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outlineLvl w:val="0"/>
        <w:rPr>
          <w:rFonts w:cs="宋体" w:asciiTheme="minorEastAsia" w:hAnsiTheme="minorEastAsia" w:eastAsiaTheme="minorEastAsia"/>
          <w:b/>
          <w:bCs/>
          <w:kern w:val="36"/>
          <w:sz w:val="36"/>
          <w:szCs w:val="36"/>
        </w:rPr>
      </w:pPr>
      <w:r>
        <w:rPr>
          <w:rFonts w:hint="eastAsia" w:cs="宋体" w:asciiTheme="minorEastAsia" w:hAnsiTheme="minorEastAsia" w:eastAsiaTheme="minorEastAsia"/>
          <w:b/>
          <w:bCs/>
          <w:kern w:val="36"/>
          <w:sz w:val="36"/>
          <w:szCs w:val="36"/>
        </w:rPr>
        <w:t>关于2020年塔城地区</w:t>
      </w:r>
      <w:r>
        <w:rPr>
          <w:rFonts w:hint="eastAsia" w:cs="宋体" w:asciiTheme="minorEastAsia" w:hAnsiTheme="minorEastAsia" w:eastAsiaTheme="minorEastAsia"/>
          <w:b/>
          <w:bCs/>
          <w:kern w:val="36"/>
          <w:sz w:val="36"/>
          <w:szCs w:val="36"/>
          <w:lang w:eastAsia="zh-CN"/>
        </w:rPr>
        <w:t>裕民县</w:t>
      </w:r>
      <w:r>
        <w:rPr>
          <w:rFonts w:hint="eastAsia" w:cs="宋体" w:asciiTheme="minorEastAsia" w:hAnsiTheme="minorEastAsia" w:eastAsiaTheme="minorEastAsia"/>
          <w:b/>
          <w:bCs/>
          <w:kern w:val="36"/>
          <w:sz w:val="36"/>
          <w:szCs w:val="36"/>
        </w:rPr>
        <w:t>社会保险</w:t>
      </w:r>
    </w:p>
    <w:p>
      <w:pPr>
        <w:widowControl/>
        <w:jc w:val="center"/>
        <w:outlineLvl w:val="0"/>
        <w:rPr>
          <w:rFonts w:cs="Times New Roman" w:asciiTheme="minorEastAsia" w:hAnsiTheme="minorEastAsia" w:eastAsiaTheme="minorEastAsia"/>
          <w:b/>
          <w:bCs/>
          <w:kern w:val="36"/>
          <w:sz w:val="36"/>
          <w:szCs w:val="36"/>
        </w:rPr>
      </w:pPr>
      <w:r>
        <w:rPr>
          <w:rFonts w:hint="eastAsia" w:cs="宋体" w:asciiTheme="minorEastAsia" w:hAnsiTheme="minorEastAsia" w:eastAsiaTheme="minorEastAsia"/>
          <w:b/>
          <w:bCs/>
          <w:kern w:val="36"/>
          <w:sz w:val="36"/>
          <w:szCs w:val="36"/>
        </w:rPr>
        <w:t>基金决算的说明</w:t>
      </w:r>
    </w:p>
    <w:p>
      <w:pPr>
        <w:widowControl/>
        <w:adjustRightInd w:val="0"/>
        <w:ind w:firstLine="640" w:firstLineChars="200"/>
        <w:jc w:val="left"/>
        <w:rPr>
          <w:rFonts w:cs="Times New Roman" w:asciiTheme="minorEastAsia" w:hAnsiTheme="minorEastAsia" w:eastAsiaTheme="minorEastAsia"/>
          <w:kern w:val="0"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塔城地区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eastAsia="zh-CN"/>
        </w:rPr>
        <w:t>裕民县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财政局、人力资源和社会保障局、医疗保障局、</w:t>
      </w:r>
      <w:r>
        <w:rPr>
          <w:rFonts w:cs="宋体" w:asciiTheme="minorEastAsia" w:hAnsiTheme="minorEastAsia" w:eastAsiaTheme="minorEastAsia"/>
          <w:kern w:val="0"/>
          <w:sz w:val="32"/>
          <w:szCs w:val="32"/>
        </w:rPr>
        <w:t>国家税务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总</w:t>
      </w:r>
      <w:r>
        <w:rPr>
          <w:rFonts w:cs="宋体" w:asciiTheme="minorEastAsia" w:hAnsiTheme="minorEastAsia" w:eastAsiaTheme="minorEastAsia"/>
          <w:kern w:val="0"/>
          <w:sz w:val="32"/>
          <w:szCs w:val="32"/>
        </w:rPr>
        <w:t>局塔城地区税务局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关于2020年塔城地区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eastAsia="zh-CN"/>
        </w:rPr>
        <w:t>裕民县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社会保险基金决算的报告已报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eastAsia="zh-CN"/>
        </w:rPr>
        <w:t>裕民县人民政府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和人大同意，现将有关情况公布如下：</w:t>
      </w:r>
    </w:p>
    <w:p>
      <w:pPr>
        <w:widowControl/>
        <w:adjustRightInd w:val="0"/>
        <w:ind w:firstLine="640" w:firstLineChars="200"/>
        <w:jc w:val="left"/>
        <w:rPr>
          <w:rFonts w:cs="Times New Roman" w:asciiTheme="minorEastAsia" w:hAnsiTheme="minorEastAsia" w:eastAsiaTheme="minorEastAsia"/>
          <w:kern w:val="0"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2020年，塔城地区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eastAsia="zh-CN"/>
        </w:rPr>
        <w:t>裕民县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社会保险基金总收入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23343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万元，总支出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22345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万元，本年收支结余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998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万元，年末滚存结余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13462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万元。分项情况如下：</w:t>
      </w:r>
    </w:p>
    <w:p>
      <w:pPr>
        <w:ind w:firstLine="640" w:firstLineChars="200"/>
        <w:jc w:val="left"/>
        <w:rPr>
          <w:rFonts w:cs="宋体" w:asciiTheme="minorEastAsia" w:hAnsiTheme="minorEastAsia" w:eastAsiaTheme="minorEastAsia"/>
          <w:bCs/>
          <w:kern w:val="0"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bCs/>
          <w:kern w:val="0"/>
          <w:sz w:val="32"/>
          <w:szCs w:val="32"/>
        </w:rPr>
        <w:t>一、城乡居民基本养老保险基金</w:t>
      </w:r>
    </w:p>
    <w:p>
      <w:pPr>
        <w:adjustRightInd w:val="0"/>
        <w:ind w:firstLine="640" w:firstLineChars="200"/>
        <w:jc w:val="left"/>
        <w:rPr>
          <w:rFonts w:hint="default" w:cs="Times New Roman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本年收入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1443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万元，其中：基本养老保险费收入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564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万元，财政补贴收入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783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万元。本年支出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782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万元，其中，基本养老金支出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780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万元。本年收支结余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598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万元，年末滚存结余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5108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万元。</w:t>
      </w:r>
    </w:p>
    <w:p>
      <w:pPr>
        <w:widowControl/>
        <w:adjustRightInd w:val="0"/>
        <w:ind w:firstLine="640" w:firstLineChars="200"/>
        <w:jc w:val="left"/>
        <w:rPr>
          <w:rFonts w:cs="宋体" w:asciiTheme="minorEastAsia" w:hAnsiTheme="minorEastAsia" w:eastAsiaTheme="minorEastAsia"/>
          <w:bCs/>
          <w:kern w:val="0"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bCs/>
          <w:kern w:val="0"/>
          <w:sz w:val="32"/>
          <w:szCs w:val="32"/>
          <w:lang w:eastAsia="zh-CN"/>
        </w:rPr>
        <w:t>二</w:t>
      </w:r>
      <w:r>
        <w:rPr>
          <w:rFonts w:hint="eastAsia" w:cs="宋体" w:asciiTheme="minorEastAsia" w:hAnsiTheme="minorEastAsia" w:eastAsiaTheme="minorEastAsia"/>
          <w:bCs/>
          <w:kern w:val="0"/>
          <w:sz w:val="32"/>
          <w:szCs w:val="32"/>
        </w:rPr>
        <w:t>、机关事业单位基本养老保险基金</w:t>
      </w:r>
    </w:p>
    <w:p>
      <w:pPr>
        <w:adjustRightInd w:val="0"/>
        <w:ind w:firstLine="640" w:firstLineChars="200"/>
        <w:jc w:val="left"/>
        <w:rPr>
          <w:rFonts w:cs="Times New Roman" w:asciiTheme="minorEastAsia" w:hAnsiTheme="minorEastAsia" w:eastAsiaTheme="minorEastAsia"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本年收入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12448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万元，其中：基本养老保险费收入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6329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万元，财政补贴收入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6020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万元。本年支出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13544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万元，其中，基本养老金支出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13523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万元。本年收支结余</w:t>
      </w:r>
      <w:r>
        <w:rPr>
          <w:rFonts w:cs="宋体" w:asciiTheme="minorEastAsia" w:hAnsiTheme="minorEastAsia" w:eastAsiaTheme="minorEastAsia"/>
          <w:kern w:val="0"/>
          <w:sz w:val="32"/>
          <w:szCs w:val="32"/>
        </w:rPr>
        <w:t>-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1096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万元，年末滚存结余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1370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万元。</w:t>
      </w:r>
    </w:p>
    <w:p>
      <w:pPr>
        <w:widowControl/>
        <w:adjustRightInd w:val="0"/>
        <w:ind w:firstLine="640" w:firstLineChars="200"/>
        <w:jc w:val="left"/>
        <w:rPr>
          <w:rFonts w:cs="宋体" w:asciiTheme="minorEastAsia" w:hAnsiTheme="minorEastAsia" w:eastAsiaTheme="minorEastAsia"/>
          <w:bCs/>
          <w:kern w:val="0"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bCs/>
          <w:kern w:val="0"/>
          <w:sz w:val="32"/>
          <w:szCs w:val="32"/>
          <w:lang w:eastAsia="zh-CN"/>
        </w:rPr>
        <w:t>三</w:t>
      </w:r>
      <w:r>
        <w:rPr>
          <w:rFonts w:hint="eastAsia" w:cs="宋体" w:asciiTheme="minorEastAsia" w:hAnsiTheme="minorEastAsia" w:eastAsiaTheme="minorEastAsia"/>
          <w:bCs/>
          <w:kern w:val="0"/>
          <w:sz w:val="32"/>
          <w:szCs w:val="32"/>
        </w:rPr>
        <w:t>、城镇职工基本医疗保险基金</w:t>
      </w:r>
    </w:p>
    <w:p>
      <w:pPr>
        <w:adjustRightInd w:val="0"/>
        <w:ind w:firstLine="640" w:firstLineChars="200"/>
        <w:jc w:val="left"/>
        <w:rPr>
          <w:rFonts w:cs="Times New Roman" w:asciiTheme="minorEastAsia" w:hAnsiTheme="minorEastAsia" w:eastAsiaTheme="minorEastAsia"/>
          <w:kern w:val="0"/>
          <w:sz w:val="32"/>
          <w:szCs w:val="32"/>
          <w:highlight w:val="yellow"/>
        </w:rPr>
      </w:pP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本年收入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5693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万元，其中：基本医疗保险费收入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5614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万元。本年支出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4626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万元，其中，基本医疗保险待遇支出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2620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万元。本年收支结余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1067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万元，年末滚存结余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4642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万元，其中：个人账户滚存结余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2510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万元。</w:t>
      </w:r>
    </w:p>
    <w:p>
      <w:pPr>
        <w:widowControl/>
        <w:adjustRightInd w:val="0"/>
        <w:ind w:firstLine="640" w:firstLineChars="200"/>
        <w:jc w:val="left"/>
        <w:rPr>
          <w:rFonts w:cs="宋体" w:asciiTheme="minorEastAsia" w:hAnsiTheme="minorEastAsia" w:eastAsiaTheme="minorEastAsia"/>
          <w:bCs/>
          <w:kern w:val="0"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bCs/>
          <w:kern w:val="0"/>
          <w:sz w:val="32"/>
          <w:szCs w:val="32"/>
          <w:lang w:eastAsia="zh-CN"/>
        </w:rPr>
        <w:t>四</w:t>
      </w:r>
      <w:r>
        <w:rPr>
          <w:rFonts w:hint="eastAsia" w:cs="宋体" w:asciiTheme="minorEastAsia" w:hAnsiTheme="minorEastAsia" w:eastAsiaTheme="minorEastAsia"/>
          <w:bCs/>
          <w:kern w:val="0"/>
          <w:sz w:val="32"/>
          <w:szCs w:val="32"/>
        </w:rPr>
        <w:t>、居民基本医疗保险基金</w:t>
      </w:r>
    </w:p>
    <w:p>
      <w:pPr>
        <w:adjustRightInd w:val="0"/>
        <w:ind w:firstLine="640" w:firstLineChars="200"/>
        <w:jc w:val="left"/>
        <w:rPr>
          <w:rFonts w:cs="Times New Roman" w:asciiTheme="minorEastAsia" w:hAnsiTheme="minorEastAsia" w:eastAsiaTheme="minorEastAsia"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本年收入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3329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元，其中：个人缴费收入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1309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万元，财政补贴收入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1986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万元。本年支出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2752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万元，其中，基本医疗保险待遇支出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1452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万元。本年收支结余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577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万元，年末滚存结余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1984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万元。</w:t>
      </w:r>
    </w:p>
    <w:p>
      <w:pPr>
        <w:widowControl/>
        <w:adjustRightInd w:val="0"/>
        <w:ind w:firstLine="640" w:firstLineChars="200"/>
        <w:jc w:val="left"/>
        <w:rPr>
          <w:rFonts w:cs="宋体" w:asciiTheme="minorEastAsia" w:hAnsiTheme="minorEastAsia" w:eastAsiaTheme="minorEastAsia"/>
          <w:bCs/>
          <w:kern w:val="0"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bCs/>
          <w:kern w:val="0"/>
          <w:sz w:val="32"/>
          <w:szCs w:val="32"/>
          <w:lang w:eastAsia="zh-CN"/>
        </w:rPr>
        <w:t>五</w:t>
      </w:r>
      <w:r>
        <w:rPr>
          <w:rFonts w:hint="eastAsia" w:cs="宋体" w:asciiTheme="minorEastAsia" w:hAnsiTheme="minorEastAsia" w:eastAsiaTheme="minorEastAsia"/>
          <w:bCs/>
          <w:kern w:val="0"/>
          <w:sz w:val="32"/>
          <w:szCs w:val="32"/>
        </w:rPr>
        <w:t>、工伤保险基金</w:t>
      </w:r>
    </w:p>
    <w:p>
      <w:pPr>
        <w:widowControl/>
        <w:adjustRightInd w:val="0"/>
        <w:ind w:firstLine="640" w:firstLineChars="200"/>
        <w:jc w:val="left"/>
        <w:rPr>
          <w:rFonts w:cs="Times New Roman" w:asciiTheme="minorEastAsia" w:hAnsiTheme="minorEastAsia" w:eastAsiaTheme="minorEastAsia"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bCs/>
          <w:kern w:val="0"/>
          <w:sz w:val="32"/>
          <w:szCs w:val="32"/>
        </w:rPr>
        <w:t>本年收入</w:t>
      </w:r>
      <w:r>
        <w:rPr>
          <w:rFonts w:hint="eastAsia" w:cs="宋体" w:asciiTheme="minorEastAsia" w:hAnsiTheme="minorEastAsia" w:eastAsiaTheme="minorEastAsia"/>
          <w:bCs/>
          <w:kern w:val="0"/>
          <w:sz w:val="32"/>
          <w:szCs w:val="32"/>
          <w:lang w:val="en-US" w:eastAsia="zh-CN"/>
        </w:rPr>
        <w:t>149</w:t>
      </w:r>
      <w:r>
        <w:rPr>
          <w:rFonts w:hint="eastAsia" w:cs="宋体" w:asciiTheme="minorEastAsia" w:hAnsiTheme="minorEastAsia" w:eastAsiaTheme="minorEastAsia"/>
          <w:bCs/>
          <w:kern w:val="0"/>
          <w:sz w:val="32"/>
          <w:szCs w:val="32"/>
        </w:rPr>
        <w:t>万元，其中：工伤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保险费收入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145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万元。本年支出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387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万元，其中，工伤保险待遇支出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46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万元。本年收支结余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-238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万元，年末滚存结余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66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万元。</w:t>
      </w:r>
    </w:p>
    <w:p>
      <w:pPr>
        <w:widowControl/>
        <w:adjustRightInd w:val="0"/>
        <w:ind w:firstLine="640" w:firstLineChars="200"/>
        <w:jc w:val="left"/>
        <w:rPr>
          <w:rFonts w:cs="宋体" w:asciiTheme="minorEastAsia" w:hAnsiTheme="minorEastAsia" w:eastAsiaTheme="minorEastAsia"/>
          <w:bCs/>
          <w:kern w:val="0"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bCs/>
          <w:kern w:val="0"/>
          <w:sz w:val="32"/>
          <w:szCs w:val="32"/>
          <w:lang w:eastAsia="zh-CN"/>
        </w:rPr>
        <w:t>六</w:t>
      </w:r>
      <w:r>
        <w:rPr>
          <w:rFonts w:hint="eastAsia" w:cs="宋体" w:asciiTheme="minorEastAsia" w:hAnsiTheme="minorEastAsia" w:eastAsiaTheme="minorEastAsia"/>
          <w:bCs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cs="宋体" w:asciiTheme="minorEastAsia" w:hAnsiTheme="minorEastAsia" w:eastAsiaTheme="minorEastAsia"/>
          <w:bCs/>
          <w:kern w:val="0"/>
          <w:sz w:val="32"/>
          <w:szCs w:val="32"/>
        </w:rPr>
        <w:t>、失业保险基金</w:t>
      </w:r>
    </w:p>
    <w:p>
      <w:pPr>
        <w:adjustRightInd w:val="0"/>
        <w:ind w:firstLine="640" w:firstLineChars="200"/>
        <w:jc w:val="left"/>
        <w:rPr>
          <w:rFonts w:cs="Times New Roman" w:asciiTheme="minorEastAsia" w:hAnsiTheme="minorEastAsia" w:eastAsiaTheme="minorEastAsia"/>
          <w:sz w:val="32"/>
          <w:szCs w:val="32"/>
        </w:rPr>
      </w:pP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本年收入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282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万元，其中：失业保险费收</w:t>
      </w:r>
      <w:bookmarkStart w:id="0" w:name="_GoBack"/>
      <w:bookmarkEnd w:id="0"/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入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274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万元。本年支出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255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万元，其中，失业保险金支出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185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万元。本年收支结余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27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万元，年末滚存结余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  <w:lang w:val="en-US" w:eastAsia="zh-CN"/>
        </w:rPr>
        <w:t>292</w:t>
      </w:r>
      <w:r>
        <w:rPr>
          <w:rFonts w:hint="eastAsia" w:cs="宋体" w:asciiTheme="minorEastAsia" w:hAnsiTheme="minorEastAsia" w:eastAsiaTheme="minorEastAsia"/>
          <w:kern w:val="0"/>
          <w:sz w:val="32"/>
          <w:szCs w:val="32"/>
        </w:rPr>
        <w:t>万元。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1F8D"/>
    <w:rsid w:val="000168B8"/>
    <w:rsid w:val="00017B23"/>
    <w:rsid w:val="00022C5D"/>
    <w:rsid w:val="0002505B"/>
    <w:rsid w:val="00041202"/>
    <w:rsid w:val="00052F74"/>
    <w:rsid w:val="0006554E"/>
    <w:rsid w:val="00087441"/>
    <w:rsid w:val="000A0A3D"/>
    <w:rsid w:val="000C5EE5"/>
    <w:rsid w:val="000E7096"/>
    <w:rsid w:val="001074AE"/>
    <w:rsid w:val="00145027"/>
    <w:rsid w:val="0014734F"/>
    <w:rsid w:val="00155F3A"/>
    <w:rsid w:val="00166B54"/>
    <w:rsid w:val="00185484"/>
    <w:rsid w:val="00195CF5"/>
    <w:rsid w:val="001B4CA0"/>
    <w:rsid w:val="001B7E6F"/>
    <w:rsid w:val="001C2307"/>
    <w:rsid w:val="001C4683"/>
    <w:rsid w:val="001D47A2"/>
    <w:rsid w:val="00211061"/>
    <w:rsid w:val="00213893"/>
    <w:rsid w:val="002644F6"/>
    <w:rsid w:val="00273F08"/>
    <w:rsid w:val="00290273"/>
    <w:rsid w:val="002C5996"/>
    <w:rsid w:val="002F6964"/>
    <w:rsid w:val="00312DF1"/>
    <w:rsid w:val="00317BBB"/>
    <w:rsid w:val="0032224B"/>
    <w:rsid w:val="0032288F"/>
    <w:rsid w:val="003571F5"/>
    <w:rsid w:val="003627A2"/>
    <w:rsid w:val="00371757"/>
    <w:rsid w:val="003B3DE3"/>
    <w:rsid w:val="003B6D0D"/>
    <w:rsid w:val="0049101E"/>
    <w:rsid w:val="004B2B87"/>
    <w:rsid w:val="004E558C"/>
    <w:rsid w:val="004F3CA6"/>
    <w:rsid w:val="004F4469"/>
    <w:rsid w:val="00502C75"/>
    <w:rsid w:val="00532038"/>
    <w:rsid w:val="00547018"/>
    <w:rsid w:val="00551712"/>
    <w:rsid w:val="00561694"/>
    <w:rsid w:val="00586746"/>
    <w:rsid w:val="005871B4"/>
    <w:rsid w:val="005B1F8D"/>
    <w:rsid w:val="005B2ABC"/>
    <w:rsid w:val="005E710F"/>
    <w:rsid w:val="005F2932"/>
    <w:rsid w:val="00676FF6"/>
    <w:rsid w:val="0068496A"/>
    <w:rsid w:val="00685DC6"/>
    <w:rsid w:val="006904A9"/>
    <w:rsid w:val="006A5157"/>
    <w:rsid w:val="006B09A7"/>
    <w:rsid w:val="006E2129"/>
    <w:rsid w:val="006F3825"/>
    <w:rsid w:val="007426D6"/>
    <w:rsid w:val="00780534"/>
    <w:rsid w:val="007A03F8"/>
    <w:rsid w:val="007C2132"/>
    <w:rsid w:val="00836F8B"/>
    <w:rsid w:val="00852DC4"/>
    <w:rsid w:val="00853292"/>
    <w:rsid w:val="008628BF"/>
    <w:rsid w:val="00862D79"/>
    <w:rsid w:val="008671D4"/>
    <w:rsid w:val="008940D4"/>
    <w:rsid w:val="008960B4"/>
    <w:rsid w:val="008A108D"/>
    <w:rsid w:val="008D0545"/>
    <w:rsid w:val="008D26B6"/>
    <w:rsid w:val="008D350D"/>
    <w:rsid w:val="008D688C"/>
    <w:rsid w:val="008F6201"/>
    <w:rsid w:val="009116D4"/>
    <w:rsid w:val="00957331"/>
    <w:rsid w:val="00997410"/>
    <w:rsid w:val="00A20B66"/>
    <w:rsid w:val="00A41862"/>
    <w:rsid w:val="00A45D8A"/>
    <w:rsid w:val="00A61E5D"/>
    <w:rsid w:val="00A73D74"/>
    <w:rsid w:val="00AF5403"/>
    <w:rsid w:val="00AF7BBA"/>
    <w:rsid w:val="00B0708D"/>
    <w:rsid w:val="00BA7E35"/>
    <w:rsid w:val="00C15611"/>
    <w:rsid w:val="00CA536D"/>
    <w:rsid w:val="00CE50A4"/>
    <w:rsid w:val="00D01F22"/>
    <w:rsid w:val="00D044F0"/>
    <w:rsid w:val="00D2138A"/>
    <w:rsid w:val="00D32087"/>
    <w:rsid w:val="00D44288"/>
    <w:rsid w:val="00D448DC"/>
    <w:rsid w:val="00D871CD"/>
    <w:rsid w:val="00E0328F"/>
    <w:rsid w:val="00E52616"/>
    <w:rsid w:val="00E64303"/>
    <w:rsid w:val="00E85FD4"/>
    <w:rsid w:val="00E9293A"/>
    <w:rsid w:val="00EB0B55"/>
    <w:rsid w:val="00EC74DE"/>
    <w:rsid w:val="00ED049D"/>
    <w:rsid w:val="00EF08B9"/>
    <w:rsid w:val="00F05C14"/>
    <w:rsid w:val="00F525B3"/>
    <w:rsid w:val="00F54B89"/>
    <w:rsid w:val="00F54DD9"/>
    <w:rsid w:val="00FB63B5"/>
    <w:rsid w:val="00FD6D95"/>
    <w:rsid w:val="00FF5C02"/>
    <w:rsid w:val="016E3611"/>
    <w:rsid w:val="04683AEA"/>
    <w:rsid w:val="07E53807"/>
    <w:rsid w:val="12FA0AB7"/>
    <w:rsid w:val="2268330D"/>
    <w:rsid w:val="3D5F5ED2"/>
    <w:rsid w:val="44B73882"/>
    <w:rsid w:val="492F2EAC"/>
    <w:rsid w:val="5C8E433B"/>
    <w:rsid w:val="6982060C"/>
    <w:rsid w:val="6CE35332"/>
    <w:rsid w:val="75417314"/>
    <w:rsid w:val="761519F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qFormat/>
    <w:locked/>
    <w:uiPriority w:val="99"/>
    <w:rPr>
      <w:sz w:val="2"/>
      <w:szCs w:val="2"/>
    </w:rPr>
  </w:style>
  <w:style w:type="character" w:customStyle="1" w:styleId="8">
    <w:name w:val="页眉 字符"/>
    <w:basedOn w:val="6"/>
    <w:link w:val="4"/>
    <w:qFormat/>
    <w:uiPriority w:val="99"/>
    <w:rPr>
      <w:rFonts w:cs="Calibri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6E2C09-5AAC-45CF-A78F-57DC65A3361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2</Pages>
  <Words>150</Words>
  <Characters>860</Characters>
  <Lines>7</Lines>
  <Paragraphs>2</Paragraphs>
  <TotalTime>218</TotalTime>
  <ScaleCrop>false</ScaleCrop>
  <LinksUpToDate>false</LinksUpToDate>
  <CharactersWithSpaces>1008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2018-01-03T12:05:00Z</dcterms:created>
  <dc:creator>sbc</dc:creator>
  <cp:lastModifiedBy>Administrator</cp:lastModifiedBy>
  <cp:lastPrinted>2021-04-21T10:37:00Z</cp:lastPrinted>
  <dcterms:modified xsi:type="dcterms:W3CDTF">2021-04-27T09:59:32Z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