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0F20" w:rsidRPr="00DB6EB6" w:rsidRDefault="004D0F20" w:rsidP="00012030">
      <w:pPr>
        <w:spacing w:line="600" w:lineRule="exact"/>
        <w:rPr>
          <w:rFonts w:eastAsia="黑体"/>
          <w:kern w:val="0"/>
          <w:sz w:val="32"/>
          <w:szCs w:val="32"/>
        </w:rPr>
      </w:pPr>
      <w:r>
        <w:rPr>
          <w:noProof/>
        </w:rPr>
        <w:pict>
          <v:shapetype id="_x0000_t202" coordsize="21600,21600" o:spt="202" path="m,l,21600r21600,l21600,xe">
            <v:stroke joinstyle="miter"/>
            <v:path gradientshapeok="t" o:connecttype="rect"/>
          </v:shapetype>
          <v:shape id="Text Box 10" o:spid="_x0000_s1026" type="#_x0000_t202" style="position:absolute;left:0;text-align:left;margin-left:7.5pt;margin-top:-3.6pt;width:81pt;height:40.7pt;z-index:251658240" o:gfxdata="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EpO7+0gAA&#10;AAQBAAAPAAAAAAAAAAEAIAAAACIAAABkcnMvZG93bnJldi54bWxQSwECFAAUAAAACACHTuJAW/Bs&#10;IOsBAADHAwAADgAAAAAAAAABACAAAAAhAQAAZHJzL2Uyb0RvYy54bWxQSwUGAAAAAAYABgBZAQAA&#10;fgUAAAAA&#10;" filled="f" stroked="f">
            <v:textbox style="mso-next-textbox:#Text Box 10">
              <w:txbxContent>
                <w:p w:rsidR="004D0F20" w:rsidRDefault="004D0F20">
                  <w:pPr>
                    <w:snapToGrid w:val="0"/>
                    <w:spacing w:line="560" w:lineRule="exact"/>
                    <w:rPr>
                      <w:rFonts w:ascii="黑体" w:eastAsia="黑体" w:hAnsi="宋体"/>
                      <w:b/>
                      <w:bCs/>
                      <w:sz w:val="32"/>
                      <w:szCs w:val="32"/>
                    </w:rPr>
                  </w:pPr>
                  <w:bookmarkStart w:id="0" w:name="紧急程度"/>
                  <w:bookmarkEnd w:id="0"/>
                </w:p>
              </w:txbxContent>
            </v:textbox>
          </v:shape>
        </w:pict>
      </w:r>
      <w:r w:rsidRPr="00DB6EB6">
        <w:rPr>
          <w:rFonts w:eastAsia="黑体" w:hint="eastAsia"/>
          <w:kern w:val="0"/>
          <w:sz w:val="32"/>
          <w:szCs w:val="32"/>
        </w:rPr>
        <w:t>附件</w:t>
      </w:r>
      <w:r w:rsidRPr="00DB6EB6">
        <w:rPr>
          <w:rFonts w:eastAsia="黑体"/>
          <w:kern w:val="0"/>
          <w:sz w:val="32"/>
          <w:szCs w:val="32"/>
        </w:rPr>
        <w:t>2.1</w:t>
      </w:r>
    </w:p>
    <w:p w:rsidR="004D0F20" w:rsidRPr="00DB6EB6" w:rsidRDefault="004D0F20" w:rsidP="00012030">
      <w:pPr>
        <w:widowControl/>
        <w:adjustRightInd w:val="0"/>
        <w:snapToGrid w:val="0"/>
        <w:spacing w:line="600" w:lineRule="exact"/>
        <w:jc w:val="center"/>
        <w:rPr>
          <w:b/>
          <w:kern w:val="0"/>
          <w:sz w:val="44"/>
          <w:szCs w:val="44"/>
        </w:rPr>
      </w:pPr>
      <w:r w:rsidRPr="00DB6EB6">
        <w:rPr>
          <w:rFonts w:hint="eastAsia"/>
          <w:b/>
          <w:kern w:val="0"/>
          <w:sz w:val="44"/>
          <w:szCs w:val="44"/>
        </w:rPr>
        <w:t>新疆维吾尔自治区卫生和计划生育委员会</w:t>
      </w:r>
    </w:p>
    <w:p w:rsidR="004D0F20" w:rsidRPr="00DB6EB6" w:rsidRDefault="004D0F20" w:rsidP="00012030">
      <w:pPr>
        <w:widowControl/>
        <w:adjustRightInd w:val="0"/>
        <w:snapToGrid w:val="0"/>
        <w:spacing w:line="600" w:lineRule="exact"/>
        <w:jc w:val="center"/>
        <w:rPr>
          <w:b/>
          <w:kern w:val="0"/>
          <w:sz w:val="44"/>
          <w:szCs w:val="44"/>
        </w:rPr>
      </w:pPr>
      <w:r w:rsidRPr="00DB6EB6">
        <w:rPr>
          <w:rFonts w:hint="eastAsia"/>
          <w:b/>
          <w:kern w:val="0"/>
          <w:sz w:val="44"/>
          <w:szCs w:val="44"/>
        </w:rPr>
        <w:t>行政审批告知承诺书（式样）</w:t>
      </w:r>
    </w:p>
    <w:p w:rsidR="004D0F20" w:rsidRPr="00DB6EB6" w:rsidRDefault="004D0F20" w:rsidP="00012030">
      <w:pPr>
        <w:widowControl/>
        <w:adjustRightInd w:val="0"/>
        <w:snapToGrid w:val="0"/>
        <w:spacing w:line="600" w:lineRule="exact"/>
        <w:jc w:val="center"/>
        <w:rPr>
          <w:rFonts w:eastAsia="华文楷体"/>
          <w:kern w:val="0"/>
          <w:sz w:val="28"/>
          <w:szCs w:val="28"/>
        </w:rPr>
      </w:pPr>
      <w:r w:rsidRPr="00DB6EB6">
        <w:rPr>
          <w:rFonts w:eastAsia="华文楷体" w:hint="eastAsia"/>
          <w:kern w:val="0"/>
          <w:sz w:val="28"/>
          <w:szCs w:val="28"/>
        </w:rPr>
        <w:t>（</w:t>
      </w:r>
      <w:r w:rsidRPr="00DB6EB6">
        <w:rPr>
          <w:rFonts w:eastAsia="华文楷体" w:hint="eastAsia"/>
          <w:sz w:val="28"/>
          <w:szCs w:val="28"/>
        </w:rPr>
        <w:t>公共场所卫生许可</w:t>
      </w:r>
      <w:r w:rsidRPr="00DB6EB6">
        <w:rPr>
          <w:rFonts w:eastAsia="华文楷体"/>
          <w:sz w:val="28"/>
          <w:szCs w:val="28"/>
        </w:rPr>
        <w:t>—</w:t>
      </w:r>
      <w:r w:rsidRPr="00DB6EB6">
        <w:rPr>
          <w:rFonts w:eastAsia="华文楷体" w:hint="eastAsia"/>
          <w:kern w:val="0"/>
          <w:sz w:val="28"/>
          <w:szCs w:val="28"/>
        </w:rPr>
        <w:t>宾馆、旅店、招待所）</w:t>
      </w:r>
    </w:p>
    <w:p w:rsidR="004D0F20" w:rsidRPr="00DB6EB6" w:rsidRDefault="004D0F20" w:rsidP="00012030">
      <w:pPr>
        <w:widowControl/>
        <w:adjustRightInd w:val="0"/>
        <w:snapToGrid w:val="0"/>
        <w:spacing w:line="600" w:lineRule="exact"/>
        <w:jc w:val="center"/>
        <w:rPr>
          <w:rFonts w:eastAsia="华文楷体"/>
          <w:kern w:val="0"/>
          <w:sz w:val="28"/>
          <w:szCs w:val="28"/>
        </w:rPr>
      </w:pPr>
      <w:r w:rsidRPr="00DB6EB6">
        <w:rPr>
          <w:rFonts w:eastAsia="华文楷体" w:hint="eastAsia"/>
          <w:sz w:val="28"/>
          <w:szCs w:val="28"/>
        </w:rPr>
        <w:t>（新证办理）</w:t>
      </w:r>
    </w:p>
    <w:p w:rsidR="004D0F20" w:rsidRPr="00DB6EB6" w:rsidRDefault="004D0F20" w:rsidP="00012030">
      <w:pPr>
        <w:widowControl/>
        <w:adjustRightInd w:val="0"/>
        <w:snapToGrid w:val="0"/>
        <w:spacing w:line="600" w:lineRule="exact"/>
        <w:ind w:firstLineChars="200" w:firstLine="560"/>
        <w:jc w:val="right"/>
        <w:rPr>
          <w:rFonts w:eastAsia="华文楷体"/>
          <w:kern w:val="0"/>
          <w:sz w:val="28"/>
          <w:szCs w:val="28"/>
        </w:rPr>
      </w:pPr>
      <w:r w:rsidRPr="00DB6EB6">
        <w:rPr>
          <w:rFonts w:eastAsia="华文楷体" w:hint="eastAsia"/>
          <w:kern w:val="0"/>
          <w:sz w:val="28"/>
          <w:szCs w:val="28"/>
        </w:rPr>
        <w:t>〔</w:t>
      </w:r>
      <w:r w:rsidRPr="00DB6EB6">
        <w:rPr>
          <w:rFonts w:eastAsia="华文楷体"/>
          <w:bCs/>
          <w:kern w:val="0"/>
          <w:sz w:val="28"/>
          <w:szCs w:val="28"/>
          <w:u w:val="single"/>
        </w:rPr>
        <w:t xml:space="preserve">      </w:t>
      </w:r>
      <w:r w:rsidRPr="00DB6EB6">
        <w:rPr>
          <w:rFonts w:eastAsia="华文楷体" w:hint="eastAsia"/>
          <w:kern w:val="0"/>
          <w:sz w:val="28"/>
          <w:szCs w:val="28"/>
        </w:rPr>
        <w:t>年〕第</w:t>
      </w:r>
      <w:r w:rsidRPr="00DB6EB6">
        <w:rPr>
          <w:rFonts w:eastAsia="华文楷体"/>
          <w:bCs/>
          <w:kern w:val="0"/>
          <w:sz w:val="28"/>
          <w:szCs w:val="28"/>
          <w:u w:val="single"/>
        </w:rPr>
        <w:t xml:space="preserve">      </w:t>
      </w:r>
      <w:r w:rsidRPr="00DB6EB6">
        <w:rPr>
          <w:rFonts w:eastAsia="华文楷体" w:hint="eastAsia"/>
          <w:kern w:val="0"/>
          <w:sz w:val="28"/>
          <w:szCs w:val="28"/>
        </w:rPr>
        <w:t>号</w:t>
      </w:r>
    </w:p>
    <w:p w:rsidR="004D0F20" w:rsidRPr="00DB6EB6" w:rsidRDefault="004D0F20" w:rsidP="00012030">
      <w:pPr>
        <w:widowControl/>
        <w:adjustRightInd w:val="0"/>
        <w:snapToGrid w:val="0"/>
        <w:spacing w:line="600" w:lineRule="exact"/>
        <w:ind w:firstLineChars="200" w:firstLine="560"/>
        <w:rPr>
          <w:rFonts w:eastAsia="黑体"/>
          <w:kern w:val="0"/>
          <w:sz w:val="28"/>
          <w:szCs w:val="28"/>
        </w:rPr>
      </w:pPr>
      <w:r w:rsidRPr="00DB6EB6">
        <w:rPr>
          <w:rFonts w:eastAsia="黑体" w:hint="eastAsia"/>
          <w:kern w:val="0"/>
          <w:sz w:val="28"/>
          <w:szCs w:val="28"/>
        </w:rPr>
        <w:t>申请人：</w:t>
      </w:r>
    </w:p>
    <w:p w:rsidR="004D0F20" w:rsidRPr="00DB6EB6" w:rsidRDefault="004D0F20" w:rsidP="00012030">
      <w:pPr>
        <w:widowControl/>
        <w:adjustRightInd w:val="0"/>
        <w:snapToGrid w:val="0"/>
        <w:spacing w:line="600" w:lineRule="exact"/>
        <w:ind w:firstLineChars="200" w:firstLine="560"/>
        <w:rPr>
          <w:rFonts w:eastAsia="仿宋_GB2312"/>
          <w:kern w:val="0"/>
          <w:sz w:val="28"/>
          <w:szCs w:val="28"/>
        </w:rPr>
      </w:pPr>
      <w:r w:rsidRPr="00DB6EB6">
        <w:rPr>
          <w:rFonts w:eastAsia="仿宋_GB2312" w:hint="eastAsia"/>
          <w:kern w:val="0"/>
          <w:sz w:val="28"/>
          <w:szCs w:val="28"/>
        </w:rPr>
        <w:t>（自然人）</w:t>
      </w:r>
    </w:p>
    <w:p w:rsidR="004D0F20" w:rsidRPr="00DB6EB6" w:rsidRDefault="004D0F20" w:rsidP="00012030">
      <w:pPr>
        <w:widowControl/>
        <w:adjustRightInd w:val="0"/>
        <w:snapToGrid w:val="0"/>
        <w:spacing w:line="600" w:lineRule="exact"/>
        <w:ind w:firstLineChars="200" w:firstLine="560"/>
        <w:rPr>
          <w:rFonts w:eastAsia="仿宋_GB2312"/>
          <w:kern w:val="0"/>
          <w:sz w:val="28"/>
          <w:szCs w:val="28"/>
        </w:rPr>
      </w:pPr>
      <w:r w:rsidRPr="00DB6EB6">
        <w:rPr>
          <w:rFonts w:eastAsia="仿宋_GB2312" w:hint="eastAsia"/>
          <w:kern w:val="0"/>
          <w:sz w:val="28"/>
          <w:szCs w:val="28"/>
        </w:rPr>
        <w:t>姓名：</w:t>
      </w:r>
      <w:r w:rsidRPr="00DB6EB6">
        <w:rPr>
          <w:rFonts w:eastAsia="仿宋_GB2312"/>
          <w:kern w:val="0"/>
          <w:sz w:val="28"/>
          <w:szCs w:val="28"/>
          <w:u w:val="single"/>
        </w:rPr>
        <w:t>               </w:t>
      </w:r>
    </w:p>
    <w:p w:rsidR="004D0F20" w:rsidRPr="00DB6EB6" w:rsidRDefault="004D0F20" w:rsidP="00012030">
      <w:pPr>
        <w:widowControl/>
        <w:adjustRightInd w:val="0"/>
        <w:snapToGrid w:val="0"/>
        <w:spacing w:line="600" w:lineRule="exact"/>
        <w:ind w:firstLineChars="200" w:firstLine="560"/>
        <w:rPr>
          <w:rFonts w:eastAsia="仿宋_GB2312"/>
          <w:kern w:val="0"/>
          <w:sz w:val="28"/>
          <w:szCs w:val="28"/>
        </w:rPr>
      </w:pPr>
      <w:r w:rsidRPr="00DB6EB6">
        <w:rPr>
          <w:rFonts w:eastAsia="仿宋_GB2312" w:hint="eastAsia"/>
          <w:kern w:val="0"/>
          <w:sz w:val="28"/>
          <w:szCs w:val="28"/>
        </w:rPr>
        <w:t>证件类型：</w:t>
      </w:r>
      <w:r w:rsidRPr="00DB6EB6">
        <w:rPr>
          <w:rFonts w:eastAsia="仿宋_GB2312"/>
          <w:kern w:val="0"/>
          <w:sz w:val="28"/>
          <w:szCs w:val="28"/>
          <w:u w:val="single"/>
        </w:rPr>
        <w:t>                </w:t>
      </w:r>
      <w:r w:rsidRPr="00DB6EB6">
        <w:rPr>
          <w:rFonts w:eastAsia="仿宋_GB2312" w:hint="eastAsia"/>
          <w:kern w:val="0"/>
          <w:sz w:val="28"/>
          <w:szCs w:val="28"/>
        </w:rPr>
        <w:t>编号：</w:t>
      </w:r>
      <w:r w:rsidRPr="00DB6EB6">
        <w:rPr>
          <w:rFonts w:eastAsia="仿宋_GB2312"/>
          <w:kern w:val="0"/>
          <w:sz w:val="28"/>
          <w:szCs w:val="28"/>
          <w:u w:val="single"/>
        </w:rPr>
        <w:t>                </w:t>
      </w:r>
    </w:p>
    <w:p w:rsidR="004D0F20" w:rsidRPr="00DB6EB6" w:rsidRDefault="004D0F20" w:rsidP="00012030">
      <w:pPr>
        <w:widowControl/>
        <w:adjustRightInd w:val="0"/>
        <w:snapToGrid w:val="0"/>
        <w:spacing w:line="600" w:lineRule="exact"/>
        <w:ind w:firstLineChars="200" w:firstLine="560"/>
        <w:rPr>
          <w:rFonts w:eastAsia="仿宋_GB2312"/>
          <w:kern w:val="0"/>
          <w:sz w:val="28"/>
          <w:szCs w:val="28"/>
        </w:rPr>
      </w:pPr>
      <w:r w:rsidRPr="00DB6EB6">
        <w:rPr>
          <w:rFonts w:eastAsia="仿宋_GB2312" w:hint="eastAsia"/>
          <w:kern w:val="0"/>
          <w:sz w:val="28"/>
          <w:szCs w:val="28"/>
        </w:rPr>
        <w:t>联系方式：</w:t>
      </w:r>
      <w:r w:rsidRPr="00DB6EB6">
        <w:rPr>
          <w:rFonts w:eastAsia="仿宋_GB2312"/>
          <w:kern w:val="0"/>
          <w:sz w:val="28"/>
          <w:szCs w:val="28"/>
          <w:u w:val="single"/>
        </w:rPr>
        <w:t>                 </w:t>
      </w:r>
    </w:p>
    <w:p w:rsidR="004D0F20" w:rsidRPr="00DB6EB6" w:rsidRDefault="004D0F20" w:rsidP="00012030">
      <w:pPr>
        <w:widowControl/>
        <w:adjustRightInd w:val="0"/>
        <w:snapToGrid w:val="0"/>
        <w:spacing w:line="600" w:lineRule="exact"/>
        <w:ind w:firstLineChars="200" w:firstLine="560"/>
        <w:rPr>
          <w:rFonts w:eastAsia="仿宋_GB2312"/>
          <w:kern w:val="0"/>
          <w:sz w:val="28"/>
          <w:szCs w:val="28"/>
        </w:rPr>
      </w:pPr>
      <w:r w:rsidRPr="00DB6EB6">
        <w:rPr>
          <w:rFonts w:eastAsia="仿宋_GB2312" w:hint="eastAsia"/>
          <w:kern w:val="0"/>
          <w:sz w:val="28"/>
          <w:szCs w:val="28"/>
        </w:rPr>
        <w:t>（法人）</w:t>
      </w:r>
    </w:p>
    <w:p w:rsidR="004D0F20" w:rsidRPr="00DB6EB6" w:rsidRDefault="004D0F20" w:rsidP="00012030">
      <w:pPr>
        <w:widowControl/>
        <w:adjustRightInd w:val="0"/>
        <w:snapToGrid w:val="0"/>
        <w:spacing w:line="600" w:lineRule="exact"/>
        <w:ind w:firstLineChars="200" w:firstLine="560"/>
        <w:rPr>
          <w:rFonts w:eastAsia="仿宋_GB2312"/>
          <w:kern w:val="0"/>
          <w:sz w:val="28"/>
          <w:szCs w:val="28"/>
        </w:rPr>
      </w:pPr>
      <w:r w:rsidRPr="00DB6EB6">
        <w:rPr>
          <w:rFonts w:eastAsia="仿宋_GB2312" w:hint="eastAsia"/>
          <w:kern w:val="0"/>
          <w:sz w:val="28"/>
          <w:szCs w:val="28"/>
        </w:rPr>
        <w:t>单位名称：</w:t>
      </w:r>
      <w:r w:rsidRPr="00DB6EB6">
        <w:rPr>
          <w:rFonts w:eastAsia="仿宋_GB2312"/>
          <w:kern w:val="0"/>
          <w:sz w:val="28"/>
          <w:szCs w:val="28"/>
          <w:u w:val="single"/>
        </w:rPr>
        <w:t>                </w:t>
      </w:r>
    </w:p>
    <w:p w:rsidR="004D0F20" w:rsidRPr="00DB6EB6" w:rsidRDefault="004D0F20" w:rsidP="00012030">
      <w:pPr>
        <w:widowControl/>
        <w:adjustRightInd w:val="0"/>
        <w:snapToGrid w:val="0"/>
        <w:spacing w:line="600" w:lineRule="exact"/>
        <w:ind w:firstLineChars="200" w:firstLine="560"/>
        <w:rPr>
          <w:rFonts w:eastAsia="仿宋_GB2312"/>
          <w:kern w:val="0"/>
          <w:sz w:val="28"/>
          <w:szCs w:val="28"/>
        </w:rPr>
      </w:pPr>
      <w:r w:rsidRPr="00DB6EB6">
        <w:rPr>
          <w:rFonts w:eastAsia="仿宋_GB2312" w:hint="eastAsia"/>
          <w:kern w:val="0"/>
          <w:sz w:val="28"/>
          <w:szCs w:val="28"/>
        </w:rPr>
        <w:t>法定代表人：</w:t>
      </w:r>
      <w:r w:rsidRPr="00DB6EB6">
        <w:rPr>
          <w:rFonts w:eastAsia="仿宋_GB2312"/>
          <w:kern w:val="0"/>
          <w:sz w:val="28"/>
          <w:szCs w:val="28"/>
          <w:u w:val="single"/>
        </w:rPr>
        <w:t>               </w:t>
      </w:r>
      <w:r w:rsidRPr="00DB6EB6">
        <w:rPr>
          <w:rFonts w:eastAsia="仿宋_GB2312" w:hint="eastAsia"/>
          <w:kern w:val="0"/>
          <w:sz w:val="28"/>
          <w:szCs w:val="28"/>
        </w:rPr>
        <w:t>地址：</w:t>
      </w:r>
      <w:r w:rsidRPr="00DB6EB6">
        <w:rPr>
          <w:rFonts w:eastAsia="仿宋_GB2312"/>
          <w:kern w:val="0"/>
          <w:sz w:val="28"/>
          <w:szCs w:val="28"/>
          <w:u w:val="single"/>
        </w:rPr>
        <w:t xml:space="preserve">                  </w:t>
      </w:r>
    </w:p>
    <w:p w:rsidR="004D0F20" w:rsidRPr="00DB6EB6" w:rsidRDefault="004D0F20" w:rsidP="00012030">
      <w:pPr>
        <w:widowControl/>
        <w:adjustRightInd w:val="0"/>
        <w:snapToGrid w:val="0"/>
        <w:spacing w:line="600" w:lineRule="exact"/>
        <w:ind w:firstLineChars="200" w:firstLine="560"/>
        <w:rPr>
          <w:rFonts w:eastAsia="仿宋_GB2312"/>
          <w:kern w:val="0"/>
          <w:sz w:val="28"/>
          <w:szCs w:val="28"/>
        </w:rPr>
      </w:pPr>
      <w:r w:rsidRPr="00DB6EB6">
        <w:rPr>
          <w:rFonts w:eastAsia="仿宋_GB2312" w:hint="eastAsia"/>
          <w:kern w:val="0"/>
          <w:sz w:val="28"/>
          <w:szCs w:val="28"/>
        </w:rPr>
        <w:t>联系方式：</w:t>
      </w:r>
      <w:r w:rsidRPr="00DB6EB6">
        <w:rPr>
          <w:rFonts w:eastAsia="仿宋_GB2312"/>
          <w:kern w:val="0"/>
          <w:sz w:val="28"/>
          <w:szCs w:val="28"/>
          <w:u w:val="single"/>
        </w:rPr>
        <w:t>            </w:t>
      </w:r>
    </w:p>
    <w:p w:rsidR="004D0F20" w:rsidRPr="00DB6EB6" w:rsidRDefault="004D0F20" w:rsidP="00012030">
      <w:pPr>
        <w:widowControl/>
        <w:adjustRightInd w:val="0"/>
        <w:snapToGrid w:val="0"/>
        <w:spacing w:line="600" w:lineRule="exact"/>
        <w:ind w:firstLineChars="200" w:firstLine="560"/>
        <w:rPr>
          <w:rFonts w:eastAsia="黑体"/>
          <w:kern w:val="0"/>
          <w:sz w:val="28"/>
          <w:szCs w:val="28"/>
        </w:rPr>
      </w:pPr>
      <w:r w:rsidRPr="00DB6EB6">
        <w:rPr>
          <w:rFonts w:eastAsia="黑体" w:hint="eastAsia"/>
          <w:kern w:val="0"/>
          <w:sz w:val="28"/>
          <w:szCs w:val="28"/>
        </w:rPr>
        <w:t>委托代理人：</w:t>
      </w:r>
      <w:r w:rsidRPr="00DB6EB6">
        <w:rPr>
          <w:rFonts w:eastAsia="黑体"/>
          <w:kern w:val="0"/>
          <w:sz w:val="28"/>
          <w:szCs w:val="28"/>
          <w:u w:val="single"/>
        </w:rPr>
        <w:t>             </w:t>
      </w:r>
    </w:p>
    <w:p w:rsidR="004D0F20" w:rsidRPr="00DB6EB6" w:rsidRDefault="004D0F20" w:rsidP="00012030">
      <w:pPr>
        <w:widowControl/>
        <w:adjustRightInd w:val="0"/>
        <w:snapToGrid w:val="0"/>
        <w:spacing w:line="600" w:lineRule="exact"/>
        <w:ind w:firstLineChars="200" w:firstLine="560"/>
        <w:rPr>
          <w:rFonts w:eastAsia="仿宋_GB2312"/>
          <w:kern w:val="0"/>
          <w:sz w:val="28"/>
          <w:szCs w:val="28"/>
        </w:rPr>
      </w:pPr>
      <w:r w:rsidRPr="00DB6EB6">
        <w:rPr>
          <w:rFonts w:eastAsia="仿宋_GB2312" w:hint="eastAsia"/>
          <w:kern w:val="0"/>
          <w:sz w:val="28"/>
          <w:szCs w:val="28"/>
        </w:rPr>
        <w:t>证件类型：</w:t>
      </w:r>
      <w:r w:rsidRPr="00DB6EB6">
        <w:rPr>
          <w:rFonts w:eastAsia="仿宋_GB2312"/>
          <w:kern w:val="0"/>
          <w:sz w:val="28"/>
          <w:szCs w:val="28"/>
          <w:u w:val="single"/>
        </w:rPr>
        <w:t>            </w:t>
      </w:r>
      <w:r w:rsidRPr="00DB6EB6">
        <w:rPr>
          <w:rFonts w:eastAsia="仿宋_GB2312" w:hint="eastAsia"/>
          <w:kern w:val="0"/>
          <w:sz w:val="28"/>
          <w:szCs w:val="28"/>
        </w:rPr>
        <w:t>编号：</w:t>
      </w:r>
      <w:r w:rsidRPr="00DB6EB6">
        <w:rPr>
          <w:rFonts w:eastAsia="仿宋_GB2312"/>
          <w:kern w:val="0"/>
          <w:sz w:val="28"/>
          <w:szCs w:val="28"/>
          <w:u w:val="single"/>
        </w:rPr>
        <w:t>                 </w:t>
      </w:r>
    </w:p>
    <w:p w:rsidR="004D0F20" w:rsidRPr="00DB6EB6" w:rsidRDefault="004D0F20" w:rsidP="00012030">
      <w:pPr>
        <w:widowControl/>
        <w:adjustRightInd w:val="0"/>
        <w:snapToGrid w:val="0"/>
        <w:spacing w:line="600" w:lineRule="exact"/>
        <w:ind w:firstLineChars="200" w:firstLine="560"/>
        <w:rPr>
          <w:rFonts w:eastAsia="仿宋_GB2312"/>
          <w:kern w:val="0"/>
          <w:sz w:val="28"/>
          <w:szCs w:val="28"/>
        </w:rPr>
      </w:pPr>
      <w:r w:rsidRPr="00DB6EB6">
        <w:rPr>
          <w:rFonts w:eastAsia="仿宋_GB2312" w:hint="eastAsia"/>
          <w:kern w:val="0"/>
          <w:sz w:val="28"/>
          <w:szCs w:val="28"/>
        </w:rPr>
        <w:t>联系方式：</w:t>
      </w:r>
      <w:r w:rsidRPr="00DB6EB6">
        <w:rPr>
          <w:rFonts w:eastAsia="仿宋_GB2312"/>
          <w:kern w:val="0"/>
          <w:sz w:val="28"/>
          <w:szCs w:val="28"/>
          <w:u w:val="single"/>
        </w:rPr>
        <w:t>                </w:t>
      </w:r>
    </w:p>
    <w:p w:rsidR="004D0F20" w:rsidRPr="00DB6EB6" w:rsidRDefault="004D0F20" w:rsidP="00012030">
      <w:pPr>
        <w:widowControl/>
        <w:adjustRightInd w:val="0"/>
        <w:snapToGrid w:val="0"/>
        <w:spacing w:line="600" w:lineRule="exact"/>
        <w:ind w:firstLineChars="200" w:firstLine="560"/>
        <w:rPr>
          <w:rFonts w:eastAsia="仿宋_GB2312"/>
          <w:kern w:val="0"/>
          <w:sz w:val="28"/>
          <w:szCs w:val="28"/>
        </w:rPr>
      </w:pPr>
      <w:r w:rsidRPr="00DB6EB6">
        <w:rPr>
          <w:rFonts w:eastAsia="黑体" w:hint="eastAsia"/>
          <w:kern w:val="0"/>
          <w:sz w:val="28"/>
          <w:szCs w:val="28"/>
        </w:rPr>
        <w:t>行政审批机关：</w:t>
      </w:r>
      <w:r w:rsidRPr="00DB6EB6">
        <w:rPr>
          <w:rFonts w:eastAsia="仿宋_GB2312"/>
          <w:kern w:val="0"/>
          <w:sz w:val="28"/>
          <w:szCs w:val="28"/>
        </w:rPr>
        <w:t xml:space="preserve"> </w:t>
      </w:r>
    </w:p>
    <w:p w:rsidR="004D0F20" w:rsidRPr="00DB6EB6" w:rsidRDefault="004D0F20" w:rsidP="00012030">
      <w:pPr>
        <w:widowControl/>
        <w:adjustRightInd w:val="0"/>
        <w:snapToGrid w:val="0"/>
        <w:spacing w:line="600" w:lineRule="exact"/>
        <w:ind w:firstLineChars="200" w:firstLine="560"/>
        <w:rPr>
          <w:rFonts w:eastAsia="仿宋_GB2312"/>
          <w:kern w:val="0"/>
          <w:sz w:val="28"/>
          <w:szCs w:val="28"/>
        </w:rPr>
      </w:pPr>
      <w:r w:rsidRPr="00DB6EB6">
        <w:rPr>
          <w:rFonts w:eastAsia="仿宋_GB2312" w:hint="eastAsia"/>
          <w:kern w:val="0"/>
          <w:sz w:val="28"/>
          <w:szCs w:val="28"/>
        </w:rPr>
        <w:t>联系人姓名：</w:t>
      </w:r>
      <w:r w:rsidRPr="00DB6EB6">
        <w:rPr>
          <w:rFonts w:eastAsia="仿宋_GB2312"/>
          <w:kern w:val="0"/>
          <w:sz w:val="28"/>
          <w:szCs w:val="28"/>
          <w:u w:val="single"/>
        </w:rPr>
        <w:t>                 </w:t>
      </w:r>
    </w:p>
    <w:p w:rsidR="004D0F20" w:rsidRPr="00DB6EB6" w:rsidRDefault="004D0F20" w:rsidP="00012030">
      <w:pPr>
        <w:widowControl/>
        <w:adjustRightInd w:val="0"/>
        <w:snapToGrid w:val="0"/>
        <w:spacing w:line="600" w:lineRule="exact"/>
        <w:ind w:firstLineChars="200" w:firstLine="560"/>
        <w:rPr>
          <w:rFonts w:eastAsia="仿宋_GB2312"/>
          <w:kern w:val="0"/>
          <w:sz w:val="28"/>
          <w:szCs w:val="28"/>
        </w:rPr>
      </w:pPr>
      <w:r w:rsidRPr="00DB6EB6">
        <w:rPr>
          <w:rFonts w:eastAsia="仿宋_GB2312" w:hint="eastAsia"/>
          <w:kern w:val="0"/>
          <w:sz w:val="28"/>
          <w:szCs w:val="28"/>
        </w:rPr>
        <w:t>联系方式：</w:t>
      </w:r>
      <w:r w:rsidRPr="00DB6EB6">
        <w:rPr>
          <w:rFonts w:eastAsia="仿宋_GB2312"/>
          <w:kern w:val="0"/>
          <w:sz w:val="28"/>
          <w:szCs w:val="28"/>
          <w:u w:val="single"/>
        </w:rPr>
        <w:t xml:space="preserve">                    </w:t>
      </w:r>
    </w:p>
    <w:p w:rsidR="004D0F20" w:rsidRPr="00DB6EB6" w:rsidRDefault="004D0F20" w:rsidP="00012030">
      <w:pPr>
        <w:adjustRightInd w:val="0"/>
        <w:snapToGrid w:val="0"/>
        <w:spacing w:line="600" w:lineRule="exact"/>
        <w:jc w:val="center"/>
        <w:rPr>
          <w:b/>
          <w:kern w:val="0"/>
          <w:sz w:val="44"/>
          <w:szCs w:val="44"/>
        </w:rPr>
      </w:pPr>
      <w:r w:rsidRPr="00DB6EB6">
        <w:rPr>
          <w:rFonts w:hint="eastAsia"/>
          <w:b/>
          <w:kern w:val="0"/>
          <w:sz w:val="44"/>
          <w:szCs w:val="44"/>
        </w:rPr>
        <w:t>行政审批机关的告知</w:t>
      </w:r>
    </w:p>
    <w:p w:rsidR="004D0F20" w:rsidRPr="00DB6EB6" w:rsidRDefault="004D0F20" w:rsidP="00012030">
      <w:pPr>
        <w:adjustRightInd w:val="0"/>
        <w:snapToGrid w:val="0"/>
        <w:spacing w:line="600" w:lineRule="exact"/>
        <w:jc w:val="center"/>
        <w:rPr>
          <w:kern w:val="0"/>
          <w:sz w:val="28"/>
          <w:szCs w:val="28"/>
        </w:rPr>
      </w:pPr>
    </w:p>
    <w:p w:rsidR="004D0F20" w:rsidRPr="00DB6EB6" w:rsidRDefault="004D0F20" w:rsidP="00012030">
      <w:pPr>
        <w:adjustRightInd w:val="0"/>
        <w:snapToGrid w:val="0"/>
        <w:spacing w:line="600" w:lineRule="exact"/>
        <w:ind w:firstLineChars="200" w:firstLine="560"/>
        <w:rPr>
          <w:rFonts w:eastAsia="仿宋_GB2312"/>
          <w:kern w:val="0"/>
          <w:sz w:val="28"/>
          <w:szCs w:val="28"/>
        </w:rPr>
      </w:pPr>
      <w:r w:rsidRPr="00DB6EB6">
        <w:rPr>
          <w:rFonts w:eastAsia="仿宋_GB2312" w:hint="eastAsia"/>
          <w:kern w:val="0"/>
          <w:sz w:val="28"/>
          <w:szCs w:val="28"/>
        </w:rPr>
        <w:t>按照《关于全面推开公共场所卫生许可告知承诺制改革有关事项的通知》（国卫办监督发〔</w:t>
      </w:r>
      <w:r w:rsidRPr="00DB6EB6">
        <w:rPr>
          <w:rFonts w:eastAsia="仿宋_GB2312"/>
          <w:kern w:val="0"/>
          <w:sz w:val="28"/>
          <w:szCs w:val="28"/>
        </w:rPr>
        <w:t>2018</w:t>
      </w:r>
      <w:r w:rsidRPr="00DB6EB6">
        <w:rPr>
          <w:rFonts w:eastAsia="仿宋_GB2312" w:hint="eastAsia"/>
          <w:kern w:val="0"/>
          <w:sz w:val="28"/>
          <w:szCs w:val="28"/>
        </w:rPr>
        <w:t>〕</w:t>
      </w:r>
      <w:r w:rsidRPr="00DB6EB6">
        <w:rPr>
          <w:rFonts w:eastAsia="仿宋_GB2312"/>
          <w:kern w:val="0"/>
          <w:sz w:val="28"/>
          <w:szCs w:val="28"/>
        </w:rPr>
        <w:t>27</w:t>
      </w:r>
      <w:r w:rsidRPr="00DB6EB6">
        <w:rPr>
          <w:rFonts w:eastAsia="仿宋_GB2312" w:hint="eastAsia"/>
          <w:kern w:val="0"/>
          <w:sz w:val="28"/>
          <w:szCs w:val="28"/>
        </w:rPr>
        <w:t>号）和《关于印发新疆维吾尔自治区公共场所卫生行政许可监督范围的通知》（新卫监督发〔</w:t>
      </w:r>
      <w:r w:rsidRPr="00DB6EB6">
        <w:rPr>
          <w:rFonts w:eastAsia="仿宋_GB2312"/>
          <w:kern w:val="0"/>
          <w:sz w:val="28"/>
          <w:szCs w:val="28"/>
        </w:rPr>
        <w:t>2014</w:t>
      </w:r>
      <w:r w:rsidRPr="00DB6EB6">
        <w:rPr>
          <w:rFonts w:eastAsia="仿宋_GB2312" w:hint="eastAsia"/>
          <w:kern w:val="0"/>
          <w:sz w:val="28"/>
          <w:szCs w:val="28"/>
        </w:rPr>
        <w:t>〕</w:t>
      </w:r>
      <w:r w:rsidRPr="00DB6EB6">
        <w:rPr>
          <w:rFonts w:eastAsia="仿宋_GB2312"/>
          <w:kern w:val="0"/>
          <w:sz w:val="28"/>
          <w:szCs w:val="28"/>
        </w:rPr>
        <w:t>20</w:t>
      </w:r>
      <w:r w:rsidRPr="00DB6EB6">
        <w:rPr>
          <w:rFonts w:eastAsia="仿宋_GB2312" w:hint="eastAsia"/>
          <w:kern w:val="0"/>
          <w:sz w:val="28"/>
          <w:szCs w:val="28"/>
        </w:rPr>
        <w:t>号）文件精神，本行政审批机关就该公共场所卫生行政许可审批事项告知如下：</w:t>
      </w:r>
    </w:p>
    <w:p w:rsidR="004D0F20" w:rsidRPr="00DB6EB6" w:rsidRDefault="004D0F20" w:rsidP="00012030">
      <w:pPr>
        <w:adjustRightInd w:val="0"/>
        <w:snapToGrid w:val="0"/>
        <w:spacing w:line="600" w:lineRule="exact"/>
        <w:ind w:firstLineChars="200" w:firstLine="640"/>
        <w:rPr>
          <w:rFonts w:eastAsia="黑体"/>
          <w:kern w:val="0"/>
          <w:sz w:val="32"/>
          <w:szCs w:val="32"/>
        </w:rPr>
      </w:pPr>
      <w:r w:rsidRPr="00DB6EB6">
        <w:rPr>
          <w:rFonts w:eastAsia="黑体" w:hint="eastAsia"/>
          <w:kern w:val="0"/>
          <w:sz w:val="32"/>
          <w:szCs w:val="32"/>
        </w:rPr>
        <w:t>一、审批依据</w:t>
      </w:r>
    </w:p>
    <w:p w:rsidR="004D0F20" w:rsidRPr="00DB6EB6" w:rsidRDefault="004D0F20" w:rsidP="00012030">
      <w:pPr>
        <w:adjustRightInd w:val="0"/>
        <w:snapToGrid w:val="0"/>
        <w:spacing w:line="600" w:lineRule="exact"/>
        <w:ind w:firstLineChars="200" w:firstLine="560"/>
        <w:rPr>
          <w:rFonts w:eastAsia="仿宋_GB2312"/>
          <w:kern w:val="0"/>
          <w:sz w:val="28"/>
          <w:szCs w:val="28"/>
        </w:rPr>
      </w:pPr>
      <w:r w:rsidRPr="00DB6EB6">
        <w:rPr>
          <w:rFonts w:eastAsia="仿宋_GB2312" w:hint="eastAsia"/>
          <w:kern w:val="0"/>
          <w:sz w:val="28"/>
          <w:szCs w:val="28"/>
        </w:rPr>
        <w:t>本行政审批事项的依据为：</w:t>
      </w:r>
    </w:p>
    <w:p w:rsidR="004D0F20" w:rsidRPr="00DB6EB6" w:rsidRDefault="004D0F20" w:rsidP="00012030">
      <w:pPr>
        <w:adjustRightInd w:val="0"/>
        <w:snapToGrid w:val="0"/>
        <w:spacing w:line="600" w:lineRule="exact"/>
        <w:ind w:firstLineChars="200" w:firstLine="560"/>
        <w:rPr>
          <w:rFonts w:eastAsia="仿宋_GB2312"/>
          <w:kern w:val="0"/>
          <w:sz w:val="28"/>
          <w:szCs w:val="28"/>
        </w:rPr>
      </w:pPr>
      <w:r w:rsidRPr="00DB6EB6">
        <w:rPr>
          <w:rFonts w:eastAsia="仿宋_GB2312"/>
          <w:kern w:val="0"/>
          <w:sz w:val="28"/>
          <w:szCs w:val="28"/>
        </w:rPr>
        <w:t>1.</w:t>
      </w:r>
      <w:r w:rsidRPr="00DB6EB6">
        <w:rPr>
          <w:rFonts w:eastAsia="仿宋_GB2312" w:hint="eastAsia"/>
          <w:kern w:val="0"/>
          <w:sz w:val="28"/>
          <w:szCs w:val="28"/>
        </w:rPr>
        <w:t>《公共场所卫生管理条例》第四条：国家对公共场所以及新建、改建、扩建的公共场所的选址和设计实行</w:t>
      </w:r>
      <w:r w:rsidRPr="00DB6EB6">
        <w:rPr>
          <w:rFonts w:eastAsia="仿宋_GB2312"/>
          <w:kern w:val="0"/>
          <w:sz w:val="28"/>
          <w:szCs w:val="28"/>
        </w:rPr>
        <w:t>“</w:t>
      </w:r>
      <w:r w:rsidRPr="00DB6EB6">
        <w:rPr>
          <w:rFonts w:eastAsia="仿宋_GB2312" w:hint="eastAsia"/>
          <w:kern w:val="0"/>
          <w:sz w:val="28"/>
          <w:szCs w:val="28"/>
        </w:rPr>
        <w:t>卫生许可证</w:t>
      </w:r>
      <w:r w:rsidRPr="00DB6EB6">
        <w:rPr>
          <w:rFonts w:eastAsia="仿宋_GB2312"/>
          <w:kern w:val="0"/>
          <w:sz w:val="28"/>
          <w:szCs w:val="28"/>
        </w:rPr>
        <w:t>”</w:t>
      </w:r>
      <w:r w:rsidRPr="00DB6EB6">
        <w:rPr>
          <w:rFonts w:eastAsia="仿宋_GB2312" w:hint="eastAsia"/>
          <w:kern w:val="0"/>
          <w:sz w:val="28"/>
          <w:szCs w:val="28"/>
        </w:rPr>
        <w:t>制度。</w:t>
      </w:r>
    </w:p>
    <w:p w:rsidR="004D0F20" w:rsidRPr="00DB6EB6" w:rsidRDefault="004D0F20" w:rsidP="00012030">
      <w:pPr>
        <w:adjustRightInd w:val="0"/>
        <w:snapToGrid w:val="0"/>
        <w:spacing w:line="600" w:lineRule="exact"/>
        <w:ind w:firstLineChars="200" w:firstLine="560"/>
        <w:rPr>
          <w:rFonts w:eastAsia="仿宋_GB2312"/>
          <w:kern w:val="0"/>
          <w:sz w:val="28"/>
          <w:szCs w:val="28"/>
        </w:rPr>
      </w:pPr>
      <w:r w:rsidRPr="00DB6EB6">
        <w:rPr>
          <w:rFonts w:eastAsia="仿宋_GB2312" w:hint="eastAsia"/>
          <w:kern w:val="0"/>
          <w:sz w:val="28"/>
          <w:szCs w:val="28"/>
        </w:rPr>
        <w:t>第八条：除公园、体育场（馆）、公共交通工具外的公共场所，经营单位应当及时向卫生行政部门申请办理</w:t>
      </w:r>
      <w:r w:rsidRPr="00DB6EB6">
        <w:rPr>
          <w:rFonts w:eastAsia="仿宋_GB2312"/>
          <w:kern w:val="0"/>
          <w:sz w:val="28"/>
          <w:szCs w:val="28"/>
        </w:rPr>
        <w:t>“</w:t>
      </w:r>
      <w:r w:rsidRPr="00DB6EB6">
        <w:rPr>
          <w:rFonts w:eastAsia="仿宋_GB2312" w:hint="eastAsia"/>
          <w:kern w:val="0"/>
          <w:sz w:val="28"/>
          <w:szCs w:val="28"/>
        </w:rPr>
        <w:t>卫生许可证</w:t>
      </w:r>
      <w:r w:rsidRPr="00DB6EB6">
        <w:rPr>
          <w:rFonts w:eastAsia="仿宋_GB2312"/>
          <w:kern w:val="0"/>
          <w:sz w:val="28"/>
          <w:szCs w:val="28"/>
        </w:rPr>
        <w:t>”</w:t>
      </w:r>
      <w:r w:rsidRPr="00DB6EB6">
        <w:rPr>
          <w:rFonts w:eastAsia="仿宋_GB2312" w:hint="eastAsia"/>
          <w:kern w:val="0"/>
          <w:sz w:val="28"/>
          <w:szCs w:val="28"/>
        </w:rPr>
        <w:t>。</w:t>
      </w:r>
    </w:p>
    <w:p w:rsidR="004D0F20" w:rsidRPr="00DB6EB6" w:rsidRDefault="004D0F20" w:rsidP="00012030">
      <w:pPr>
        <w:shd w:val="clear" w:color="auto" w:fill="FFFFFF"/>
        <w:adjustRightInd w:val="0"/>
        <w:snapToGrid w:val="0"/>
        <w:spacing w:line="600" w:lineRule="exact"/>
        <w:ind w:firstLineChars="200" w:firstLine="560"/>
        <w:rPr>
          <w:rFonts w:eastAsia="仿宋_GB2312"/>
          <w:kern w:val="0"/>
          <w:sz w:val="28"/>
          <w:szCs w:val="28"/>
        </w:rPr>
      </w:pPr>
      <w:r w:rsidRPr="00DB6EB6">
        <w:rPr>
          <w:rFonts w:eastAsia="仿宋_GB2312"/>
          <w:kern w:val="0"/>
          <w:sz w:val="28"/>
          <w:szCs w:val="28"/>
        </w:rPr>
        <w:t>2.</w:t>
      </w:r>
      <w:r w:rsidRPr="00DB6EB6">
        <w:rPr>
          <w:rFonts w:eastAsia="仿宋_GB2312" w:hint="eastAsia"/>
          <w:kern w:val="0"/>
          <w:sz w:val="28"/>
          <w:szCs w:val="28"/>
        </w:rPr>
        <w:t>《公共场所卫生管理条例实施细则》第二十二条：国家对除公园、体育场馆、公共交通工具外的公共场所实行卫生许可证管理。公共场所经营者取得工商行政管理部门颁发的营业执照后，还应当按照规定向县级以上地方人民政府卫生计生行政部门申请卫生许可证，方可营业。公共场所卫生监督的具体范围由省、自治区、直辖市人民政府卫生计生行政部门公布。</w:t>
      </w:r>
    </w:p>
    <w:p w:rsidR="004D0F20" w:rsidRPr="00DB6EB6" w:rsidRDefault="004D0F20" w:rsidP="00012030">
      <w:pPr>
        <w:adjustRightInd w:val="0"/>
        <w:snapToGrid w:val="0"/>
        <w:spacing w:line="600" w:lineRule="exact"/>
        <w:ind w:firstLineChars="200" w:firstLine="560"/>
        <w:rPr>
          <w:rFonts w:eastAsia="黑体"/>
          <w:kern w:val="0"/>
          <w:sz w:val="28"/>
          <w:szCs w:val="28"/>
        </w:rPr>
      </w:pPr>
      <w:r w:rsidRPr="00DB6EB6">
        <w:rPr>
          <w:rFonts w:eastAsia="黑体" w:hint="eastAsia"/>
          <w:kern w:val="0"/>
          <w:sz w:val="28"/>
          <w:szCs w:val="28"/>
        </w:rPr>
        <w:t>二、法定条件</w:t>
      </w:r>
    </w:p>
    <w:p w:rsidR="004D0F20" w:rsidRPr="00DB6EB6" w:rsidRDefault="004D0F20" w:rsidP="00012030">
      <w:pPr>
        <w:adjustRightInd w:val="0"/>
        <w:snapToGrid w:val="0"/>
        <w:spacing w:line="600" w:lineRule="exact"/>
        <w:ind w:firstLineChars="200" w:firstLine="560"/>
        <w:rPr>
          <w:rFonts w:eastAsia="仿宋_GB2312"/>
          <w:kern w:val="0"/>
          <w:sz w:val="28"/>
          <w:szCs w:val="28"/>
        </w:rPr>
      </w:pPr>
      <w:r w:rsidRPr="00DB6EB6">
        <w:rPr>
          <w:rFonts w:eastAsia="仿宋_GB2312" w:hint="eastAsia"/>
          <w:kern w:val="0"/>
          <w:sz w:val="28"/>
          <w:szCs w:val="28"/>
        </w:rPr>
        <w:t>本行政审批事项获得批准应当具备下列条件、标准和技术要求：</w:t>
      </w:r>
    </w:p>
    <w:p w:rsidR="004D0F20" w:rsidRPr="00DB6EB6" w:rsidRDefault="004D0F20" w:rsidP="00012030">
      <w:pPr>
        <w:adjustRightInd w:val="0"/>
        <w:snapToGrid w:val="0"/>
        <w:spacing w:line="600" w:lineRule="exact"/>
        <w:ind w:firstLineChars="200" w:firstLine="560"/>
        <w:rPr>
          <w:rFonts w:eastAsia="仿宋_GB2312"/>
          <w:kern w:val="0"/>
          <w:sz w:val="28"/>
          <w:szCs w:val="28"/>
        </w:rPr>
      </w:pPr>
      <w:r w:rsidRPr="00DB6EB6">
        <w:rPr>
          <w:rFonts w:eastAsia="仿宋_GB2312" w:hint="eastAsia"/>
          <w:kern w:val="0"/>
          <w:sz w:val="28"/>
          <w:szCs w:val="28"/>
        </w:rPr>
        <w:t>（一）经营场所选址、内部布局及卫生设施的设置应符合相应的法律、法规、规章、标准及规范性文件的规定，主要如下：</w:t>
      </w:r>
    </w:p>
    <w:p w:rsidR="004D0F20" w:rsidRPr="00DB6EB6" w:rsidRDefault="004D0F20" w:rsidP="00012030">
      <w:pPr>
        <w:pStyle w:val="BodyTextIndent"/>
        <w:spacing w:line="600" w:lineRule="exact"/>
        <w:ind w:left="0" w:firstLine="480"/>
        <w:rPr>
          <w:rFonts w:eastAsia="仿宋_GB2312"/>
          <w:kern w:val="0"/>
          <w:sz w:val="28"/>
          <w:szCs w:val="28"/>
        </w:rPr>
      </w:pPr>
      <w:r w:rsidRPr="00DB6EB6">
        <w:rPr>
          <w:rFonts w:eastAsia="仿宋_GB2312"/>
          <w:kern w:val="0"/>
          <w:sz w:val="28"/>
          <w:szCs w:val="28"/>
        </w:rPr>
        <w:t>1.</w:t>
      </w:r>
      <w:r w:rsidRPr="00DB6EB6">
        <w:rPr>
          <w:rFonts w:eastAsia="仿宋_GB2312" w:hint="eastAsia"/>
          <w:kern w:val="0"/>
          <w:sz w:val="28"/>
          <w:szCs w:val="28"/>
        </w:rPr>
        <w:t>经营场所选址、内部布局及卫生设施的设置应符合有关法律、法规、规章、标准及其他有关文件之规定，主要如下：</w:t>
      </w:r>
    </w:p>
    <w:p w:rsidR="004D0F20" w:rsidRPr="00DB6EB6" w:rsidRDefault="004D0F20" w:rsidP="006D5286">
      <w:pPr>
        <w:pStyle w:val="1"/>
        <w:spacing w:line="600" w:lineRule="exact"/>
        <w:ind w:firstLineChars="150"/>
        <w:rPr>
          <w:rFonts w:eastAsia="仿宋_GB2312"/>
          <w:kern w:val="0"/>
          <w:sz w:val="28"/>
          <w:szCs w:val="28"/>
        </w:rPr>
      </w:pPr>
      <w:r w:rsidRPr="00DB6EB6">
        <w:rPr>
          <w:rFonts w:eastAsia="仿宋_GB2312" w:hint="eastAsia"/>
          <w:kern w:val="0"/>
          <w:sz w:val="28"/>
          <w:szCs w:val="28"/>
        </w:rPr>
        <w:t>（</w:t>
      </w:r>
      <w:r w:rsidRPr="00DB6EB6">
        <w:rPr>
          <w:rFonts w:eastAsia="仿宋_GB2312"/>
          <w:kern w:val="0"/>
          <w:sz w:val="28"/>
          <w:szCs w:val="28"/>
        </w:rPr>
        <w:t>1</w:t>
      </w:r>
      <w:r w:rsidRPr="00DB6EB6">
        <w:rPr>
          <w:rFonts w:eastAsia="仿宋_GB2312" w:hint="eastAsia"/>
          <w:kern w:val="0"/>
          <w:sz w:val="28"/>
          <w:szCs w:val="28"/>
        </w:rPr>
        <w:t>）住宿场所建设宜选择在环境安静，具备给排水条件和电力供应，且不受粉尘、有害气体、放射性物质和其他扩散性污染源影响的区域，并应同时符合规划、环保和消防的有关要求。</w:t>
      </w:r>
    </w:p>
    <w:p w:rsidR="004D0F20" w:rsidRPr="00DB6EB6" w:rsidRDefault="004D0F20" w:rsidP="006D5286">
      <w:pPr>
        <w:pStyle w:val="1"/>
        <w:widowControl/>
        <w:shd w:val="clear" w:color="auto" w:fill="FFFFFF"/>
        <w:spacing w:line="600" w:lineRule="exact"/>
        <w:ind w:firstLineChars="150"/>
        <w:jc w:val="left"/>
        <w:outlineLvl w:val="0"/>
        <w:rPr>
          <w:rFonts w:eastAsia="仿宋_GB2312"/>
          <w:kern w:val="0"/>
          <w:sz w:val="28"/>
          <w:szCs w:val="28"/>
        </w:rPr>
      </w:pPr>
      <w:r w:rsidRPr="00DB6EB6">
        <w:rPr>
          <w:rFonts w:eastAsia="仿宋_GB2312" w:hint="eastAsia"/>
          <w:kern w:val="0"/>
          <w:sz w:val="28"/>
          <w:szCs w:val="28"/>
        </w:rPr>
        <w:t>（</w:t>
      </w:r>
      <w:r w:rsidRPr="00DB6EB6">
        <w:rPr>
          <w:rFonts w:eastAsia="仿宋_GB2312"/>
          <w:kern w:val="0"/>
          <w:sz w:val="28"/>
          <w:szCs w:val="28"/>
        </w:rPr>
        <w:t>2</w:t>
      </w:r>
      <w:r w:rsidRPr="00DB6EB6">
        <w:rPr>
          <w:rFonts w:eastAsia="仿宋_GB2312" w:hint="eastAsia"/>
          <w:kern w:val="0"/>
          <w:sz w:val="28"/>
          <w:szCs w:val="28"/>
        </w:rPr>
        <w:t>）住宿场所主楼与辅助建筑物应有一定间距，烟尘应高空排放，场所</w:t>
      </w:r>
      <w:r w:rsidRPr="00DB6EB6">
        <w:rPr>
          <w:rFonts w:eastAsia="仿宋_GB2312"/>
          <w:kern w:val="0"/>
          <w:sz w:val="28"/>
          <w:szCs w:val="28"/>
        </w:rPr>
        <w:t>25</w:t>
      </w:r>
      <w:r w:rsidRPr="00DB6EB6">
        <w:rPr>
          <w:rFonts w:eastAsia="仿宋_GB2312" w:hint="eastAsia"/>
          <w:kern w:val="0"/>
          <w:sz w:val="28"/>
          <w:szCs w:val="28"/>
        </w:rPr>
        <w:t>米范围内不得有有毒有害气体排放或噪声等污染源。</w:t>
      </w:r>
    </w:p>
    <w:p w:rsidR="004D0F20" w:rsidRPr="00DB6EB6" w:rsidRDefault="004D0F20" w:rsidP="006D5286">
      <w:pPr>
        <w:pStyle w:val="1"/>
        <w:widowControl/>
        <w:shd w:val="clear" w:color="auto" w:fill="FFFFFF"/>
        <w:spacing w:line="600" w:lineRule="exact"/>
        <w:ind w:firstLineChars="0"/>
        <w:jc w:val="left"/>
        <w:rPr>
          <w:rFonts w:eastAsia="仿宋_GB2312"/>
          <w:kern w:val="0"/>
          <w:sz w:val="28"/>
          <w:szCs w:val="28"/>
        </w:rPr>
      </w:pPr>
      <w:r w:rsidRPr="00DB6EB6">
        <w:rPr>
          <w:rFonts w:eastAsia="仿宋_GB2312" w:hint="eastAsia"/>
          <w:kern w:val="0"/>
          <w:sz w:val="28"/>
          <w:szCs w:val="28"/>
        </w:rPr>
        <w:t>（</w:t>
      </w:r>
      <w:r w:rsidRPr="00DB6EB6">
        <w:rPr>
          <w:rFonts w:eastAsia="仿宋_GB2312"/>
          <w:kern w:val="0"/>
          <w:sz w:val="28"/>
          <w:szCs w:val="28"/>
        </w:rPr>
        <w:t>3</w:t>
      </w:r>
      <w:r w:rsidRPr="00DB6EB6">
        <w:rPr>
          <w:rFonts w:eastAsia="仿宋_GB2312" w:hint="eastAsia"/>
          <w:kern w:val="0"/>
          <w:sz w:val="28"/>
          <w:szCs w:val="28"/>
        </w:rPr>
        <w:t>）住宿场所应当设置与接待能力相适应的消毒间、储藏间，并设有员工工作间、更衣和清洁间等专间。客房不带卫生间的场所，应设置公共卫生间、公共浴室、公用盥洗室等。</w:t>
      </w:r>
    </w:p>
    <w:p w:rsidR="004D0F20" w:rsidRPr="00DB6EB6" w:rsidRDefault="004D0F20" w:rsidP="006D5286">
      <w:pPr>
        <w:pStyle w:val="1"/>
        <w:numPr>
          <w:ilvl w:val="0"/>
          <w:numId w:val="2"/>
        </w:numPr>
        <w:spacing w:line="600" w:lineRule="exact"/>
        <w:ind w:firstLineChars="0"/>
        <w:rPr>
          <w:rFonts w:eastAsia="仿宋_GB2312"/>
          <w:kern w:val="0"/>
          <w:sz w:val="28"/>
          <w:szCs w:val="28"/>
        </w:rPr>
      </w:pPr>
      <w:r w:rsidRPr="00DB6EB6">
        <w:rPr>
          <w:rFonts w:eastAsia="仿宋_GB2312" w:hint="eastAsia"/>
          <w:kern w:val="0"/>
          <w:sz w:val="28"/>
          <w:szCs w:val="28"/>
        </w:rPr>
        <w:t>住宿场所的公共卫生间应当远离食品加工间。</w:t>
      </w:r>
    </w:p>
    <w:p w:rsidR="004D0F20" w:rsidRPr="00DB6EB6" w:rsidRDefault="004D0F20" w:rsidP="006D5286">
      <w:pPr>
        <w:pStyle w:val="1"/>
        <w:spacing w:line="600" w:lineRule="exact"/>
        <w:ind w:firstLineChars="0"/>
        <w:rPr>
          <w:rFonts w:eastAsia="仿宋_GB2312"/>
          <w:kern w:val="0"/>
          <w:sz w:val="28"/>
          <w:szCs w:val="28"/>
        </w:rPr>
      </w:pPr>
      <w:r w:rsidRPr="00DB6EB6">
        <w:rPr>
          <w:rFonts w:eastAsia="仿宋_GB2312" w:hint="eastAsia"/>
          <w:kern w:val="0"/>
          <w:sz w:val="28"/>
          <w:szCs w:val="28"/>
        </w:rPr>
        <w:t>（</w:t>
      </w:r>
      <w:r w:rsidRPr="00DB6EB6">
        <w:rPr>
          <w:rFonts w:eastAsia="仿宋_GB2312"/>
          <w:kern w:val="0"/>
          <w:sz w:val="28"/>
          <w:szCs w:val="28"/>
        </w:rPr>
        <w:t>5</w:t>
      </w:r>
      <w:r w:rsidRPr="00DB6EB6">
        <w:rPr>
          <w:rFonts w:eastAsia="仿宋_GB2312" w:hint="eastAsia"/>
          <w:kern w:val="0"/>
          <w:sz w:val="28"/>
          <w:szCs w:val="28"/>
        </w:rPr>
        <w:t>）住宿场所内应放置安全套或者设置安全套发售设施，应当提供性病、艾滋病等疾病防治宣传资料。</w:t>
      </w:r>
    </w:p>
    <w:p w:rsidR="004D0F20" w:rsidRPr="00DB6EB6" w:rsidRDefault="004D0F20" w:rsidP="006D5286">
      <w:pPr>
        <w:pStyle w:val="1"/>
        <w:widowControl/>
        <w:shd w:val="clear" w:color="auto" w:fill="FFFFFF"/>
        <w:spacing w:line="600" w:lineRule="exact"/>
        <w:ind w:firstLineChars="150"/>
        <w:jc w:val="left"/>
        <w:rPr>
          <w:rFonts w:eastAsia="仿宋_GB2312"/>
          <w:kern w:val="0"/>
          <w:sz w:val="28"/>
          <w:szCs w:val="28"/>
        </w:rPr>
      </w:pPr>
      <w:r w:rsidRPr="00DB6EB6">
        <w:rPr>
          <w:rFonts w:eastAsia="仿宋_GB2312" w:hint="eastAsia"/>
          <w:kern w:val="0"/>
          <w:sz w:val="28"/>
          <w:szCs w:val="28"/>
        </w:rPr>
        <w:t>（</w:t>
      </w:r>
      <w:r w:rsidRPr="00DB6EB6">
        <w:rPr>
          <w:rFonts w:eastAsia="仿宋_GB2312"/>
          <w:kern w:val="0"/>
          <w:sz w:val="28"/>
          <w:szCs w:val="28"/>
        </w:rPr>
        <w:t>6</w:t>
      </w:r>
      <w:r w:rsidRPr="00DB6EB6">
        <w:rPr>
          <w:rFonts w:eastAsia="仿宋_GB2312" w:hint="eastAsia"/>
          <w:kern w:val="0"/>
          <w:sz w:val="28"/>
          <w:szCs w:val="28"/>
        </w:rPr>
        <w:t>）客房净高不低于</w:t>
      </w:r>
      <w:r w:rsidRPr="00DB6EB6">
        <w:rPr>
          <w:rFonts w:eastAsia="仿宋_GB2312"/>
          <w:kern w:val="0"/>
          <w:sz w:val="28"/>
          <w:szCs w:val="28"/>
        </w:rPr>
        <w:t>2.4</w:t>
      </w:r>
      <w:r w:rsidRPr="00DB6EB6">
        <w:rPr>
          <w:rFonts w:eastAsia="仿宋_GB2312" w:hint="eastAsia"/>
          <w:kern w:val="0"/>
          <w:sz w:val="28"/>
          <w:szCs w:val="28"/>
        </w:rPr>
        <w:t>米，内部结构合理，日照、采光、通风、隔声良好；客房内部装饰材料应符合国家有关标准，不得对人体有潜在危害；客房床位占室内面积每床不低于</w:t>
      </w:r>
      <w:r w:rsidRPr="00DB6EB6">
        <w:rPr>
          <w:rFonts w:eastAsia="仿宋_GB2312"/>
          <w:kern w:val="0"/>
          <w:sz w:val="28"/>
          <w:szCs w:val="28"/>
        </w:rPr>
        <w:t>4</w:t>
      </w:r>
      <w:r w:rsidRPr="00DB6EB6">
        <w:rPr>
          <w:rFonts w:eastAsia="仿宋_GB2312" w:hint="eastAsia"/>
          <w:kern w:val="0"/>
          <w:sz w:val="28"/>
          <w:szCs w:val="28"/>
        </w:rPr>
        <w:t>平方米；含有卫生间的住宿客房应设有浴盆或淋浴、抽水马桶、洗脸盆及排风装置；无卫生间的客房，每个床位应配备有明显标记的脸盆和脚盆；客房内环境应干净、整洁，摆放的物品无灰尘，无污渍；客房空调过滤网清洁、无积尘。</w:t>
      </w:r>
    </w:p>
    <w:p w:rsidR="004D0F20" w:rsidRPr="00DB6EB6" w:rsidRDefault="004D0F20" w:rsidP="006D5286">
      <w:pPr>
        <w:pStyle w:val="1"/>
        <w:widowControl/>
        <w:shd w:val="clear" w:color="auto" w:fill="FFFFFF"/>
        <w:spacing w:line="600" w:lineRule="exact"/>
        <w:ind w:firstLineChars="150"/>
        <w:jc w:val="left"/>
        <w:rPr>
          <w:rFonts w:eastAsia="仿宋_GB2312"/>
          <w:kern w:val="0"/>
          <w:sz w:val="28"/>
          <w:szCs w:val="28"/>
        </w:rPr>
      </w:pPr>
      <w:r w:rsidRPr="00DB6EB6">
        <w:rPr>
          <w:rFonts w:eastAsia="仿宋_GB2312" w:hint="eastAsia"/>
          <w:kern w:val="0"/>
          <w:sz w:val="28"/>
          <w:szCs w:val="28"/>
        </w:rPr>
        <w:t>（</w:t>
      </w:r>
      <w:r w:rsidRPr="00DB6EB6">
        <w:rPr>
          <w:rFonts w:eastAsia="仿宋_GB2312"/>
          <w:kern w:val="0"/>
          <w:sz w:val="28"/>
          <w:szCs w:val="28"/>
        </w:rPr>
        <w:t>7</w:t>
      </w:r>
      <w:r w:rsidRPr="00DB6EB6">
        <w:rPr>
          <w:rFonts w:eastAsia="仿宋_GB2312" w:hint="eastAsia"/>
          <w:kern w:val="0"/>
          <w:sz w:val="28"/>
          <w:szCs w:val="28"/>
        </w:rPr>
        <w:t>）住宿场所宜设立一定数量的独立清洗消毒间。清洗消毒间面积应能满足饮具、用具等清洗消毒保洁的需要；清洗消毒间地面与墙面应使用防水、防霉、可洗刷的材料，墙裙高度不得低于</w:t>
      </w:r>
      <w:r w:rsidRPr="00DB6EB6">
        <w:rPr>
          <w:rFonts w:eastAsia="仿宋_GB2312"/>
          <w:kern w:val="0"/>
          <w:sz w:val="28"/>
          <w:szCs w:val="28"/>
        </w:rPr>
        <w:t>1.5</w:t>
      </w:r>
      <w:r w:rsidRPr="00DB6EB6">
        <w:rPr>
          <w:rFonts w:eastAsia="仿宋_GB2312" w:hint="eastAsia"/>
          <w:kern w:val="0"/>
          <w:sz w:val="28"/>
          <w:szCs w:val="28"/>
        </w:rPr>
        <w:t>米，地面坡度不小于</w:t>
      </w:r>
      <w:r w:rsidRPr="00DB6EB6">
        <w:rPr>
          <w:rFonts w:eastAsia="仿宋_GB2312"/>
          <w:kern w:val="0"/>
          <w:sz w:val="28"/>
          <w:szCs w:val="28"/>
        </w:rPr>
        <w:t>2</w:t>
      </w:r>
      <w:r w:rsidRPr="00DB6EB6">
        <w:rPr>
          <w:rFonts w:eastAsia="仿宋_GB2312" w:hint="eastAsia"/>
          <w:kern w:val="0"/>
          <w:sz w:val="28"/>
          <w:szCs w:val="28"/>
        </w:rPr>
        <w:t>％，并设有机械通风装置；饮具宜用热力法消毒；采用化学法消毒饮具的住宿场所，消毒间内至少应设有</w:t>
      </w:r>
      <w:r w:rsidRPr="00DB6EB6">
        <w:rPr>
          <w:rFonts w:eastAsia="仿宋_GB2312"/>
          <w:kern w:val="0"/>
          <w:sz w:val="28"/>
          <w:szCs w:val="28"/>
        </w:rPr>
        <w:t>3</w:t>
      </w:r>
      <w:r w:rsidRPr="00DB6EB6">
        <w:rPr>
          <w:rFonts w:eastAsia="仿宋_GB2312" w:hint="eastAsia"/>
          <w:kern w:val="0"/>
          <w:sz w:val="28"/>
          <w:szCs w:val="28"/>
        </w:rPr>
        <w:t>个饮具专用清洗消毒池，并有相应的消毒剂配比容器；应配备已消毒饮具（茶杯、口杯、酒杯等）专用存放保洁设施，其结构应密闭并易于清洁；配有拖鞋、脸盆、脚盆的住宿场所，消毒间内应有拖鞋、脸盆、脚盆专用清洗消毒池及已消毒用具（拖鞋、脸盆、脚盆等）存放专区；各类水池应使用不锈钢或陶瓷等防渗水、不易积垢、易于清洗的材料制成，并设置标识明示用途。</w:t>
      </w:r>
    </w:p>
    <w:p w:rsidR="004D0F20" w:rsidRPr="00DB6EB6" w:rsidRDefault="004D0F20" w:rsidP="006D5286">
      <w:pPr>
        <w:pStyle w:val="1"/>
        <w:widowControl/>
        <w:shd w:val="clear" w:color="auto" w:fill="FFFFFF"/>
        <w:spacing w:line="600" w:lineRule="exact"/>
        <w:ind w:firstLineChars="150"/>
        <w:jc w:val="left"/>
        <w:rPr>
          <w:rFonts w:eastAsia="仿宋_GB2312"/>
          <w:kern w:val="0"/>
          <w:sz w:val="28"/>
          <w:szCs w:val="28"/>
        </w:rPr>
      </w:pPr>
      <w:r w:rsidRPr="00DB6EB6">
        <w:rPr>
          <w:rFonts w:eastAsia="仿宋_GB2312" w:hint="eastAsia"/>
          <w:kern w:val="0"/>
          <w:sz w:val="28"/>
          <w:szCs w:val="28"/>
        </w:rPr>
        <w:t>（</w:t>
      </w:r>
      <w:r w:rsidRPr="00DB6EB6">
        <w:rPr>
          <w:rFonts w:eastAsia="仿宋_GB2312"/>
          <w:kern w:val="0"/>
          <w:sz w:val="28"/>
          <w:szCs w:val="28"/>
        </w:rPr>
        <w:t>8</w:t>
      </w:r>
      <w:r w:rsidRPr="00DB6EB6">
        <w:rPr>
          <w:rFonts w:eastAsia="仿宋_GB2312" w:hint="eastAsia"/>
          <w:kern w:val="0"/>
          <w:sz w:val="28"/>
          <w:szCs w:val="28"/>
        </w:rPr>
        <w:t>）住宿场所宜设立一定数量储藏间。储藏间内应设置数量足够的物品存放柜或货架，并应有良好的通风设施及防鼠、防潮、防虫、防蟑螂等预防控制病媒生物设施。</w:t>
      </w:r>
    </w:p>
    <w:p w:rsidR="004D0F20" w:rsidRPr="00DB6EB6" w:rsidRDefault="004D0F20" w:rsidP="006D5286">
      <w:pPr>
        <w:pStyle w:val="1"/>
        <w:widowControl/>
        <w:shd w:val="clear" w:color="auto" w:fill="FFFFFF"/>
        <w:spacing w:line="600" w:lineRule="exact"/>
        <w:ind w:firstLineChars="150"/>
        <w:jc w:val="left"/>
        <w:rPr>
          <w:rFonts w:eastAsia="仿宋_GB2312"/>
          <w:kern w:val="0"/>
          <w:sz w:val="28"/>
          <w:szCs w:val="28"/>
        </w:rPr>
      </w:pPr>
      <w:r w:rsidRPr="00DB6EB6">
        <w:rPr>
          <w:rFonts w:eastAsia="仿宋_GB2312" w:hint="eastAsia"/>
          <w:kern w:val="0"/>
          <w:sz w:val="28"/>
          <w:szCs w:val="28"/>
        </w:rPr>
        <w:t>（</w:t>
      </w:r>
      <w:r w:rsidRPr="00DB6EB6">
        <w:rPr>
          <w:rFonts w:eastAsia="仿宋_GB2312"/>
          <w:kern w:val="0"/>
          <w:sz w:val="28"/>
          <w:szCs w:val="28"/>
        </w:rPr>
        <w:t>9</w:t>
      </w:r>
      <w:r w:rsidRPr="00DB6EB6">
        <w:rPr>
          <w:rFonts w:eastAsia="仿宋_GB2312" w:hint="eastAsia"/>
          <w:kern w:val="0"/>
          <w:sz w:val="28"/>
          <w:szCs w:val="28"/>
        </w:rPr>
        <w:t>）住宿场所宜配备工作车，其数量应能满足工作需要。工作车应有足够空间分别存放客用棉织品、一次性用品及清洁工具并有明显的标识；工作车所带垃圾袋应与洁净棉织品、一次性用品及洁净工具分开，清洁浴盆、脸盆、抽水马桶的工具应分开存放，标志明显。</w:t>
      </w:r>
    </w:p>
    <w:p w:rsidR="004D0F20" w:rsidRPr="00DB6EB6" w:rsidRDefault="004D0F20" w:rsidP="006D5286">
      <w:pPr>
        <w:pStyle w:val="1"/>
        <w:widowControl/>
        <w:shd w:val="clear" w:color="auto" w:fill="FFFFFF"/>
        <w:spacing w:line="600" w:lineRule="exact"/>
        <w:ind w:firstLineChars="150"/>
        <w:jc w:val="left"/>
        <w:rPr>
          <w:rFonts w:eastAsia="仿宋_GB2312"/>
          <w:kern w:val="0"/>
          <w:sz w:val="28"/>
          <w:szCs w:val="28"/>
        </w:rPr>
      </w:pPr>
      <w:r w:rsidRPr="00DB6EB6">
        <w:rPr>
          <w:rFonts w:eastAsia="仿宋_GB2312" w:hint="eastAsia"/>
          <w:kern w:val="0"/>
          <w:sz w:val="28"/>
          <w:szCs w:val="28"/>
        </w:rPr>
        <w:t>（</w:t>
      </w:r>
      <w:r w:rsidRPr="00DB6EB6">
        <w:rPr>
          <w:rFonts w:eastAsia="仿宋_GB2312"/>
          <w:kern w:val="0"/>
          <w:sz w:val="28"/>
          <w:szCs w:val="28"/>
        </w:rPr>
        <w:t>10</w:t>
      </w:r>
      <w:r w:rsidRPr="00DB6EB6">
        <w:rPr>
          <w:rFonts w:eastAsia="仿宋_GB2312" w:hint="eastAsia"/>
          <w:kern w:val="0"/>
          <w:sz w:val="28"/>
          <w:szCs w:val="28"/>
        </w:rPr>
        <w:t>）公共浴室应分设男、女区域，按照设计接待人数，盥洗室每</w:t>
      </w:r>
      <w:r w:rsidRPr="00DB6EB6">
        <w:rPr>
          <w:rFonts w:eastAsia="仿宋_GB2312"/>
          <w:kern w:val="0"/>
          <w:sz w:val="28"/>
          <w:szCs w:val="28"/>
        </w:rPr>
        <w:t>8</w:t>
      </w:r>
      <w:r w:rsidRPr="00DB6EB6">
        <w:rPr>
          <w:rFonts w:eastAsia="仿宋_GB2312" w:hint="eastAsia"/>
          <w:kern w:val="0"/>
          <w:sz w:val="28"/>
          <w:szCs w:val="28"/>
        </w:rPr>
        <w:t>～</w:t>
      </w:r>
      <w:r w:rsidRPr="00DB6EB6">
        <w:rPr>
          <w:rFonts w:eastAsia="仿宋_GB2312"/>
          <w:kern w:val="0"/>
          <w:sz w:val="28"/>
          <w:szCs w:val="28"/>
        </w:rPr>
        <w:t>15</w:t>
      </w:r>
      <w:r w:rsidRPr="00DB6EB6">
        <w:rPr>
          <w:rFonts w:eastAsia="仿宋_GB2312" w:hint="eastAsia"/>
          <w:kern w:val="0"/>
          <w:sz w:val="28"/>
          <w:szCs w:val="28"/>
        </w:rPr>
        <w:t>人设</w:t>
      </w:r>
      <w:r w:rsidRPr="00DB6EB6">
        <w:rPr>
          <w:rFonts w:eastAsia="仿宋_GB2312"/>
          <w:kern w:val="0"/>
          <w:sz w:val="28"/>
          <w:szCs w:val="28"/>
        </w:rPr>
        <w:t>1</w:t>
      </w:r>
      <w:r w:rsidRPr="00DB6EB6">
        <w:rPr>
          <w:rFonts w:eastAsia="仿宋_GB2312" w:hint="eastAsia"/>
          <w:kern w:val="0"/>
          <w:sz w:val="28"/>
          <w:szCs w:val="28"/>
        </w:rPr>
        <w:t>只淋浴喷头，淋浴室每</w:t>
      </w:r>
      <w:r w:rsidRPr="00DB6EB6">
        <w:rPr>
          <w:rFonts w:eastAsia="仿宋_GB2312"/>
          <w:kern w:val="0"/>
          <w:sz w:val="28"/>
          <w:szCs w:val="28"/>
        </w:rPr>
        <w:t>10</w:t>
      </w:r>
      <w:r w:rsidRPr="00DB6EB6">
        <w:rPr>
          <w:rFonts w:eastAsia="仿宋_GB2312" w:hint="eastAsia"/>
          <w:kern w:val="0"/>
          <w:sz w:val="28"/>
          <w:szCs w:val="28"/>
        </w:rPr>
        <w:t>～</w:t>
      </w:r>
      <w:r w:rsidRPr="00DB6EB6">
        <w:rPr>
          <w:rFonts w:eastAsia="仿宋_GB2312"/>
          <w:kern w:val="0"/>
          <w:sz w:val="28"/>
          <w:szCs w:val="28"/>
        </w:rPr>
        <w:t>25</w:t>
      </w:r>
      <w:r w:rsidRPr="00DB6EB6">
        <w:rPr>
          <w:rFonts w:eastAsia="仿宋_GB2312" w:hint="eastAsia"/>
          <w:kern w:val="0"/>
          <w:sz w:val="28"/>
          <w:szCs w:val="28"/>
        </w:rPr>
        <w:t>人设</w:t>
      </w:r>
      <w:r w:rsidRPr="00DB6EB6">
        <w:rPr>
          <w:rFonts w:eastAsia="仿宋_GB2312"/>
          <w:kern w:val="0"/>
          <w:sz w:val="28"/>
          <w:szCs w:val="28"/>
        </w:rPr>
        <w:t>1</w:t>
      </w:r>
      <w:r w:rsidRPr="00DB6EB6">
        <w:rPr>
          <w:rFonts w:eastAsia="仿宋_GB2312" w:hint="eastAsia"/>
          <w:kern w:val="0"/>
          <w:sz w:val="28"/>
          <w:szCs w:val="28"/>
        </w:rPr>
        <w:t>只喷头。</w:t>
      </w:r>
    </w:p>
    <w:p w:rsidR="004D0F20" w:rsidRPr="00DB6EB6" w:rsidRDefault="004D0F20" w:rsidP="006D5286">
      <w:pPr>
        <w:pStyle w:val="1"/>
        <w:widowControl/>
        <w:shd w:val="clear" w:color="auto" w:fill="FFFFFF"/>
        <w:spacing w:line="600" w:lineRule="exact"/>
        <w:ind w:firstLineChars="0"/>
        <w:jc w:val="left"/>
        <w:rPr>
          <w:rFonts w:eastAsia="仿宋_GB2312"/>
          <w:kern w:val="0"/>
          <w:sz w:val="28"/>
          <w:szCs w:val="28"/>
        </w:rPr>
      </w:pPr>
      <w:r w:rsidRPr="00DB6EB6">
        <w:rPr>
          <w:rFonts w:eastAsia="仿宋_GB2312" w:hint="eastAsia"/>
          <w:kern w:val="0"/>
          <w:sz w:val="28"/>
          <w:szCs w:val="28"/>
        </w:rPr>
        <w:t>（</w:t>
      </w:r>
      <w:r w:rsidRPr="00DB6EB6">
        <w:rPr>
          <w:rFonts w:eastAsia="仿宋_GB2312"/>
          <w:kern w:val="0"/>
          <w:sz w:val="28"/>
          <w:szCs w:val="28"/>
        </w:rPr>
        <w:t>11</w:t>
      </w:r>
      <w:r w:rsidRPr="00DB6EB6">
        <w:rPr>
          <w:rFonts w:eastAsia="仿宋_GB2312" w:hint="eastAsia"/>
          <w:kern w:val="0"/>
          <w:sz w:val="28"/>
          <w:szCs w:val="28"/>
        </w:rPr>
        <w:t>）除标准较高的客房设有专门卫生间设备外，每层楼必须备有公共卫生间。公共卫生间应男、女分设，便池应采用水冲式，地面、墙壁、便池等应采用易冲洗、防渗水材料制成。卫生间地面应略低于客房，距地坪</w:t>
      </w:r>
      <w:r w:rsidRPr="00DB6EB6">
        <w:rPr>
          <w:rFonts w:eastAsia="仿宋_GB2312"/>
          <w:kern w:val="0"/>
          <w:sz w:val="28"/>
          <w:szCs w:val="28"/>
        </w:rPr>
        <w:t>1.2m</w:t>
      </w:r>
      <w:r w:rsidRPr="00DB6EB6">
        <w:rPr>
          <w:rFonts w:eastAsia="仿宋_GB2312" w:hint="eastAsia"/>
          <w:kern w:val="0"/>
          <w:sz w:val="28"/>
          <w:szCs w:val="28"/>
        </w:rPr>
        <w:t>高的墙裙宜采用瓷砖或磨石子，地面坡度不小于</w:t>
      </w:r>
      <w:r w:rsidRPr="00DB6EB6">
        <w:rPr>
          <w:rFonts w:eastAsia="仿宋_GB2312"/>
          <w:kern w:val="0"/>
          <w:sz w:val="28"/>
          <w:szCs w:val="28"/>
        </w:rPr>
        <w:t>2</w:t>
      </w:r>
      <w:r w:rsidRPr="00DB6EB6">
        <w:rPr>
          <w:rFonts w:eastAsia="仿宋_GB2312" w:hint="eastAsia"/>
          <w:kern w:val="0"/>
          <w:sz w:val="28"/>
          <w:szCs w:val="28"/>
        </w:rPr>
        <w:t>％，并设置防臭型地漏。卫生间排污管道应与经营场所排水管道分设，设有有效的防臭水封。公共卫生间应设有独立的机械排风装置，有适当照明，与外界相通的门窗安装严密，纱门及纱窗易于清洁，外门能自动关闭。卫生间内应设置洗手设施，位置宜在出入口附近。男卫生间应按每</w:t>
      </w:r>
      <w:r w:rsidRPr="00DB6EB6">
        <w:rPr>
          <w:rFonts w:eastAsia="仿宋_GB2312"/>
          <w:kern w:val="0"/>
          <w:sz w:val="28"/>
          <w:szCs w:val="28"/>
        </w:rPr>
        <w:t>15</w:t>
      </w:r>
      <w:r w:rsidRPr="00DB6EB6">
        <w:rPr>
          <w:rFonts w:eastAsia="仿宋_GB2312" w:hint="eastAsia"/>
          <w:kern w:val="0"/>
          <w:sz w:val="28"/>
          <w:szCs w:val="28"/>
        </w:rPr>
        <w:t>～</w:t>
      </w:r>
      <w:r w:rsidRPr="00DB6EB6">
        <w:rPr>
          <w:rFonts w:eastAsia="仿宋_GB2312"/>
          <w:kern w:val="0"/>
          <w:sz w:val="28"/>
          <w:szCs w:val="28"/>
        </w:rPr>
        <w:t>35</w:t>
      </w:r>
      <w:r w:rsidRPr="00DB6EB6">
        <w:rPr>
          <w:rFonts w:eastAsia="仿宋_GB2312" w:hint="eastAsia"/>
          <w:kern w:val="0"/>
          <w:sz w:val="28"/>
          <w:szCs w:val="28"/>
        </w:rPr>
        <w:t>人设大小便器各</w:t>
      </w:r>
      <w:r w:rsidRPr="00DB6EB6">
        <w:rPr>
          <w:rFonts w:eastAsia="仿宋_GB2312"/>
          <w:kern w:val="0"/>
          <w:sz w:val="28"/>
          <w:szCs w:val="28"/>
        </w:rPr>
        <w:t>1</w:t>
      </w:r>
      <w:r w:rsidRPr="00DB6EB6">
        <w:rPr>
          <w:rFonts w:eastAsia="仿宋_GB2312" w:hint="eastAsia"/>
          <w:kern w:val="0"/>
          <w:sz w:val="28"/>
          <w:szCs w:val="28"/>
        </w:rPr>
        <w:t>个，女卫生间应按每</w:t>
      </w:r>
      <w:r w:rsidRPr="00DB6EB6">
        <w:rPr>
          <w:rFonts w:eastAsia="仿宋_GB2312"/>
          <w:kern w:val="0"/>
          <w:sz w:val="28"/>
          <w:szCs w:val="28"/>
        </w:rPr>
        <w:t>10</w:t>
      </w:r>
      <w:r w:rsidRPr="00DB6EB6">
        <w:rPr>
          <w:rFonts w:eastAsia="仿宋_GB2312" w:hint="eastAsia"/>
          <w:kern w:val="0"/>
          <w:sz w:val="28"/>
          <w:szCs w:val="28"/>
        </w:rPr>
        <w:t>～</w:t>
      </w:r>
      <w:r w:rsidRPr="00DB6EB6">
        <w:rPr>
          <w:rFonts w:eastAsia="仿宋_GB2312"/>
          <w:kern w:val="0"/>
          <w:sz w:val="28"/>
          <w:szCs w:val="28"/>
        </w:rPr>
        <w:t>25</w:t>
      </w:r>
      <w:r w:rsidRPr="00DB6EB6">
        <w:rPr>
          <w:rFonts w:eastAsia="仿宋_GB2312" w:hint="eastAsia"/>
          <w:kern w:val="0"/>
          <w:sz w:val="28"/>
          <w:szCs w:val="28"/>
        </w:rPr>
        <w:t>人设便器</w:t>
      </w:r>
      <w:r w:rsidRPr="00DB6EB6">
        <w:rPr>
          <w:rFonts w:eastAsia="仿宋_GB2312"/>
          <w:kern w:val="0"/>
          <w:sz w:val="28"/>
          <w:szCs w:val="28"/>
        </w:rPr>
        <w:t>1</w:t>
      </w:r>
      <w:r w:rsidRPr="00DB6EB6">
        <w:rPr>
          <w:rFonts w:eastAsia="仿宋_GB2312" w:hint="eastAsia"/>
          <w:kern w:val="0"/>
          <w:sz w:val="28"/>
          <w:szCs w:val="28"/>
        </w:rPr>
        <w:t>个。便池宜为蹲式，配置坐式便器宜提供一次性卫生座垫。</w:t>
      </w:r>
    </w:p>
    <w:p w:rsidR="004D0F20" w:rsidRPr="00DB6EB6" w:rsidRDefault="004D0F20" w:rsidP="006D5286">
      <w:pPr>
        <w:pStyle w:val="BodyText2"/>
        <w:spacing w:after="0" w:line="600" w:lineRule="exact"/>
        <w:ind w:firstLineChars="200" w:firstLine="560"/>
        <w:rPr>
          <w:rFonts w:eastAsia="仿宋_GB2312"/>
          <w:kern w:val="0"/>
          <w:sz w:val="28"/>
          <w:szCs w:val="28"/>
        </w:rPr>
      </w:pPr>
      <w:r w:rsidRPr="00DB6EB6">
        <w:rPr>
          <w:rFonts w:eastAsia="仿宋_GB2312" w:hint="eastAsia"/>
          <w:kern w:val="0"/>
          <w:sz w:val="28"/>
          <w:szCs w:val="28"/>
        </w:rPr>
        <w:t>（</w:t>
      </w:r>
      <w:r w:rsidRPr="00DB6EB6">
        <w:rPr>
          <w:rFonts w:eastAsia="仿宋_GB2312"/>
          <w:kern w:val="0"/>
          <w:sz w:val="28"/>
          <w:szCs w:val="28"/>
        </w:rPr>
        <w:t>12</w:t>
      </w:r>
      <w:r w:rsidRPr="00DB6EB6">
        <w:rPr>
          <w:rFonts w:eastAsia="仿宋_GB2312" w:hint="eastAsia"/>
          <w:kern w:val="0"/>
          <w:sz w:val="28"/>
          <w:szCs w:val="28"/>
        </w:rPr>
        <w:t>）住宿场所宜设专用洗衣房或采用社会化洗涤服务。洗衣房应分设工作人员出入口、待洗棉织品入口及洁净棉织品出口，并避开主要客流通道。洗衣房应依次分设棉织品分拣区、清洗干燥区、整烫折叠区、存放区、发放区。棉织品分拣、清洗、干燥、修补、熨平、分类、暂存、发放等工序应做到洁污分开，防止交叉污染。公共用品如需外洗的，应选择清洗消毒条件合格的承洗单位，作好物品送洗与接收记录，并索要承洗单位物品清洗消毒记录。</w:t>
      </w:r>
    </w:p>
    <w:p w:rsidR="004D0F20" w:rsidRPr="00DB6EB6" w:rsidRDefault="004D0F20" w:rsidP="006D5286">
      <w:pPr>
        <w:pStyle w:val="1"/>
        <w:widowControl/>
        <w:spacing w:line="600" w:lineRule="exact"/>
        <w:ind w:firstLineChars="150"/>
        <w:jc w:val="left"/>
        <w:rPr>
          <w:rFonts w:eastAsia="仿宋_GB2312"/>
          <w:kern w:val="0"/>
          <w:sz w:val="28"/>
          <w:szCs w:val="28"/>
        </w:rPr>
      </w:pPr>
      <w:r w:rsidRPr="00DB6EB6">
        <w:rPr>
          <w:rFonts w:eastAsia="仿宋_GB2312" w:hint="eastAsia"/>
          <w:kern w:val="0"/>
          <w:sz w:val="28"/>
          <w:szCs w:val="28"/>
        </w:rPr>
        <w:t>（</w:t>
      </w:r>
      <w:r w:rsidRPr="00DB6EB6">
        <w:rPr>
          <w:rFonts w:eastAsia="仿宋_GB2312"/>
          <w:kern w:val="0"/>
          <w:sz w:val="28"/>
          <w:szCs w:val="28"/>
        </w:rPr>
        <w:t>13</w:t>
      </w:r>
      <w:r w:rsidRPr="00DB6EB6">
        <w:rPr>
          <w:rFonts w:eastAsia="仿宋_GB2312" w:hint="eastAsia"/>
          <w:kern w:val="0"/>
          <w:sz w:val="28"/>
          <w:szCs w:val="28"/>
        </w:rPr>
        <w:t>）住宿场所应有完善的给排水设施，供水水质符合《生活饮用水卫生标准》要求。如场所内供水管网与市政供水管网直接相通，场所内供水管网压力应小于市政供水管网压力，并有防止供水向市政供水管网倒流的设施。排水设施应当有防止废水逆流、病媒生物侵入和臭味产生的装置。</w:t>
      </w:r>
    </w:p>
    <w:p w:rsidR="004D0F20" w:rsidRPr="00DB6EB6" w:rsidRDefault="004D0F20" w:rsidP="006D5286">
      <w:pPr>
        <w:pStyle w:val="1"/>
        <w:widowControl/>
        <w:spacing w:line="600" w:lineRule="exact"/>
        <w:ind w:firstLineChars="150"/>
        <w:jc w:val="left"/>
        <w:rPr>
          <w:rFonts w:eastAsia="仿宋_GB2312"/>
          <w:kern w:val="0"/>
          <w:sz w:val="28"/>
          <w:szCs w:val="28"/>
        </w:rPr>
      </w:pPr>
      <w:r w:rsidRPr="00DB6EB6">
        <w:rPr>
          <w:rFonts w:eastAsia="仿宋_GB2312" w:hint="eastAsia"/>
          <w:kern w:val="0"/>
          <w:sz w:val="28"/>
          <w:szCs w:val="28"/>
        </w:rPr>
        <w:t>（</w:t>
      </w:r>
      <w:r w:rsidRPr="00DB6EB6">
        <w:rPr>
          <w:rFonts w:eastAsia="仿宋_GB2312"/>
          <w:kern w:val="0"/>
          <w:sz w:val="28"/>
          <w:szCs w:val="28"/>
        </w:rPr>
        <w:t>14</w:t>
      </w:r>
      <w:r w:rsidRPr="00DB6EB6">
        <w:rPr>
          <w:rFonts w:eastAsia="仿宋_GB2312" w:hint="eastAsia"/>
          <w:kern w:val="0"/>
          <w:sz w:val="28"/>
          <w:szCs w:val="28"/>
        </w:rPr>
        <w:t>）客房、卫生间、公共用房</w:t>
      </w:r>
      <w:r w:rsidRPr="00DB6EB6">
        <w:rPr>
          <w:rFonts w:eastAsia="仿宋_GB2312"/>
          <w:kern w:val="0"/>
          <w:sz w:val="28"/>
          <w:szCs w:val="28"/>
        </w:rPr>
        <w:t>(</w:t>
      </w:r>
      <w:r w:rsidRPr="00DB6EB6">
        <w:rPr>
          <w:rFonts w:eastAsia="仿宋_GB2312" w:hint="eastAsia"/>
          <w:kern w:val="0"/>
          <w:sz w:val="28"/>
          <w:szCs w:val="28"/>
        </w:rPr>
        <w:t>接待室、餐厅、门厅等</w:t>
      </w:r>
      <w:r w:rsidRPr="00DB6EB6">
        <w:rPr>
          <w:rFonts w:eastAsia="仿宋_GB2312"/>
          <w:kern w:val="0"/>
          <w:sz w:val="28"/>
          <w:szCs w:val="28"/>
        </w:rPr>
        <w:t>)</w:t>
      </w:r>
      <w:r w:rsidRPr="00DB6EB6">
        <w:rPr>
          <w:rFonts w:eastAsia="仿宋_GB2312" w:hint="eastAsia"/>
          <w:kern w:val="0"/>
          <w:sz w:val="28"/>
          <w:szCs w:val="28"/>
        </w:rPr>
        <w:t>及辅助用房</w:t>
      </w:r>
      <w:r w:rsidRPr="00DB6EB6">
        <w:rPr>
          <w:rFonts w:eastAsia="仿宋_GB2312"/>
          <w:kern w:val="0"/>
          <w:sz w:val="28"/>
          <w:szCs w:val="28"/>
        </w:rPr>
        <w:t>(</w:t>
      </w:r>
      <w:r w:rsidRPr="00DB6EB6">
        <w:rPr>
          <w:rFonts w:eastAsia="仿宋_GB2312" w:hint="eastAsia"/>
          <w:kern w:val="0"/>
          <w:sz w:val="28"/>
          <w:szCs w:val="28"/>
        </w:rPr>
        <w:t>厨房、洗衣房、储藏间等</w:t>
      </w:r>
      <w:r w:rsidRPr="00DB6EB6">
        <w:rPr>
          <w:rFonts w:eastAsia="仿宋_GB2312"/>
          <w:kern w:val="0"/>
          <w:sz w:val="28"/>
          <w:szCs w:val="28"/>
        </w:rPr>
        <w:t>)</w:t>
      </w:r>
      <w:r w:rsidRPr="00DB6EB6">
        <w:rPr>
          <w:rFonts w:eastAsia="仿宋_GB2312" w:hint="eastAsia"/>
          <w:kern w:val="0"/>
          <w:sz w:val="28"/>
          <w:szCs w:val="28"/>
        </w:rPr>
        <w:t>应设机械通风或排风装置。机械通风或排风装置的设计和安装应能防止异味交叉传导。住宿场所的机械通风装置（非集中空调通风系统），其进风口、</w:t>
      </w:r>
      <w:r w:rsidRPr="00DB6EB6">
        <w:rPr>
          <w:rFonts w:eastAsia="仿宋_GB2312"/>
          <w:kern w:val="0"/>
          <w:sz w:val="28"/>
          <w:szCs w:val="28"/>
        </w:rPr>
        <w:t xml:space="preserve"> </w:t>
      </w:r>
      <w:r w:rsidRPr="00DB6EB6">
        <w:rPr>
          <w:rFonts w:eastAsia="仿宋_GB2312" w:hint="eastAsia"/>
          <w:kern w:val="0"/>
          <w:sz w:val="28"/>
          <w:szCs w:val="28"/>
        </w:rPr>
        <w:t>排气口应安装易清洗、耐腐蚀并可防止病媒生物侵入的防护网罩。</w:t>
      </w:r>
    </w:p>
    <w:p w:rsidR="004D0F20" w:rsidRPr="00DB6EB6" w:rsidRDefault="004D0F20" w:rsidP="006D5286">
      <w:pPr>
        <w:pStyle w:val="1"/>
        <w:widowControl/>
        <w:spacing w:line="600" w:lineRule="exact"/>
        <w:ind w:firstLineChars="150"/>
        <w:jc w:val="left"/>
        <w:rPr>
          <w:rFonts w:eastAsia="仿宋_GB2312"/>
          <w:kern w:val="0"/>
          <w:sz w:val="28"/>
          <w:szCs w:val="28"/>
        </w:rPr>
      </w:pPr>
      <w:r w:rsidRPr="00DB6EB6">
        <w:rPr>
          <w:rFonts w:eastAsia="仿宋_GB2312" w:hint="eastAsia"/>
          <w:kern w:val="0"/>
          <w:sz w:val="28"/>
          <w:szCs w:val="28"/>
        </w:rPr>
        <w:t>（</w:t>
      </w:r>
      <w:r w:rsidRPr="00DB6EB6">
        <w:rPr>
          <w:rFonts w:eastAsia="仿宋_GB2312"/>
          <w:kern w:val="0"/>
          <w:sz w:val="28"/>
          <w:szCs w:val="28"/>
        </w:rPr>
        <w:t>15</w:t>
      </w:r>
      <w:r w:rsidRPr="00DB6EB6">
        <w:rPr>
          <w:rFonts w:eastAsia="仿宋_GB2312" w:hint="eastAsia"/>
          <w:kern w:val="0"/>
          <w:sz w:val="28"/>
          <w:szCs w:val="28"/>
        </w:rPr>
        <w:t>）住宿场所室内应尽量利用自然采光。自然采光的客房，其采光窗口面积与地面面积之比以</w:t>
      </w:r>
      <w:r w:rsidRPr="00DB6EB6">
        <w:rPr>
          <w:rFonts w:eastAsia="仿宋_GB2312"/>
          <w:kern w:val="0"/>
          <w:sz w:val="28"/>
          <w:szCs w:val="28"/>
        </w:rPr>
        <w:t>1/5—1/8</w:t>
      </w:r>
      <w:r w:rsidRPr="00DB6EB6">
        <w:rPr>
          <w:rFonts w:eastAsia="仿宋_GB2312" w:hint="eastAsia"/>
          <w:kern w:val="0"/>
          <w:sz w:val="28"/>
          <w:szCs w:val="28"/>
        </w:rPr>
        <w:t>为宜。客房台面照度不低于</w:t>
      </w:r>
      <w:r w:rsidRPr="00DB6EB6">
        <w:rPr>
          <w:rFonts w:eastAsia="仿宋_GB2312"/>
          <w:kern w:val="0"/>
          <w:sz w:val="28"/>
          <w:szCs w:val="28"/>
        </w:rPr>
        <w:t>100</w:t>
      </w:r>
      <w:r w:rsidRPr="00DB6EB6">
        <w:rPr>
          <w:rFonts w:eastAsia="仿宋_GB2312" w:hint="eastAsia"/>
          <w:kern w:val="0"/>
          <w:sz w:val="28"/>
          <w:szCs w:val="28"/>
        </w:rPr>
        <w:t>勒克斯。不宜将暗室作为客房。</w:t>
      </w:r>
    </w:p>
    <w:p w:rsidR="004D0F20" w:rsidRPr="00DB6EB6" w:rsidRDefault="004D0F20" w:rsidP="006D5286">
      <w:pPr>
        <w:pStyle w:val="1"/>
        <w:widowControl/>
        <w:spacing w:line="600" w:lineRule="exact"/>
        <w:ind w:firstLineChars="150"/>
        <w:jc w:val="left"/>
        <w:rPr>
          <w:rFonts w:eastAsia="仿宋_GB2312"/>
          <w:kern w:val="0"/>
          <w:sz w:val="28"/>
          <w:szCs w:val="28"/>
        </w:rPr>
      </w:pPr>
      <w:r w:rsidRPr="00DB6EB6">
        <w:rPr>
          <w:rFonts w:eastAsia="仿宋_GB2312" w:hint="eastAsia"/>
          <w:kern w:val="0"/>
          <w:sz w:val="28"/>
          <w:szCs w:val="28"/>
        </w:rPr>
        <w:t>（</w:t>
      </w:r>
      <w:r w:rsidRPr="00DB6EB6">
        <w:rPr>
          <w:rFonts w:eastAsia="仿宋_GB2312"/>
          <w:kern w:val="0"/>
          <w:sz w:val="28"/>
          <w:szCs w:val="28"/>
        </w:rPr>
        <w:t>16</w:t>
      </w:r>
      <w:r w:rsidRPr="00DB6EB6">
        <w:rPr>
          <w:rFonts w:eastAsia="仿宋_GB2312" w:hint="eastAsia"/>
          <w:kern w:val="0"/>
          <w:sz w:val="28"/>
          <w:szCs w:val="28"/>
        </w:rPr>
        <w:t>）住宿场所应设置防鼠、防蚊、防蝇、防蟑螂及防潮、防尘等设施。与外界直接相通并可开启的门窗应安装易于拆卸、清洗的防蝇门帘、纱网或设置空气风帘机。排水沟出口和排气口应设有网眼孔径小于</w:t>
      </w:r>
      <w:r w:rsidRPr="00DB6EB6">
        <w:rPr>
          <w:rFonts w:eastAsia="仿宋_GB2312"/>
          <w:kern w:val="0"/>
          <w:sz w:val="28"/>
          <w:szCs w:val="28"/>
        </w:rPr>
        <w:t>6</w:t>
      </w:r>
      <w:r w:rsidRPr="00DB6EB6">
        <w:rPr>
          <w:rFonts w:eastAsia="仿宋_GB2312" w:hint="eastAsia"/>
          <w:kern w:val="0"/>
          <w:sz w:val="28"/>
          <w:szCs w:val="28"/>
        </w:rPr>
        <w:t>毫米的隔栅或网罩，防止鼠类进入。机械通风装置的送风口和回风口应当设置防鼠装置。</w:t>
      </w:r>
    </w:p>
    <w:p w:rsidR="004D0F20" w:rsidRPr="00DB6EB6" w:rsidRDefault="004D0F20" w:rsidP="006D5286">
      <w:pPr>
        <w:pStyle w:val="1"/>
        <w:widowControl/>
        <w:spacing w:line="600" w:lineRule="exact"/>
        <w:ind w:firstLineChars="150"/>
        <w:jc w:val="left"/>
        <w:rPr>
          <w:rFonts w:eastAsia="仿宋_GB2312"/>
          <w:kern w:val="0"/>
          <w:sz w:val="28"/>
          <w:szCs w:val="28"/>
        </w:rPr>
      </w:pPr>
      <w:r w:rsidRPr="00DB6EB6">
        <w:rPr>
          <w:rFonts w:eastAsia="仿宋_GB2312" w:hint="eastAsia"/>
          <w:kern w:val="0"/>
          <w:sz w:val="28"/>
          <w:szCs w:val="28"/>
        </w:rPr>
        <w:t>（</w:t>
      </w:r>
      <w:r w:rsidRPr="00DB6EB6">
        <w:rPr>
          <w:rFonts w:eastAsia="仿宋_GB2312"/>
          <w:kern w:val="0"/>
          <w:sz w:val="28"/>
          <w:szCs w:val="28"/>
        </w:rPr>
        <w:t>17</w:t>
      </w:r>
      <w:r w:rsidRPr="00DB6EB6">
        <w:rPr>
          <w:rFonts w:eastAsia="仿宋_GB2312" w:hint="eastAsia"/>
          <w:kern w:val="0"/>
          <w:sz w:val="28"/>
          <w:szCs w:val="28"/>
        </w:rPr>
        <w:t>）住宿场所室内应设有废弃物收集容器，有条件的场所宜设置废弃物分类收集容器。废弃物收集容器应使用坚固、防水防火材料制成，内壁光滑易于清洗。废弃物收集容器应密闭加盖，防止不良气味溢散及病媒生物侵入。住宿场所宜在室外适当地点设置废弃物临时集中存放设施，其结构应密闭，防止病媒生物进入、孳生及废弃物污染环境。</w:t>
      </w:r>
    </w:p>
    <w:p w:rsidR="004D0F20" w:rsidRPr="00DB6EB6" w:rsidRDefault="004D0F20" w:rsidP="006D5286">
      <w:pPr>
        <w:pStyle w:val="1"/>
        <w:widowControl/>
        <w:spacing w:line="600" w:lineRule="exact"/>
        <w:ind w:firstLineChars="150"/>
        <w:jc w:val="left"/>
        <w:rPr>
          <w:rFonts w:eastAsia="仿宋_GB2312"/>
          <w:kern w:val="0"/>
          <w:sz w:val="28"/>
          <w:szCs w:val="28"/>
        </w:rPr>
      </w:pPr>
      <w:r w:rsidRPr="00DB6EB6">
        <w:rPr>
          <w:rFonts w:eastAsia="仿宋_GB2312" w:hint="eastAsia"/>
          <w:kern w:val="0"/>
          <w:sz w:val="28"/>
          <w:szCs w:val="28"/>
        </w:rPr>
        <w:t>（</w:t>
      </w:r>
      <w:r w:rsidRPr="00DB6EB6">
        <w:rPr>
          <w:rFonts w:eastAsia="仿宋_GB2312"/>
          <w:kern w:val="0"/>
          <w:sz w:val="28"/>
          <w:szCs w:val="28"/>
        </w:rPr>
        <w:t>18</w:t>
      </w:r>
      <w:r w:rsidRPr="00DB6EB6">
        <w:rPr>
          <w:rFonts w:eastAsia="仿宋_GB2312" w:hint="eastAsia"/>
          <w:kern w:val="0"/>
          <w:sz w:val="28"/>
          <w:szCs w:val="28"/>
        </w:rPr>
        <w:t>）客房与旅店的其他公共设施（厨房、餐厅、小商品部等）要分开，并保持适当距离。旅店的内部装饰及保温材料不得对人体有潜在危害。</w:t>
      </w:r>
    </w:p>
    <w:p w:rsidR="004D0F20" w:rsidRPr="00DB6EB6" w:rsidRDefault="004D0F20" w:rsidP="006D5286">
      <w:pPr>
        <w:pStyle w:val="1"/>
        <w:widowControl/>
        <w:spacing w:line="600" w:lineRule="exact"/>
        <w:ind w:firstLine="560"/>
        <w:jc w:val="left"/>
        <w:rPr>
          <w:rFonts w:eastAsia="仿宋_GB2312"/>
          <w:kern w:val="0"/>
          <w:sz w:val="28"/>
          <w:szCs w:val="28"/>
        </w:rPr>
      </w:pPr>
      <w:r w:rsidRPr="00DB6EB6">
        <w:rPr>
          <w:rFonts w:eastAsia="仿宋_GB2312" w:hint="eastAsia"/>
          <w:kern w:val="0"/>
          <w:sz w:val="28"/>
          <w:szCs w:val="28"/>
        </w:rPr>
        <w:t>（</w:t>
      </w:r>
      <w:r w:rsidRPr="00DB6EB6">
        <w:rPr>
          <w:rFonts w:eastAsia="仿宋_GB2312"/>
          <w:kern w:val="0"/>
          <w:sz w:val="28"/>
          <w:szCs w:val="28"/>
        </w:rPr>
        <w:t>19</w:t>
      </w:r>
      <w:r w:rsidRPr="00DB6EB6">
        <w:rPr>
          <w:rFonts w:eastAsia="仿宋_GB2312" w:hint="eastAsia"/>
          <w:kern w:val="0"/>
          <w:sz w:val="28"/>
          <w:szCs w:val="28"/>
        </w:rPr>
        <w:t>）空调装置的新鲜空气进风口应设在室外，远离污染源，空调器过滤材料应定期清洗和更换。</w:t>
      </w:r>
    </w:p>
    <w:p w:rsidR="004D0F20" w:rsidRPr="00DB6EB6" w:rsidRDefault="004D0F20" w:rsidP="006D5286">
      <w:pPr>
        <w:pStyle w:val="1"/>
        <w:widowControl/>
        <w:spacing w:line="600" w:lineRule="exact"/>
        <w:ind w:firstLine="560"/>
        <w:jc w:val="left"/>
        <w:rPr>
          <w:rFonts w:eastAsia="仿宋_GB2312"/>
          <w:kern w:val="0"/>
          <w:sz w:val="28"/>
          <w:szCs w:val="28"/>
        </w:rPr>
      </w:pPr>
      <w:r w:rsidRPr="00DB6EB6">
        <w:rPr>
          <w:rFonts w:eastAsia="仿宋_GB2312" w:hint="eastAsia"/>
          <w:kern w:val="0"/>
          <w:sz w:val="28"/>
          <w:szCs w:val="28"/>
        </w:rPr>
        <w:t>（</w:t>
      </w:r>
      <w:r w:rsidRPr="00DB6EB6">
        <w:rPr>
          <w:rFonts w:eastAsia="仿宋_GB2312"/>
          <w:kern w:val="0"/>
          <w:sz w:val="28"/>
          <w:szCs w:val="28"/>
        </w:rPr>
        <w:t>20</w:t>
      </w:r>
      <w:r w:rsidRPr="00DB6EB6">
        <w:rPr>
          <w:rFonts w:eastAsia="仿宋_GB2312" w:hint="eastAsia"/>
          <w:kern w:val="0"/>
          <w:sz w:val="28"/>
          <w:szCs w:val="28"/>
        </w:rPr>
        <w:t>）使用集中空调通风系统的，需签署《集中空调通风系统卫生告知承诺书》。</w:t>
      </w:r>
    </w:p>
    <w:p w:rsidR="004D0F20" w:rsidRPr="00DB6EB6" w:rsidRDefault="004D0F20" w:rsidP="00DB6EB6">
      <w:pPr>
        <w:pStyle w:val="1"/>
        <w:widowControl/>
        <w:spacing w:line="600" w:lineRule="exact"/>
        <w:ind w:firstLine="560"/>
        <w:jc w:val="left"/>
        <w:rPr>
          <w:rFonts w:eastAsia="仿宋_GB2312"/>
          <w:bCs/>
          <w:sz w:val="28"/>
          <w:szCs w:val="28"/>
        </w:rPr>
      </w:pPr>
      <w:r w:rsidRPr="00DB6EB6">
        <w:rPr>
          <w:rFonts w:eastAsia="仿宋_GB2312" w:hint="eastAsia"/>
          <w:kern w:val="0"/>
          <w:sz w:val="28"/>
          <w:szCs w:val="28"/>
        </w:rPr>
        <w:t>（</w:t>
      </w:r>
      <w:r>
        <w:rPr>
          <w:rFonts w:eastAsia="仿宋_GB2312"/>
          <w:kern w:val="0"/>
          <w:sz w:val="28"/>
          <w:szCs w:val="28"/>
        </w:rPr>
        <w:t>21</w:t>
      </w:r>
      <w:r w:rsidRPr="00DB6EB6">
        <w:rPr>
          <w:rFonts w:eastAsia="仿宋_GB2312" w:hint="eastAsia"/>
          <w:kern w:val="0"/>
          <w:sz w:val="28"/>
          <w:szCs w:val="28"/>
        </w:rPr>
        <w:t>）使用二次供水设施的，需签署《二次供水设施卫生告知承诺书》。</w:t>
      </w:r>
    </w:p>
    <w:p w:rsidR="004D0F20" w:rsidRPr="00DB6EB6" w:rsidRDefault="004D0F20" w:rsidP="00012030">
      <w:pPr>
        <w:adjustRightInd w:val="0"/>
        <w:snapToGrid w:val="0"/>
        <w:spacing w:line="600" w:lineRule="exact"/>
        <w:ind w:firstLineChars="200" w:firstLine="560"/>
        <w:rPr>
          <w:rFonts w:eastAsia="仿宋_GB2312"/>
          <w:kern w:val="0"/>
          <w:sz w:val="28"/>
          <w:szCs w:val="28"/>
        </w:rPr>
      </w:pPr>
      <w:r w:rsidRPr="00DB6EB6">
        <w:rPr>
          <w:rFonts w:eastAsia="仿宋_GB2312" w:hint="eastAsia"/>
          <w:kern w:val="0"/>
          <w:sz w:val="28"/>
          <w:szCs w:val="28"/>
        </w:rPr>
        <w:t>（二）公共场所经营者应当按照卫生标准、规范的要求对公共场所的空气、微小气候、水质、采光、照明、噪音、顾客用具等进行卫生检测，检测结果应符合相应的国家</w:t>
      </w:r>
      <w:bookmarkStart w:id="1" w:name="_GoBack"/>
      <w:bookmarkEnd w:id="1"/>
      <w:r w:rsidRPr="00DB6EB6">
        <w:rPr>
          <w:rFonts w:eastAsia="仿宋_GB2312" w:hint="eastAsia"/>
          <w:kern w:val="0"/>
          <w:sz w:val="28"/>
          <w:szCs w:val="28"/>
        </w:rPr>
        <w:t>卫生标准、规范的要求。使用集中空调通风系统的，其卫生质量应符合《</w:t>
      </w:r>
      <w:hyperlink r:id="rId7" w:tgtFrame="_blank" w:tooltip=" 公共场所集中空调通风系统卫生规范 " w:history="1">
        <w:r w:rsidRPr="00DB6EB6">
          <w:rPr>
            <w:rFonts w:eastAsia="仿宋_GB2312" w:hint="eastAsia"/>
            <w:kern w:val="0"/>
            <w:sz w:val="28"/>
            <w:szCs w:val="28"/>
          </w:rPr>
          <w:t>公共场所集中空调通风系统卫生规范</w:t>
        </w:r>
      </w:hyperlink>
      <w:r w:rsidRPr="00DB6EB6">
        <w:rPr>
          <w:rFonts w:eastAsia="仿宋_GB2312" w:hint="eastAsia"/>
          <w:kern w:val="0"/>
          <w:sz w:val="28"/>
          <w:szCs w:val="28"/>
        </w:rPr>
        <w:t>》（</w:t>
      </w:r>
      <w:r w:rsidRPr="00DB6EB6">
        <w:rPr>
          <w:rFonts w:eastAsia="仿宋_GB2312"/>
          <w:kern w:val="0"/>
          <w:sz w:val="28"/>
          <w:szCs w:val="28"/>
        </w:rPr>
        <w:t>WS 394</w:t>
      </w:r>
      <w:r w:rsidRPr="00DB6EB6">
        <w:rPr>
          <w:rFonts w:eastAsia="仿宋_GB2312" w:hint="eastAsia"/>
          <w:kern w:val="0"/>
          <w:sz w:val="28"/>
          <w:szCs w:val="28"/>
        </w:rPr>
        <w:t>）</w:t>
      </w:r>
      <w:r>
        <w:rPr>
          <w:rFonts w:eastAsia="仿宋_GB2312" w:hint="eastAsia"/>
          <w:kern w:val="0"/>
          <w:sz w:val="28"/>
          <w:szCs w:val="28"/>
        </w:rPr>
        <w:t>、</w:t>
      </w:r>
      <w:r w:rsidRPr="00DB6EB6">
        <w:rPr>
          <w:rFonts w:eastAsia="仿宋_GB2312" w:hint="eastAsia"/>
          <w:kern w:val="0"/>
          <w:sz w:val="28"/>
          <w:szCs w:val="28"/>
        </w:rPr>
        <w:t>《</w:t>
      </w:r>
      <w:hyperlink r:id="rId8" w:tgtFrame="_blank" w:history="1">
        <w:r w:rsidRPr="00DB6EB6">
          <w:rPr>
            <w:rFonts w:eastAsia="仿宋_GB2312" w:hint="eastAsia"/>
            <w:kern w:val="0"/>
            <w:sz w:val="28"/>
            <w:szCs w:val="28"/>
          </w:rPr>
          <w:t>公共场所集中空调通风系统卫生学评价规范</w:t>
        </w:r>
      </w:hyperlink>
      <w:r w:rsidRPr="00DB6EB6">
        <w:rPr>
          <w:rFonts w:eastAsia="仿宋_GB2312" w:hint="eastAsia"/>
          <w:kern w:val="0"/>
          <w:sz w:val="28"/>
          <w:szCs w:val="28"/>
        </w:rPr>
        <w:t>》（</w:t>
      </w:r>
      <w:r w:rsidRPr="00DB6EB6">
        <w:rPr>
          <w:rFonts w:eastAsia="仿宋_GB2312"/>
          <w:kern w:val="0"/>
          <w:sz w:val="28"/>
          <w:szCs w:val="28"/>
        </w:rPr>
        <w:t>WS/T 395</w:t>
      </w:r>
      <w:r w:rsidRPr="00DB6EB6">
        <w:rPr>
          <w:rFonts w:eastAsia="仿宋_GB2312" w:hint="eastAsia"/>
          <w:kern w:val="0"/>
          <w:sz w:val="28"/>
          <w:szCs w:val="28"/>
        </w:rPr>
        <w:t>）等要求。</w:t>
      </w:r>
    </w:p>
    <w:p w:rsidR="004D0F20" w:rsidRPr="00DB6EB6" w:rsidRDefault="004D0F20" w:rsidP="00012030">
      <w:pPr>
        <w:adjustRightInd w:val="0"/>
        <w:snapToGrid w:val="0"/>
        <w:spacing w:line="600" w:lineRule="exact"/>
        <w:ind w:firstLineChars="200" w:firstLine="560"/>
        <w:rPr>
          <w:rFonts w:eastAsia="仿宋_GB2312"/>
          <w:kern w:val="0"/>
          <w:sz w:val="28"/>
          <w:szCs w:val="28"/>
        </w:rPr>
      </w:pPr>
      <w:r w:rsidRPr="00DB6EB6">
        <w:rPr>
          <w:rFonts w:eastAsia="仿宋_GB2312" w:hint="eastAsia"/>
          <w:kern w:val="0"/>
          <w:sz w:val="28"/>
          <w:szCs w:val="28"/>
        </w:rPr>
        <w:t>（三）公共场所经营者应当设立卫生管理部门或者配备专（兼）职卫生管理人员，具体负责本公共场所的卫生工作，建立健全卫生管理制度和卫生管理档案。</w:t>
      </w:r>
    </w:p>
    <w:p w:rsidR="004D0F20" w:rsidRPr="00DB6EB6" w:rsidRDefault="004D0F20" w:rsidP="00012030">
      <w:pPr>
        <w:adjustRightInd w:val="0"/>
        <w:snapToGrid w:val="0"/>
        <w:spacing w:line="600" w:lineRule="exact"/>
        <w:ind w:firstLineChars="200" w:firstLine="560"/>
        <w:rPr>
          <w:rFonts w:eastAsia="仿宋_GB2312"/>
          <w:kern w:val="0"/>
          <w:sz w:val="28"/>
          <w:szCs w:val="28"/>
        </w:rPr>
      </w:pPr>
      <w:r w:rsidRPr="00DB6EB6">
        <w:rPr>
          <w:rFonts w:eastAsia="仿宋_GB2312" w:hint="eastAsia"/>
          <w:kern w:val="0"/>
          <w:sz w:val="28"/>
          <w:szCs w:val="28"/>
        </w:rPr>
        <w:t>（四）公共场所从业人员应当经从业人员健康体检合格后方可上岗。</w:t>
      </w:r>
    </w:p>
    <w:p w:rsidR="004D0F20" w:rsidRPr="00DB6EB6" w:rsidRDefault="004D0F20" w:rsidP="00012030">
      <w:pPr>
        <w:adjustRightInd w:val="0"/>
        <w:snapToGrid w:val="0"/>
        <w:spacing w:line="600" w:lineRule="exact"/>
        <w:ind w:firstLineChars="200" w:firstLine="560"/>
        <w:rPr>
          <w:rFonts w:eastAsia="黑体"/>
          <w:kern w:val="0"/>
          <w:sz w:val="28"/>
          <w:szCs w:val="28"/>
        </w:rPr>
      </w:pPr>
      <w:r w:rsidRPr="00DB6EB6">
        <w:rPr>
          <w:rFonts w:eastAsia="黑体" w:hint="eastAsia"/>
          <w:kern w:val="0"/>
          <w:sz w:val="28"/>
          <w:szCs w:val="28"/>
        </w:rPr>
        <w:t>三、应当提交的材料</w:t>
      </w:r>
    </w:p>
    <w:p w:rsidR="004D0F20" w:rsidRPr="00DB6EB6" w:rsidRDefault="004D0F20" w:rsidP="00012030">
      <w:pPr>
        <w:adjustRightInd w:val="0"/>
        <w:snapToGrid w:val="0"/>
        <w:spacing w:line="600" w:lineRule="exact"/>
        <w:ind w:firstLineChars="200" w:firstLine="560"/>
        <w:rPr>
          <w:rFonts w:eastAsia="仿宋_GB2312"/>
          <w:kern w:val="0"/>
          <w:sz w:val="28"/>
          <w:szCs w:val="28"/>
        </w:rPr>
      </w:pPr>
      <w:r w:rsidRPr="00DB6EB6">
        <w:rPr>
          <w:rFonts w:eastAsia="仿宋_GB2312" w:hint="eastAsia"/>
          <w:kern w:val="0"/>
          <w:sz w:val="28"/>
          <w:szCs w:val="28"/>
        </w:rPr>
        <w:t>根据审批依据和法定条件，本行政审批事项获得批准，申请人应当提交下列材料：</w:t>
      </w:r>
    </w:p>
    <w:p w:rsidR="004D0F20" w:rsidRPr="00DB6EB6" w:rsidRDefault="004D0F20" w:rsidP="00012030">
      <w:pPr>
        <w:adjustRightInd w:val="0"/>
        <w:snapToGrid w:val="0"/>
        <w:spacing w:line="600" w:lineRule="exact"/>
        <w:ind w:firstLineChars="200" w:firstLine="560"/>
        <w:rPr>
          <w:rFonts w:eastAsia="仿宋_GB2312"/>
          <w:kern w:val="0"/>
          <w:sz w:val="28"/>
          <w:szCs w:val="28"/>
        </w:rPr>
      </w:pPr>
      <w:r w:rsidRPr="00DB6EB6">
        <w:rPr>
          <w:rFonts w:eastAsia="仿宋_GB2312" w:hint="eastAsia"/>
          <w:kern w:val="0"/>
          <w:sz w:val="28"/>
          <w:szCs w:val="28"/>
        </w:rPr>
        <w:t>（一）《新疆维吾尔自治区公共场所卫生许可证申请表（新证）》，内附法定代表人或负责人身份证明；公共场所地址方位示意图、平面图和卫生设施平面布局图；主要设备和设施的目录清单；</w:t>
      </w:r>
    </w:p>
    <w:p w:rsidR="004D0F20" w:rsidRPr="00DB6EB6" w:rsidRDefault="004D0F20" w:rsidP="00012030">
      <w:pPr>
        <w:adjustRightInd w:val="0"/>
        <w:snapToGrid w:val="0"/>
        <w:spacing w:line="600" w:lineRule="exact"/>
        <w:ind w:firstLineChars="200" w:firstLine="560"/>
        <w:rPr>
          <w:rFonts w:eastAsia="仿宋_GB2312"/>
          <w:kern w:val="0"/>
          <w:sz w:val="28"/>
          <w:szCs w:val="28"/>
        </w:rPr>
      </w:pPr>
      <w:r w:rsidRPr="00DB6EB6">
        <w:rPr>
          <w:rFonts w:eastAsia="仿宋_GB2312" w:hint="eastAsia"/>
          <w:kern w:val="0"/>
          <w:sz w:val="28"/>
          <w:szCs w:val="28"/>
        </w:rPr>
        <w:t>（二）具有相应资质的公共场所卫生技术服务机构出具的公共场所卫生检测或评价报告；使用集中空调通风系统的，还应当提供集中空调通风系统卫生检测或评价报告；</w:t>
      </w:r>
    </w:p>
    <w:p w:rsidR="004D0F20" w:rsidRPr="00DB6EB6" w:rsidRDefault="004D0F20" w:rsidP="00012030">
      <w:pPr>
        <w:adjustRightInd w:val="0"/>
        <w:snapToGrid w:val="0"/>
        <w:spacing w:line="600" w:lineRule="exact"/>
        <w:ind w:firstLineChars="200" w:firstLine="560"/>
        <w:rPr>
          <w:rFonts w:eastAsia="仿宋_GB2312"/>
          <w:kern w:val="0"/>
          <w:sz w:val="28"/>
          <w:szCs w:val="28"/>
        </w:rPr>
      </w:pPr>
      <w:r w:rsidRPr="00DB6EB6">
        <w:rPr>
          <w:rFonts w:eastAsia="仿宋_GB2312" w:hint="eastAsia"/>
          <w:kern w:val="0"/>
          <w:sz w:val="28"/>
          <w:szCs w:val="28"/>
        </w:rPr>
        <w:t>（三）从业人员（包括临时工）的名单和相应的健康合格证明；</w:t>
      </w:r>
    </w:p>
    <w:p w:rsidR="004D0F20" w:rsidRPr="00DB6EB6" w:rsidRDefault="004D0F20" w:rsidP="00012030">
      <w:pPr>
        <w:adjustRightInd w:val="0"/>
        <w:snapToGrid w:val="0"/>
        <w:spacing w:line="600" w:lineRule="exact"/>
        <w:ind w:firstLineChars="200" w:firstLine="560"/>
        <w:rPr>
          <w:rFonts w:eastAsia="仿宋_GB2312"/>
          <w:kern w:val="0"/>
          <w:sz w:val="28"/>
          <w:szCs w:val="28"/>
        </w:rPr>
      </w:pPr>
      <w:r w:rsidRPr="00DB6EB6">
        <w:rPr>
          <w:rFonts w:eastAsia="仿宋_GB2312" w:hint="eastAsia"/>
          <w:kern w:val="0"/>
          <w:sz w:val="28"/>
          <w:szCs w:val="28"/>
        </w:rPr>
        <w:t>（</w:t>
      </w:r>
      <w:r>
        <w:rPr>
          <w:rFonts w:eastAsia="仿宋_GB2312" w:hint="eastAsia"/>
          <w:kern w:val="0"/>
          <w:sz w:val="28"/>
          <w:szCs w:val="28"/>
        </w:rPr>
        <w:t>四</w:t>
      </w:r>
      <w:r w:rsidRPr="00DB6EB6">
        <w:rPr>
          <w:rFonts w:eastAsia="仿宋_GB2312" w:hint="eastAsia"/>
          <w:kern w:val="0"/>
          <w:sz w:val="28"/>
          <w:szCs w:val="28"/>
        </w:rPr>
        <w:t>）公共场所卫生管理制度。</w:t>
      </w:r>
    </w:p>
    <w:p w:rsidR="004D0F20" w:rsidRPr="00DB6EB6" w:rsidRDefault="004D0F20" w:rsidP="00012030">
      <w:pPr>
        <w:adjustRightInd w:val="0"/>
        <w:snapToGrid w:val="0"/>
        <w:spacing w:line="600" w:lineRule="exact"/>
        <w:ind w:firstLineChars="200" w:firstLine="560"/>
        <w:rPr>
          <w:rFonts w:eastAsia="黑体"/>
          <w:kern w:val="0"/>
          <w:sz w:val="28"/>
          <w:szCs w:val="28"/>
        </w:rPr>
      </w:pPr>
      <w:r w:rsidRPr="00DB6EB6">
        <w:rPr>
          <w:rFonts w:eastAsia="黑体" w:hint="eastAsia"/>
          <w:kern w:val="0"/>
          <w:sz w:val="28"/>
          <w:szCs w:val="28"/>
        </w:rPr>
        <w:t>四、已经提交和需要补充提交的材料</w:t>
      </w:r>
    </w:p>
    <w:p w:rsidR="004D0F20" w:rsidRPr="00DB6EB6" w:rsidRDefault="004D0F20" w:rsidP="00012030">
      <w:pPr>
        <w:adjustRightInd w:val="0"/>
        <w:snapToGrid w:val="0"/>
        <w:spacing w:line="600" w:lineRule="exact"/>
        <w:ind w:firstLineChars="200" w:firstLine="560"/>
        <w:jc w:val="left"/>
        <w:rPr>
          <w:rFonts w:eastAsia="仿宋_GB2312"/>
          <w:color w:val="000000"/>
          <w:kern w:val="0"/>
          <w:sz w:val="28"/>
          <w:szCs w:val="28"/>
        </w:rPr>
      </w:pPr>
      <w:r w:rsidRPr="00DB6EB6">
        <w:rPr>
          <w:rFonts w:eastAsia="仿宋_GB2312"/>
          <w:color w:val="000000"/>
          <w:kern w:val="0"/>
          <w:sz w:val="28"/>
          <w:szCs w:val="28"/>
        </w:rPr>
        <w:t>1.</w:t>
      </w:r>
      <w:r w:rsidRPr="00DB6EB6">
        <w:rPr>
          <w:rFonts w:eastAsia="仿宋_GB2312" w:hint="eastAsia"/>
          <w:color w:val="000000"/>
          <w:kern w:val="0"/>
          <w:sz w:val="28"/>
          <w:szCs w:val="28"/>
        </w:rPr>
        <w:t>下列材料，申请人已经提交：</w:t>
      </w:r>
    </w:p>
    <w:p w:rsidR="004D0F20" w:rsidRPr="00DB6EB6" w:rsidRDefault="004D0F20" w:rsidP="00012030">
      <w:pPr>
        <w:adjustRightInd w:val="0"/>
        <w:snapToGrid w:val="0"/>
        <w:spacing w:line="600" w:lineRule="exact"/>
        <w:ind w:firstLineChars="200" w:firstLine="560"/>
        <w:jc w:val="left"/>
        <w:rPr>
          <w:rFonts w:eastAsia="仿宋_GB2312"/>
          <w:color w:val="000000"/>
          <w:kern w:val="0"/>
          <w:sz w:val="28"/>
          <w:szCs w:val="28"/>
        </w:rPr>
      </w:pPr>
      <w:r w:rsidRPr="00DB6EB6">
        <w:rPr>
          <w:rFonts w:eastAsia="仿宋_GB2312" w:hint="eastAsia"/>
          <w:color w:val="000000"/>
          <w:kern w:val="0"/>
          <w:sz w:val="28"/>
          <w:szCs w:val="28"/>
        </w:rPr>
        <w:t>第</w:t>
      </w:r>
      <w:r w:rsidRPr="00DB6EB6">
        <w:rPr>
          <w:rFonts w:eastAsia="仿宋_GB2312"/>
          <w:color w:val="000000"/>
          <w:kern w:val="0"/>
          <w:sz w:val="28"/>
          <w:szCs w:val="28"/>
        </w:rPr>
        <w:t xml:space="preserve">  </w:t>
      </w:r>
      <w:r w:rsidRPr="00DB6EB6">
        <w:rPr>
          <w:rFonts w:eastAsia="仿宋_GB2312" w:hint="eastAsia"/>
          <w:color w:val="000000"/>
          <w:kern w:val="0"/>
          <w:sz w:val="28"/>
          <w:szCs w:val="28"/>
        </w:rPr>
        <w:t>项、第</w:t>
      </w:r>
      <w:r w:rsidRPr="00DB6EB6">
        <w:rPr>
          <w:rFonts w:eastAsia="仿宋_GB2312"/>
          <w:color w:val="000000"/>
          <w:kern w:val="0"/>
          <w:sz w:val="28"/>
          <w:szCs w:val="28"/>
        </w:rPr>
        <w:t xml:space="preserve">  </w:t>
      </w:r>
      <w:r w:rsidRPr="00DB6EB6">
        <w:rPr>
          <w:rFonts w:eastAsia="仿宋_GB2312" w:hint="eastAsia"/>
          <w:color w:val="000000"/>
          <w:kern w:val="0"/>
          <w:sz w:val="28"/>
          <w:szCs w:val="28"/>
        </w:rPr>
        <w:t>项、第</w:t>
      </w:r>
      <w:r w:rsidRPr="00DB6EB6">
        <w:rPr>
          <w:rFonts w:eastAsia="仿宋_GB2312"/>
          <w:color w:val="000000"/>
          <w:kern w:val="0"/>
          <w:sz w:val="28"/>
          <w:szCs w:val="28"/>
        </w:rPr>
        <w:t xml:space="preserve">  </w:t>
      </w:r>
      <w:r w:rsidRPr="00DB6EB6">
        <w:rPr>
          <w:rFonts w:eastAsia="仿宋_GB2312" w:hint="eastAsia"/>
          <w:color w:val="000000"/>
          <w:kern w:val="0"/>
          <w:sz w:val="28"/>
          <w:szCs w:val="28"/>
        </w:rPr>
        <w:t>项、第</w:t>
      </w:r>
      <w:r w:rsidRPr="00DB6EB6">
        <w:rPr>
          <w:rFonts w:eastAsia="仿宋_GB2312"/>
          <w:color w:val="000000"/>
          <w:kern w:val="0"/>
          <w:sz w:val="28"/>
          <w:szCs w:val="28"/>
        </w:rPr>
        <w:t xml:space="preserve">  </w:t>
      </w:r>
      <w:r w:rsidRPr="00DB6EB6">
        <w:rPr>
          <w:rFonts w:eastAsia="仿宋_GB2312" w:hint="eastAsia"/>
          <w:color w:val="000000"/>
          <w:kern w:val="0"/>
          <w:sz w:val="28"/>
          <w:szCs w:val="28"/>
        </w:rPr>
        <w:t>项、第</w:t>
      </w:r>
      <w:r w:rsidRPr="00DB6EB6">
        <w:rPr>
          <w:rFonts w:eastAsia="仿宋_GB2312"/>
          <w:color w:val="000000"/>
          <w:kern w:val="0"/>
          <w:sz w:val="28"/>
          <w:szCs w:val="28"/>
        </w:rPr>
        <w:t xml:space="preserve">  </w:t>
      </w:r>
      <w:r w:rsidRPr="00DB6EB6">
        <w:rPr>
          <w:rFonts w:eastAsia="仿宋_GB2312" w:hint="eastAsia"/>
          <w:color w:val="000000"/>
          <w:kern w:val="0"/>
          <w:sz w:val="28"/>
          <w:szCs w:val="28"/>
        </w:rPr>
        <w:t>项。</w:t>
      </w:r>
    </w:p>
    <w:p w:rsidR="004D0F20" w:rsidRPr="00DB6EB6" w:rsidRDefault="004D0F20" w:rsidP="00012030">
      <w:pPr>
        <w:shd w:val="clear" w:color="auto" w:fill="FFFFFF"/>
        <w:adjustRightInd w:val="0"/>
        <w:snapToGrid w:val="0"/>
        <w:spacing w:line="600" w:lineRule="exact"/>
        <w:ind w:firstLineChars="200" w:firstLine="560"/>
        <w:rPr>
          <w:rFonts w:eastAsia="仿宋_GB2312"/>
          <w:color w:val="000000"/>
          <w:kern w:val="0"/>
          <w:sz w:val="28"/>
          <w:szCs w:val="28"/>
          <w:vertAlign w:val="superscript"/>
        </w:rPr>
      </w:pPr>
      <w:r w:rsidRPr="00DB6EB6">
        <w:rPr>
          <w:rFonts w:eastAsia="仿宋_GB2312"/>
          <w:color w:val="000000"/>
          <w:kern w:val="0"/>
          <w:sz w:val="28"/>
          <w:szCs w:val="28"/>
        </w:rPr>
        <w:t>2.</w:t>
      </w:r>
      <w:r w:rsidRPr="00DB6EB6">
        <w:rPr>
          <w:rFonts w:eastAsia="仿宋_GB2312" w:hint="eastAsia"/>
          <w:color w:val="000000"/>
          <w:kern w:val="0"/>
          <w:sz w:val="28"/>
          <w:szCs w:val="28"/>
        </w:rPr>
        <w:t>下列材料，申请人应当</w:t>
      </w:r>
    </w:p>
    <w:p w:rsidR="004D0F20" w:rsidRPr="00DB6EB6" w:rsidRDefault="004D0F20" w:rsidP="00012030">
      <w:pPr>
        <w:shd w:val="clear" w:color="auto" w:fill="FFFFFF"/>
        <w:adjustRightInd w:val="0"/>
        <w:snapToGrid w:val="0"/>
        <w:spacing w:line="600" w:lineRule="exact"/>
        <w:ind w:firstLineChars="200" w:firstLine="560"/>
        <w:rPr>
          <w:rFonts w:eastAsia="仿宋_GB2312"/>
          <w:color w:val="000000"/>
          <w:kern w:val="0"/>
          <w:sz w:val="28"/>
          <w:szCs w:val="28"/>
        </w:rPr>
      </w:pPr>
      <w:r w:rsidRPr="00DB6EB6">
        <w:rPr>
          <w:rFonts w:eastAsia="仿宋_GB2312"/>
          <w:color w:val="000000"/>
          <w:kern w:val="0"/>
          <w:sz w:val="28"/>
          <w:szCs w:val="28"/>
        </w:rPr>
        <w:t>□</w:t>
      </w:r>
      <w:r w:rsidRPr="00DB6EB6">
        <w:rPr>
          <w:rFonts w:eastAsia="仿宋_GB2312" w:hint="eastAsia"/>
          <w:color w:val="000000"/>
          <w:kern w:val="0"/>
          <w:sz w:val="28"/>
          <w:szCs w:val="28"/>
        </w:rPr>
        <w:t>在</w:t>
      </w:r>
      <w:r w:rsidRPr="00DB6EB6">
        <w:rPr>
          <w:rFonts w:eastAsia="仿宋_GB2312"/>
          <w:color w:val="000000"/>
          <w:kern w:val="0"/>
          <w:sz w:val="28"/>
          <w:szCs w:val="28"/>
          <w:u w:val="single"/>
        </w:rPr>
        <w:t xml:space="preserve">    </w:t>
      </w:r>
      <w:r w:rsidRPr="00DB6EB6">
        <w:rPr>
          <w:rFonts w:eastAsia="仿宋_GB2312" w:hint="eastAsia"/>
          <w:color w:val="000000"/>
          <w:kern w:val="0"/>
          <w:sz w:val="28"/>
          <w:szCs w:val="28"/>
        </w:rPr>
        <w:t>年</w:t>
      </w:r>
      <w:r w:rsidRPr="00DB6EB6">
        <w:rPr>
          <w:rFonts w:eastAsia="仿宋_GB2312"/>
          <w:color w:val="000000"/>
          <w:kern w:val="0"/>
          <w:sz w:val="28"/>
          <w:szCs w:val="28"/>
          <w:u w:val="single"/>
        </w:rPr>
        <w:t>     </w:t>
      </w:r>
      <w:r w:rsidRPr="00DB6EB6">
        <w:rPr>
          <w:rFonts w:eastAsia="仿宋_GB2312" w:hint="eastAsia"/>
          <w:color w:val="000000"/>
          <w:kern w:val="0"/>
          <w:sz w:val="28"/>
          <w:szCs w:val="28"/>
        </w:rPr>
        <w:t>月</w:t>
      </w:r>
      <w:r w:rsidRPr="00DB6EB6">
        <w:rPr>
          <w:rFonts w:eastAsia="仿宋_GB2312"/>
          <w:color w:val="000000"/>
          <w:kern w:val="0"/>
          <w:sz w:val="28"/>
          <w:szCs w:val="28"/>
        </w:rPr>
        <w:t xml:space="preserve"> </w:t>
      </w:r>
      <w:r w:rsidRPr="00DB6EB6">
        <w:rPr>
          <w:rFonts w:eastAsia="仿宋_GB2312"/>
          <w:color w:val="000000"/>
          <w:kern w:val="0"/>
          <w:sz w:val="28"/>
          <w:szCs w:val="28"/>
          <w:u w:val="single"/>
        </w:rPr>
        <w:t xml:space="preserve">    </w:t>
      </w:r>
      <w:r w:rsidRPr="00DB6EB6">
        <w:rPr>
          <w:rFonts w:eastAsia="仿宋_GB2312" w:hint="eastAsia"/>
          <w:color w:val="000000"/>
          <w:kern w:val="0"/>
          <w:sz w:val="28"/>
          <w:szCs w:val="28"/>
        </w:rPr>
        <w:t>日前提交</w:t>
      </w:r>
    </w:p>
    <w:p w:rsidR="004D0F20" w:rsidRPr="00DB6EB6" w:rsidRDefault="004D0F20" w:rsidP="00012030">
      <w:pPr>
        <w:shd w:val="clear" w:color="auto" w:fill="FFFFFF"/>
        <w:adjustRightInd w:val="0"/>
        <w:snapToGrid w:val="0"/>
        <w:spacing w:line="600" w:lineRule="exact"/>
        <w:ind w:firstLineChars="200" w:firstLine="560"/>
        <w:rPr>
          <w:rFonts w:eastAsia="仿宋_GB2312"/>
          <w:color w:val="000000"/>
          <w:kern w:val="0"/>
          <w:sz w:val="28"/>
          <w:szCs w:val="28"/>
        </w:rPr>
      </w:pPr>
      <w:r w:rsidRPr="00DB6EB6">
        <w:rPr>
          <w:rFonts w:eastAsia="仿宋_GB2312"/>
          <w:color w:val="000000"/>
          <w:kern w:val="0"/>
          <w:sz w:val="28"/>
          <w:szCs w:val="28"/>
        </w:rPr>
        <w:t>□</w:t>
      </w:r>
      <w:r w:rsidRPr="00DB6EB6">
        <w:rPr>
          <w:rFonts w:eastAsia="仿宋_GB2312" w:hint="eastAsia"/>
          <w:color w:val="000000"/>
          <w:kern w:val="0"/>
          <w:sz w:val="28"/>
          <w:szCs w:val="28"/>
        </w:rPr>
        <w:t>在行政审批机关对承诺内容是否属实进行检查时提交：</w:t>
      </w:r>
    </w:p>
    <w:p w:rsidR="004D0F20" w:rsidRPr="00DB6EB6" w:rsidRDefault="004D0F20" w:rsidP="00012030">
      <w:pPr>
        <w:adjustRightInd w:val="0"/>
        <w:snapToGrid w:val="0"/>
        <w:spacing w:line="600" w:lineRule="exact"/>
        <w:ind w:firstLineChars="200" w:firstLine="560"/>
        <w:jc w:val="left"/>
        <w:rPr>
          <w:rFonts w:eastAsia="仿宋_GB2312"/>
          <w:color w:val="000000"/>
          <w:kern w:val="0"/>
          <w:sz w:val="28"/>
          <w:szCs w:val="28"/>
        </w:rPr>
      </w:pPr>
      <w:r w:rsidRPr="00DB6EB6">
        <w:rPr>
          <w:rFonts w:eastAsia="仿宋_GB2312" w:hint="eastAsia"/>
          <w:color w:val="000000"/>
          <w:kern w:val="0"/>
          <w:sz w:val="28"/>
          <w:szCs w:val="28"/>
        </w:rPr>
        <w:t>第</w:t>
      </w:r>
      <w:r w:rsidRPr="00DB6EB6">
        <w:rPr>
          <w:rFonts w:eastAsia="仿宋_GB2312"/>
          <w:color w:val="000000"/>
          <w:kern w:val="0"/>
          <w:sz w:val="28"/>
          <w:szCs w:val="28"/>
        </w:rPr>
        <w:t xml:space="preserve">  </w:t>
      </w:r>
      <w:r w:rsidRPr="00DB6EB6">
        <w:rPr>
          <w:rFonts w:eastAsia="仿宋_GB2312" w:hint="eastAsia"/>
          <w:color w:val="000000"/>
          <w:kern w:val="0"/>
          <w:sz w:val="28"/>
          <w:szCs w:val="28"/>
        </w:rPr>
        <w:t>项、第</w:t>
      </w:r>
      <w:r w:rsidRPr="00DB6EB6">
        <w:rPr>
          <w:rFonts w:eastAsia="仿宋_GB2312"/>
          <w:color w:val="000000"/>
          <w:kern w:val="0"/>
          <w:sz w:val="28"/>
          <w:szCs w:val="28"/>
        </w:rPr>
        <w:t xml:space="preserve">  </w:t>
      </w:r>
      <w:r w:rsidRPr="00DB6EB6">
        <w:rPr>
          <w:rFonts w:eastAsia="仿宋_GB2312" w:hint="eastAsia"/>
          <w:color w:val="000000"/>
          <w:kern w:val="0"/>
          <w:sz w:val="28"/>
          <w:szCs w:val="28"/>
        </w:rPr>
        <w:t>项、第</w:t>
      </w:r>
      <w:r w:rsidRPr="00DB6EB6">
        <w:rPr>
          <w:rFonts w:eastAsia="仿宋_GB2312"/>
          <w:color w:val="000000"/>
          <w:kern w:val="0"/>
          <w:sz w:val="28"/>
          <w:szCs w:val="28"/>
        </w:rPr>
        <w:t xml:space="preserve">  </w:t>
      </w:r>
      <w:r w:rsidRPr="00DB6EB6">
        <w:rPr>
          <w:rFonts w:eastAsia="仿宋_GB2312" w:hint="eastAsia"/>
          <w:color w:val="000000"/>
          <w:kern w:val="0"/>
          <w:sz w:val="28"/>
          <w:szCs w:val="28"/>
        </w:rPr>
        <w:t>项、第</w:t>
      </w:r>
      <w:r w:rsidRPr="00DB6EB6">
        <w:rPr>
          <w:rFonts w:eastAsia="仿宋_GB2312"/>
          <w:color w:val="000000"/>
          <w:kern w:val="0"/>
          <w:sz w:val="28"/>
          <w:szCs w:val="28"/>
        </w:rPr>
        <w:t xml:space="preserve">  </w:t>
      </w:r>
      <w:r w:rsidRPr="00DB6EB6">
        <w:rPr>
          <w:rFonts w:eastAsia="仿宋_GB2312" w:hint="eastAsia"/>
          <w:color w:val="000000"/>
          <w:kern w:val="0"/>
          <w:sz w:val="28"/>
          <w:szCs w:val="28"/>
        </w:rPr>
        <w:t>项。</w:t>
      </w:r>
    </w:p>
    <w:p w:rsidR="004D0F20" w:rsidRPr="00DB6EB6" w:rsidRDefault="004D0F20" w:rsidP="00012030">
      <w:pPr>
        <w:adjustRightInd w:val="0"/>
        <w:snapToGrid w:val="0"/>
        <w:spacing w:line="600" w:lineRule="exact"/>
        <w:ind w:firstLineChars="200" w:firstLine="560"/>
        <w:jc w:val="left"/>
        <w:rPr>
          <w:rFonts w:eastAsia="楷体_GB2312"/>
          <w:color w:val="000000"/>
          <w:kern w:val="0"/>
          <w:sz w:val="28"/>
          <w:szCs w:val="28"/>
        </w:rPr>
      </w:pPr>
      <w:r w:rsidRPr="00DB6EB6">
        <w:rPr>
          <w:rFonts w:eastAsia="楷体_GB2312" w:hint="eastAsia"/>
          <w:color w:val="000000"/>
          <w:kern w:val="0"/>
          <w:sz w:val="28"/>
          <w:szCs w:val="28"/>
        </w:rPr>
        <w:t>（以上由工作人员填写）</w:t>
      </w:r>
    </w:p>
    <w:p w:rsidR="004D0F20" w:rsidRPr="00DB6EB6" w:rsidRDefault="004D0F20" w:rsidP="00012030">
      <w:pPr>
        <w:adjustRightInd w:val="0"/>
        <w:snapToGrid w:val="0"/>
        <w:spacing w:line="600" w:lineRule="exact"/>
        <w:ind w:firstLineChars="200" w:firstLine="560"/>
        <w:rPr>
          <w:rFonts w:eastAsia="黑体"/>
          <w:kern w:val="0"/>
          <w:sz w:val="28"/>
          <w:szCs w:val="28"/>
        </w:rPr>
      </w:pPr>
      <w:r w:rsidRPr="00DB6EB6">
        <w:rPr>
          <w:rFonts w:eastAsia="黑体" w:hint="eastAsia"/>
          <w:kern w:val="0"/>
          <w:sz w:val="28"/>
          <w:szCs w:val="28"/>
        </w:rPr>
        <w:t>五、承诺的期限和效力</w:t>
      </w:r>
    </w:p>
    <w:p w:rsidR="004D0F20" w:rsidRPr="00DB6EB6" w:rsidRDefault="004D0F20" w:rsidP="00012030">
      <w:pPr>
        <w:adjustRightInd w:val="0"/>
        <w:snapToGrid w:val="0"/>
        <w:spacing w:line="600" w:lineRule="exact"/>
        <w:ind w:firstLineChars="200" w:firstLine="560"/>
        <w:rPr>
          <w:rFonts w:eastAsia="仿宋_GB2312"/>
          <w:color w:val="000000"/>
          <w:kern w:val="0"/>
          <w:sz w:val="28"/>
          <w:szCs w:val="28"/>
        </w:rPr>
      </w:pPr>
      <w:r w:rsidRPr="00DB6EB6">
        <w:rPr>
          <w:rFonts w:eastAsia="仿宋_GB2312" w:hint="eastAsia"/>
          <w:color w:val="000000"/>
          <w:kern w:val="0"/>
          <w:sz w:val="28"/>
          <w:szCs w:val="28"/>
        </w:rPr>
        <w:t>申请人愿意作出承诺的，在收到本告知承诺书之</w:t>
      </w:r>
      <w:r w:rsidRPr="00DB6EB6">
        <w:rPr>
          <w:rFonts w:eastAsia="仿宋_GB2312" w:hint="eastAsia"/>
          <w:b/>
          <w:color w:val="000000"/>
          <w:kern w:val="0"/>
          <w:sz w:val="28"/>
          <w:szCs w:val="28"/>
        </w:rPr>
        <w:t>日起</w:t>
      </w:r>
      <w:r w:rsidRPr="00DB6EB6">
        <w:rPr>
          <w:rFonts w:eastAsia="仿宋_GB2312"/>
          <w:b/>
          <w:color w:val="000000"/>
          <w:kern w:val="0"/>
          <w:sz w:val="28"/>
          <w:szCs w:val="28"/>
          <w:u w:val="single"/>
        </w:rPr>
        <w:t xml:space="preserve">    </w:t>
      </w:r>
      <w:r w:rsidRPr="00DB6EB6">
        <w:rPr>
          <w:rFonts w:eastAsia="仿宋_GB2312" w:hint="eastAsia"/>
          <w:b/>
          <w:color w:val="000000"/>
          <w:kern w:val="0"/>
          <w:sz w:val="28"/>
          <w:szCs w:val="28"/>
        </w:rPr>
        <w:t>日</w:t>
      </w:r>
      <w:r w:rsidRPr="00DB6EB6">
        <w:rPr>
          <w:rFonts w:eastAsia="仿宋_GB2312" w:hint="eastAsia"/>
          <w:color w:val="000000"/>
          <w:kern w:val="0"/>
          <w:sz w:val="28"/>
          <w:szCs w:val="28"/>
        </w:rPr>
        <w:t>内作出承诺。</w:t>
      </w:r>
    </w:p>
    <w:p w:rsidR="004D0F20" w:rsidRPr="00DB6EB6" w:rsidRDefault="004D0F20" w:rsidP="00012030">
      <w:pPr>
        <w:adjustRightInd w:val="0"/>
        <w:snapToGrid w:val="0"/>
        <w:spacing w:line="600" w:lineRule="exact"/>
        <w:ind w:firstLineChars="200" w:firstLine="560"/>
        <w:rPr>
          <w:rFonts w:eastAsia="仿宋_GB2312"/>
          <w:color w:val="000000"/>
          <w:kern w:val="0"/>
          <w:sz w:val="28"/>
          <w:szCs w:val="28"/>
        </w:rPr>
      </w:pPr>
      <w:r w:rsidRPr="00DB6EB6">
        <w:rPr>
          <w:rFonts w:eastAsia="仿宋_GB2312" w:hint="eastAsia"/>
          <w:color w:val="000000"/>
          <w:kern w:val="0"/>
          <w:sz w:val="28"/>
          <w:szCs w:val="28"/>
        </w:rPr>
        <w:t>申请人作出符合上述申请条件的承诺，并提交签章的告知承诺书后，行政审批机关将当场作出行政审批决定。</w:t>
      </w:r>
    </w:p>
    <w:p w:rsidR="004D0F20" w:rsidRPr="00DB6EB6" w:rsidRDefault="004D0F20" w:rsidP="00012030">
      <w:pPr>
        <w:adjustRightInd w:val="0"/>
        <w:snapToGrid w:val="0"/>
        <w:spacing w:line="600" w:lineRule="exact"/>
        <w:ind w:firstLineChars="200" w:firstLine="560"/>
        <w:rPr>
          <w:rFonts w:eastAsia="仿宋_GB2312"/>
          <w:color w:val="000000"/>
          <w:kern w:val="0"/>
          <w:sz w:val="28"/>
          <w:szCs w:val="28"/>
        </w:rPr>
      </w:pPr>
      <w:r w:rsidRPr="00DB6EB6">
        <w:rPr>
          <w:rFonts w:eastAsia="仿宋_GB2312" w:hint="eastAsia"/>
          <w:color w:val="000000"/>
          <w:kern w:val="0"/>
          <w:sz w:val="28"/>
          <w:szCs w:val="28"/>
        </w:rPr>
        <w:t>申请人逾期不作出承诺的，行政审批机关将按照法律、法规和规章的有关规定实施行政审批。申请人作出不实承诺的，行政审批机关将依法作出处理，并由申请人依法承担相应的法律责任。</w:t>
      </w:r>
    </w:p>
    <w:p w:rsidR="004D0F20" w:rsidRPr="00DB6EB6" w:rsidRDefault="004D0F20" w:rsidP="00012030">
      <w:pPr>
        <w:adjustRightInd w:val="0"/>
        <w:snapToGrid w:val="0"/>
        <w:spacing w:line="600" w:lineRule="exact"/>
        <w:ind w:firstLineChars="200" w:firstLine="560"/>
        <w:rPr>
          <w:rFonts w:eastAsia="黑体"/>
          <w:kern w:val="0"/>
          <w:sz w:val="28"/>
          <w:szCs w:val="28"/>
        </w:rPr>
      </w:pPr>
      <w:r w:rsidRPr="00DB6EB6">
        <w:rPr>
          <w:rFonts w:eastAsia="黑体" w:hint="eastAsia"/>
          <w:kern w:val="0"/>
          <w:sz w:val="28"/>
          <w:szCs w:val="28"/>
        </w:rPr>
        <w:t>六、监督和法律责任</w:t>
      </w:r>
    </w:p>
    <w:p w:rsidR="004D0F20" w:rsidRPr="00DB6EB6" w:rsidRDefault="004D0F20" w:rsidP="00012030">
      <w:pPr>
        <w:adjustRightInd w:val="0"/>
        <w:snapToGrid w:val="0"/>
        <w:spacing w:line="600" w:lineRule="exact"/>
        <w:ind w:firstLineChars="200" w:firstLine="560"/>
        <w:rPr>
          <w:rFonts w:eastAsia="仿宋_GB2312"/>
          <w:kern w:val="0"/>
          <w:sz w:val="28"/>
          <w:szCs w:val="28"/>
        </w:rPr>
      </w:pPr>
      <w:r w:rsidRPr="00DB6EB6">
        <w:rPr>
          <w:rFonts w:eastAsia="仿宋_GB2312" w:hint="eastAsia"/>
          <w:kern w:val="0"/>
          <w:sz w:val="28"/>
          <w:szCs w:val="28"/>
        </w:rPr>
        <w:t>申请人应当在本告知承诺书约定的期限内提交应补充的材料。未提交材料或者提交的材料不符合要求且无法补正的，将依法撤销行政审批决定。</w:t>
      </w:r>
    </w:p>
    <w:p w:rsidR="004D0F20" w:rsidRPr="00DB6EB6" w:rsidRDefault="004D0F20" w:rsidP="00012030">
      <w:pPr>
        <w:adjustRightInd w:val="0"/>
        <w:snapToGrid w:val="0"/>
        <w:spacing w:line="600" w:lineRule="exact"/>
        <w:ind w:firstLineChars="200" w:firstLine="560"/>
        <w:rPr>
          <w:rFonts w:eastAsia="仿宋_GB2312"/>
          <w:kern w:val="0"/>
          <w:sz w:val="28"/>
          <w:szCs w:val="28"/>
        </w:rPr>
      </w:pPr>
      <w:r w:rsidRPr="00DB6EB6">
        <w:rPr>
          <w:rFonts w:eastAsia="仿宋_GB2312" w:hint="eastAsia"/>
          <w:kern w:val="0"/>
          <w:sz w:val="28"/>
          <w:szCs w:val="28"/>
        </w:rPr>
        <w:t>本行政审批机关，将在作出准予行政审批决定后</w:t>
      </w:r>
      <w:r w:rsidRPr="00DB6EB6">
        <w:rPr>
          <w:rFonts w:eastAsia="仿宋_GB2312"/>
          <w:kern w:val="0"/>
          <w:sz w:val="28"/>
          <w:szCs w:val="28"/>
        </w:rPr>
        <w:t>2</w:t>
      </w:r>
      <w:r w:rsidRPr="00DB6EB6">
        <w:rPr>
          <w:rFonts w:eastAsia="仿宋_GB2312" w:hint="eastAsia"/>
          <w:kern w:val="0"/>
          <w:sz w:val="28"/>
          <w:szCs w:val="28"/>
        </w:rPr>
        <w:t>个月内对申请人的承诺内容是否属实进行检查。发现申请人实际情况与承诺内容不符的，行政审批机关将要求其限期整改；整改后仍不符合条件的，依法撤销行政审批决定。</w:t>
      </w:r>
    </w:p>
    <w:p w:rsidR="004D0F20" w:rsidRPr="00DB6EB6" w:rsidRDefault="004D0F20" w:rsidP="00012030">
      <w:pPr>
        <w:adjustRightInd w:val="0"/>
        <w:snapToGrid w:val="0"/>
        <w:spacing w:line="600" w:lineRule="exact"/>
        <w:ind w:firstLineChars="200" w:firstLine="560"/>
        <w:rPr>
          <w:rFonts w:eastAsia="黑体"/>
          <w:kern w:val="0"/>
          <w:sz w:val="28"/>
          <w:szCs w:val="28"/>
        </w:rPr>
      </w:pPr>
      <w:r w:rsidRPr="00DB6EB6">
        <w:rPr>
          <w:rFonts w:eastAsia="黑体" w:hint="eastAsia"/>
          <w:kern w:val="0"/>
          <w:sz w:val="28"/>
          <w:szCs w:val="28"/>
        </w:rPr>
        <w:t>七、诚信管理</w:t>
      </w:r>
    </w:p>
    <w:p w:rsidR="004D0F20" w:rsidRPr="00DB6EB6" w:rsidRDefault="004D0F20" w:rsidP="00012030">
      <w:pPr>
        <w:adjustRightInd w:val="0"/>
        <w:snapToGrid w:val="0"/>
        <w:spacing w:line="600" w:lineRule="exact"/>
        <w:ind w:firstLineChars="200" w:firstLine="560"/>
        <w:rPr>
          <w:rFonts w:eastAsia="仿宋_GB2312"/>
          <w:color w:val="000000"/>
          <w:kern w:val="0"/>
          <w:sz w:val="28"/>
          <w:szCs w:val="28"/>
        </w:rPr>
      </w:pPr>
      <w:r w:rsidRPr="00DB6EB6">
        <w:rPr>
          <w:rFonts w:eastAsia="仿宋_GB2312" w:hint="eastAsia"/>
          <w:color w:val="000000"/>
          <w:kern w:val="0"/>
          <w:sz w:val="28"/>
          <w:szCs w:val="28"/>
        </w:rPr>
        <w:t>对申请人作出承诺后，未在承诺期限内提交材料的，将在行政审批机关的诚信档案系统留下记录，对申请人以后的同一行政审批申请，不再适用告知承诺的审批方式。</w:t>
      </w:r>
    </w:p>
    <w:p w:rsidR="004D0F20" w:rsidRPr="00DB6EB6" w:rsidRDefault="004D0F20" w:rsidP="00111E8D">
      <w:pPr>
        <w:adjustRightInd w:val="0"/>
        <w:snapToGrid w:val="0"/>
        <w:spacing w:line="460" w:lineRule="exact"/>
        <w:jc w:val="center"/>
        <w:rPr>
          <w:color w:val="000000"/>
          <w:kern w:val="0"/>
        </w:rPr>
      </w:pPr>
    </w:p>
    <w:p w:rsidR="004D0F20" w:rsidRPr="00DB6EB6" w:rsidRDefault="004D0F20" w:rsidP="00111E8D">
      <w:pPr>
        <w:adjustRightInd w:val="0"/>
        <w:snapToGrid w:val="0"/>
        <w:spacing w:line="460" w:lineRule="exact"/>
        <w:jc w:val="center"/>
        <w:rPr>
          <w:rFonts w:eastAsia="黑体"/>
          <w:color w:val="000000"/>
          <w:kern w:val="0"/>
          <w:sz w:val="32"/>
          <w:szCs w:val="32"/>
        </w:rPr>
      </w:pPr>
    </w:p>
    <w:p w:rsidR="004D0F20" w:rsidRPr="00DB6EB6" w:rsidRDefault="004D0F20" w:rsidP="00111E8D">
      <w:pPr>
        <w:adjustRightInd w:val="0"/>
        <w:snapToGrid w:val="0"/>
        <w:spacing w:line="460" w:lineRule="exact"/>
        <w:jc w:val="center"/>
        <w:rPr>
          <w:rFonts w:eastAsia="黑体"/>
          <w:color w:val="000000"/>
          <w:kern w:val="0"/>
          <w:sz w:val="32"/>
          <w:szCs w:val="32"/>
        </w:rPr>
      </w:pPr>
    </w:p>
    <w:p w:rsidR="004D0F20" w:rsidRPr="00DB6EB6" w:rsidRDefault="004D0F20" w:rsidP="00111E8D">
      <w:pPr>
        <w:adjustRightInd w:val="0"/>
        <w:snapToGrid w:val="0"/>
        <w:spacing w:line="460" w:lineRule="exact"/>
        <w:jc w:val="center"/>
        <w:rPr>
          <w:rFonts w:eastAsia="黑体"/>
          <w:color w:val="000000"/>
          <w:kern w:val="0"/>
          <w:sz w:val="32"/>
          <w:szCs w:val="32"/>
        </w:rPr>
      </w:pPr>
    </w:p>
    <w:p w:rsidR="004D0F20" w:rsidRPr="00DB6EB6" w:rsidRDefault="004D0F20" w:rsidP="00111E8D">
      <w:pPr>
        <w:adjustRightInd w:val="0"/>
        <w:snapToGrid w:val="0"/>
        <w:spacing w:line="460" w:lineRule="exact"/>
        <w:jc w:val="center"/>
        <w:rPr>
          <w:rFonts w:eastAsia="黑体"/>
          <w:color w:val="000000"/>
          <w:kern w:val="0"/>
          <w:sz w:val="32"/>
          <w:szCs w:val="32"/>
        </w:rPr>
      </w:pPr>
    </w:p>
    <w:p w:rsidR="004D0F20" w:rsidRPr="00DB6EB6" w:rsidRDefault="004D0F20" w:rsidP="00111E8D">
      <w:pPr>
        <w:adjustRightInd w:val="0"/>
        <w:snapToGrid w:val="0"/>
        <w:spacing w:line="460" w:lineRule="exact"/>
        <w:jc w:val="center"/>
        <w:rPr>
          <w:rFonts w:eastAsia="黑体"/>
          <w:color w:val="000000"/>
          <w:kern w:val="0"/>
          <w:sz w:val="32"/>
          <w:szCs w:val="32"/>
        </w:rPr>
      </w:pPr>
    </w:p>
    <w:p w:rsidR="004D0F20" w:rsidRPr="00DB6EB6" w:rsidRDefault="004D0F20" w:rsidP="00111E8D">
      <w:pPr>
        <w:adjustRightInd w:val="0"/>
        <w:snapToGrid w:val="0"/>
        <w:spacing w:line="460" w:lineRule="exact"/>
        <w:jc w:val="center"/>
        <w:rPr>
          <w:rFonts w:eastAsia="黑体"/>
          <w:color w:val="000000"/>
          <w:kern w:val="0"/>
          <w:sz w:val="32"/>
          <w:szCs w:val="32"/>
        </w:rPr>
      </w:pPr>
    </w:p>
    <w:p w:rsidR="004D0F20" w:rsidRPr="00DB6EB6" w:rsidRDefault="004D0F20" w:rsidP="00111E8D">
      <w:pPr>
        <w:adjustRightInd w:val="0"/>
        <w:snapToGrid w:val="0"/>
        <w:spacing w:line="460" w:lineRule="exact"/>
        <w:jc w:val="center"/>
        <w:rPr>
          <w:rFonts w:eastAsia="黑体"/>
          <w:color w:val="000000"/>
          <w:kern w:val="0"/>
          <w:sz w:val="32"/>
          <w:szCs w:val="32"/>
        </w:rPr>
      </w:pPr>
    </w:p>
    <w:p w:rsidR="004D0F20" w:rsidRPr="00DB6EB6" w:rsidRDefault="004D0F20" w:rsidP="00111E8D">
      <w:pPr>
        <w:adjustRightInd w:val="0"/>
        <w:snapToGrid w:val="0"/>
        <w:spacing w:line="460" w:lineRule="exact"/>
        <w:jc w:val="center"/>
        <w:rPr>
          <w:rFonts w:eastAsia="黑体"/>
          <w:color w:val="000000"/>
          <w:kern w:val="0"/>
          <w:sz w:val="32"/>
          <w:szCs w:val="32"/>
        </w:rPr>
      </w:pPr>
    </w:p>
    <w:p w:rsidR="004D0F20" w:rsidRPr="00DB6EB6" w:rsidRDefault="004D0F20" w:rsidP="00111E8D">
      <w:pPr>
        <w:adjustRightInd w:val="0"/>
        <w:snapToGrid w:val="0"/>
        <w:spacing w:line="460" w:lineRule="exact"/>
        <w:jc w:val="center"/>
        <w:rPr>
          <w:rFonts w:eastAsia="黑体"/>
          <w:color w:val="000000"/>
          <w:kern w:val="0"/>
          <w:sz w:val="32"/>
          <w:szCs w:val="32"/>
        </w:rPr>
      </w:pPr>
    </w:p>
    <w:p w:rsidR="004D0F20" w:rsidRPr="00DB6EB6" w:rsidRDefault="004D0F20" w:rsidP="00012030">
      <w:pPr>
        <w:adjustRightInd w:val="0"/>
        <w:snapToGrid w:val="0"/>
        <w:spacing w:line="600" w:lineRule="exact"/>
        <w:jc w:val="center"/>
        <w:rPr>
          <w:rFonts w:eastAsia="黑体"/>
          <w:color w:val="000000"/>
          <w:kern w:val="0"/>
          <w:sz w:val="32"/>
          <w:szCs w:val="32"/>
        </w:rPr>
      </w:pPr>
    </w:p>
    <w:p w:rsidR="004D0F20" w:rsidRPr="00DB6EB6" w:rsidRDefault="004D0F20" w:rsidP="00012030">
      <w:pPr>
        <w:adjustRightInd w:val="0"/>
        <w:snapToGrid w:val="0"/>
        <w:spacing w:line="600" w:lineRule="exact"/>
        <w:jc w:val="center"/>
        <w:rPr>
          <w:b/>
          <w:color w:val="000000"/>
          <w:kern w:val="0"/>
          <w:sz w:val="44"/>
          <w:szCs w:val="44"/>
        </w:rPr>
      </w:pPr>
      <w:r w:rsidRPr="00DB6EB6">
        <w:rPr>
          <w:rFonts w:hint="eastAsia"/>
          <w:b/>
          <w:color w:val="000000"/>
          <w:kern w:val="0"/>
          <w:sz w:val="44"/>
          <w:szCs w:val="44"/>
        </w:rPr>
        <w:t>申请人的承诺</w:t>
      </w:r>
    </w:p>
    <w:p w:rsidR="004D0F20" w:rsidRPr="00DB6EB6" w:rsidRDefault="004D0F20" w:rsidP="00012030">
      <w:pPr>
        <w:adjustRightInd w:val="0"/>
        <w:snapToGrid w:val="0"/>
        <w:spacing w:line="600" w:lineRule="exact"/>
        <w:ind w:firstLineChars="200" w:firstLine="560"/>
        <w:rPr>
          <w:color w:val="000000"/>
          <w:kern w:val="0"/>
          <w:sz w:val="28"/>
          <w:szCs w:val="28"/>
        </w:rPr>
      </w:pPr>
    </w:p>
    <w:p w:rsidR="004D0F20" w:rsidRPr="00DB6EB6" w:rsidRDefault="004D0F20" w:rsidP="006D5286">
      <w:pPr>
        <w:adjustRightInd w:val="0"/>
        <w:snapToGrid w:val="0"/>
        <w:spacing w:line="600" w:lineRule="exact"/>
        <w:ind w:firstLineChars="200" w:firstLine="640"/>
        <w:rPr>
          <w:rFonts w:eastAsia="华文仿宋"/>
          <w:color w:val="000000"/>
          <w:kern w:val="0"/>
          <w:sz w:val="32"/>
          <w:szCs w:val="32"/>
        </w:rPr>
      </w:pPr>
      <w:r w:rsidRPr="00DB6EB6">
        <w:rPr>
          <w:rFonts w:eastAsia="华文仿宋" w:hint="eastAsia"/>
          <w:color w:val="000000"/>
          <w:kern w:val="0"/>
          <w:sz w:val="32"/>
          <w:szCs w:val="32"/>
        </w:rPr>
        <w:t>申请人就申请审批的行政审批事项，现作出下列承诺：</w:t>
      </w:r>
    </w:p>
    <w:p w:rsidR="004D0F20" w:rsidRPr="00DB6EB6" w:rsidRDefault="004D0F20" w:rsidP="006D5286">
      <w:pPr>
        <w:adjustRightInd w:val="0"/>
        <w:snapToGrid w:val="0"/>
        <w:spacing w:line="600" w:lineRule="exact"/>
        <w:ind w:firstLineChars="200" w:firstLine="640"/>
        <w:rPr>
          <w:rFonts w:eastAsia="华文仿宋"/>
          <w:color w:val="000000"/>
          <w:kern w:val="0"/>
          <w:sz w:val="32"/>
          <w:szCs w:val="32"/>
        </w:rPr>
      </w:pPr>
      <w:r w:rsidRPr="00DB6EB6">
        <w:rPr>
          <w:rFonts w:eastAsia="华文仿宋" w:hint="eastAsia"/>
          <w:color w:val="000000"/>
          <w:kern w:val="0"/>
          <w:sz w:val="32"/>
          <w:szCs w:val="32"/>
        </w:rPr>
        <w:t>（一）所填写的基本信息真实、准确；</w:t>
      </w:r>
    </w:p>
    <w:p w:rsidR="004D0F20" w:rsidRPr="00DB6EB6" w:rsidRDefault="004D0F20" w:rsidP="006D5286">
      <w:pPr>
        <w:adjustRightInd w:val="0"/>
        <w:snapToGrid w:val="0"/>
        <w:spacing w:line="600" w:lineRule="exact"/>
        <w:ind w:firstLineChars="200" w:firstLine="640"/>
        <w:rPr>
          <w:rFonts w:eastAsia="华文仿宋"/>
          <w:color w:val="000000"/>
          <w:kern w:val="0"/>
          <w:sz w:val="32"/>
          <w:szCs w:val="32"/>
        </w:rPr>
      </w:pPr>
      <w:r w:rsidRPr="00DB6EB6">
        <w:rPr>
          <w:rFonts w:eastAsia="华文仿宋" w:hint="eastAsia"/>
          <w:color w:val="000000"/>
          <w:kern w:val="0"/>
          <w:sz w:val="32"/>
          <w:szCs w:val="32"/>
        </w:rPr>
        <w:t>（二）已经知晓行政审批机关告知的全部内容；</w:t>
      </w:r>
    </w:p>
    <w:p w:rsidR="004D0F20" w:rsidRPr="00DB6EB6" w:rsidRDefault="004D0F20" w:rsidP="006D5286">
      <w:pPr>
        <w:adjustRightInd w:val="0"/>
        <w:snapToGrid w:val="0"/>
        <w:spacing w:line="600" w:lineRule="exact"/>
        <w:ind w:firstLineChars="200" w:firstLine="640"/>
        <w:rPr>
          <w:rFonts w:eastAsia="华文仿宋"/>
          <w:color w:val="000000"/>
          <w:kern w:val="0"/>
          <w:sz w:val="32"/>
          <w:szCs w:val="32"/>
        </w:rPr>
      </w:pPr>
      <w:r w:rsidRPr="00DB6EB6">
        <w:rPr>
          <w:rFonts w:eastAsia="华文仿宋" w:hint="eastAsia"/>
          <w:color w:val="000000"/>
          <w:kern w:val="0"/>
          <w:sz w:val="32"/>
          <w:szCs w:val="32"/>
        </w:rPr>
        <w:t>（三）认为自身能满足行政审批机关告知的条件、标准和要求；</w:t>
      </w:r>
    </w:p>
    <w:p w:rsidR="004D0F20" w:rsidRPr="00DB6EB6" w:rsidRDefault="004D0F20" w:rsidP="006D5286">
      <w:pPr>
        <w:adjustRightInd w:val="0"/>
        <w:snapToGrid w:val="0"/>
        <w:spacing w:line="600" w:lineRule="exact"/>
        <w:ind w:firstLineChars="200" w:firstLine="640"/>
        <w:rPr>
          <w:rFonts w:eastAsia="华文仿宋"/>
          <w:color w:val="000000"/>
          <w:kern w:val="0"/>
          <w:sz w:val="32"/>
          <w:szCs w:val="32"/>
        </w:rPr>
      </w:pPr>
      <w:r w:rsidRPr="00DB6EB6">
        <w:rPr>
          <w:rFonts w:eastAsia="华文仿宋" w:hint="eastAsia"/>
          <w:color w:val="000000"/>
          <w:kern w:val="0"/>
          <w:sz w:val="32"/>
          <w:szCs w:val="32"/>
        </w:rPr>
        <w:t>（四）对于约定需要提供的材料，承诺能够在规定期限内予以提供；</w:t>
      </w:r>
    </w:p>
    <w:p w:rsidR="004D0F20" w:rsidRPr="00DB6EB6" w:rsidRDefault="004D0F20" w:rsidP="006D5286">
      <w:pPr>
        <w:adjustRightInd w:val="0"/>
        <w:snapToGrid w:val="0"/>
        <w:spacing w:line="600" w:lineRule="exact"/>
        <w:ind w:firstLineChars="200" w:firstLine="640"/>
        <w:rPr>
          <w:rFonts w:eastAsia="华文仿宋"/>
          <w:color w:val="000000"/>
          <w:kern w:val="0"/>
          <w:sz w:val="32"/>
          <w:szCs w:val="32"/>
        </w:rPr>
      </w:pPr>
      <w:r w:rsidRPr="00DB6EB6">
        <w:rPr>
          <w:rFonts w:eastAsia="华文仿宋" w:hint="eastAsia"/>
          <w:color w:val="000000"/>
          <w:kern w:val="0"/>
          <w:sz w:val="32"/>
          <w:szCs w:val="32"/>
        </w:rPr>
        <w:t>（五）上述陈述是申请人真实意思的表示；</w:t>
      </w:r>
    </w:p>
    <w:p w:rsidR="004D0F20" w:rsidRPr="00DB6EB6" w:rsidRDefault="004D0F20" w:rsidP="006D5286">
      <w:pPr>
        <w:adjustRightInd w:val="0"/>
        <w:snapToGrid w:val="0"/>
        <w:spacing w:line="600" w:lineRule="exact"/>
        <w:ind w:firstLineChars="200" w:firstLine="640"/>
        <w:rPr>
          <w:rFonts w:eastAsia="华文仿宋"/>
          <w:color w:val="000000"/>
          <w:kern w:val="0"/>
          <w:sz w:val="32"/>
          <w:szCs w:val="32"/>
        </w:rPr>
      </w:pPr>
      <w:r w:rsidRPr="00DB6EB6">
        <w:rPr>
          <w:rFonts w:eastAsia="华文仿宋" w:hint="eastAsia"/>
          <w:color w:val="000000"/>
          <w:kern w:val="0"/>
          <w:sz w:val="32"/>
          <w:szCs w:val="32"/>
        </w:rPr>
        <w:t>（六）若违反承诺或者作出不实承诺的，愿意承担相应的法律责任。</w:t>
      </w:r>
    </w:p>
    <w:p w:rsidR="004D0F20" w:rsidRPr="00DB6EB6" w:rsidRDefault="004D0F20" w:rsidP="00012030">
      <w:pPr>
        <w:shd w:val="clear" w:color="auto" w:fill="FFFFFF"/>
        <w:adjustRightInd w:val="0"/>
        <w:snapToGrid w:val="0"/>
        <w:spacing w:line="600" w:lineRule="exact"/>
        <w:jc w:val="left"/>
        <w:rPr>
          <w:rFonts w:eastAsia="华文仿宋"/>
          <w:color w:val="000000"/>
          <w:kern w:val="0"/>
          <w:sz w:val="32"/>
          <w:szCs w:val="32"/>
        </w:rPr>
      </w:pPr>
    </w:p>
    <w:p w:rsidR="004D0F20" w:rsidRPr="00DB6EB6" w:rsidRDefault="004D0F20" w:rsidP="006D5286">
      <w:pPr>
        <w:shd w:val="clear" w:color="auto" w:fill="FFFFFF"/>
        <w:adjustRightInd w:val="0"/>
        <w:snapToGrid w:val="0"/>
        <w:spacing w:line="600" w:lineRule="exact"/>
        <w:jc w:val="left"/>
        <w:rPr>
          <w:rFonts w:eastAsia="华文仿宋"/>
          <w:color w:val="000000"/>
          <w:kern w:val="0"/>
          <w:sz w:val="32"/>
          <w:szCs w:val="32"/>
        </w:rPr>
      </w:pPr>
      <w:r w:rsidRPr="00DB6EB6">
        <w:rPr>
          <w:rFonts w:eastAsia="华文仿宋" w:hint="eastAsia"/>
          <w:color w:val="000000"/>
          <w:kern w:val="0"/>
          <w:sz w:val="32"/>
          <w:szCs w:val="32"/>
        </w:rPr>
        <w:t>申请人（委托代理人）：</w:t>
      </w:r>
      <w:r w:rsidRPr="00DB6EB6">
        <w:rPr>
          <w:rFonts w:eastAsia="华文仿宋"/>
          <w:color w:val="000000"/>
          <w:kern w:val="0"/>
          <w:sz w:val="32"/>
          <w:szCs w:val="32"/>
        </w:rPr>
        <w:t xml:space="preserve">            </w:t>
      </w:r>
      <w:r w:rsidRPr="00DB6EB6">
        <w:rPr>
          <w:rFonts w:eastAsia="华文仿宋" w:hint="eastAsia"/>
          <w:color w:val="000000"/>
          <w:kern w:val="0"/>
          <w:sz w:val="32"/>
          <w:szCs w:val="32"/>
        </w:rPr>
        <w:t>行政审批机关：</w:t>
      </w:r>
    </w:p>
    <w:p w:rsidR="004D0F20" w:rsidRPr="00DB6EB6" w:rsidRDefault="004D0F20" w:rsidP="00012030">
      <w:pPr>
        <w:shd w:val="clear" w:color="auto" w:fill="FFFFFF"/>
        <w:adjustRightInd w:val="0"/>
        <w:snapToGrid w:val="0"/>
        <w:spacing w:line="600" w:lineRule="exact"/>
        <w:jc w:val="left"/>
        <w:rPr>
          <w:rFonts w:eastAsia="华文仿宋"/>
          <w:color w:val="000000"/>
          <w:kern w:val="0"/>
          <w:sz w:val="32"/>
          <w:szCs w:val="32"/>
        </w:rPr>
      </w:pPr>
    </w:p>
    <w:p w:rsidR="004D0F20" w:rsidRPr="00DB6EB6" w:rsidRDefault="004D0F20" w:rsidP="006D5286">
      <w:pPr>
        <w:shd w:val="clear" w:color="auto" w:fill="FFFFFF"/>
        <w:adjustRightInd w:val="0"/>
        <w:snapToGrid w:val="0"/>
        <w:spacing w:line="600" w:lineRule="exact"/>
        <w:ind w:firstLineChars="250" w:firstLine="800"/>
        <w:jc w:val="left"/>
        <w:rPr>
          <w:rFonts w:eastAsia="华文仿宋"/>
          <w:color w:val="000000"/>
          <w:kern w:val="0"/>
          <w:sz w:val="32"/>
          <w:szCs w:val="32"/>
        </w:rPr>
      </w:pPr>
      <w:r w:rsidRPr="00DB6EB6">
        <w:rPr>
          <w:rFonts w:eastAsia="华文仿宋" w:hint="eastAsia"/>
          <w:color w:val="000000"/>
          <w:kern w:val="0"/>
          <w:sz w:val="32"/>
          <w:szCs w:val="32"/>
        </w:rPr>
        <w:t>（签字盖章）</w:t>
      </w:r>
      <w:r w:rsidRPr="00DB6EB6">
        <w:rPr>
          <w:rFonts w:eastAsia="华文仿宋"/>
          <w:color w:val="000000"/>
          <w:kern w:val="0"/>
          <w:sz w:val="32"/>
          <w:szCs w:val="32"/>
        </w:rPr>
        <w:t xml:space="preserve">                      </w:t>
      </w:r>
      <w:r w:rsidRPr="00DB6EB6">
        <w:rPr>
          <w:rFonts w:eastAsia="华文仿宋" w:hint="eastAsia"/>
          <w:color w:val="000000"/>
          <w:kern w:val="0"/>
          <w:sz w:val="32"/>
          <w:szCs w:val="32"/>
        </w:rPr>
        <w:t>（盖章）</w:t>
      </w:r>
    </w:p>
    <w:p w:rsidR="004D0F20" w:rsidRPr="00DB6EB6" w:rsidRDefault="004D0F20" w:rsidP="00012030">
      <w:pPr>
        <w:shd w:val="clear" w:color="auto" w:fill="FFFFFF"/>
        <w:adjustRightInd w:val="0"/>
        <w:snapToGrid w:val="0"/>
        <w:spacing w:line="600" w:lineRule="exact"/>
        <w:jc w:val="left"/>
        <w:rPr>
          <w:rFonts w:eastAsia="华文仿宋"/>
          <w:color w:val="000000"/>
          <w:kern w:val="0"/>
          <w:sz w:val="32"/>
          <w:szCs w:val="32"/>
        </w:rPr>
      </w:pPr>
    </w:p>
    <w:p w:rsidR="004D0F20" w:rsidRPr="00DB6EB6" w:rsidRDefault="004D0F20" w:rsidP="006D5286">
      <w:pPr>
        <w:shd w:val="clear" w:color="auto" w:fill="FFFFFF"/>
        <w:adjustRightInd w:val="0"/>
        <w:snapToGrid w:val="0"/>
        <w:spacing w:line="600" w:lineRule="exact"/>
        <w:ind w:leftChars="267" w:left="561" w:firstLineChars="300" w:firstLine="960"/>
        <w:jc w:val="left"/>
        <w:rPr>
          <w:rFonts w:eastAsia="华文仿宋"/>
          <w:color w:val="000000"/>
          <w:kern w:val="0"/>
          <w:sz w:val="32"/>
          <w:szCs w:val="32"/>
        </w:rPr>
      </w:pPr>
      <w:r w:rsidRPr="00DB6EB6">
        <w:rPr>
          <w:rFonts w:eastAsia="华文仿宋" w:hint="eastAsia"/>
          <w:color w:val="000000"/>
          <w:kern w:val="0"/>
          <w:sz w:val="32"/>
          <w:szCs w:val="32"/>
        </w:rPr>
        <w:t>年</w:t>
      </w:r>
      <w:r w:rsidRPr="00DB6EB6">
        <w:rPr>
          <w:rFonts w:eastAsia="华文仿宋"/>
          <w:color w:val="000000"/>
          <w:kern w:val="0"/>
          <w:sz w:val="32"/>
          <w:szCs w:val="32"/>
        </w:rPr>
        <w:t xml:space="preserve">   </w:t>
      </w:r>
      <w:r w:rsidRPr="00DB6EB6">
        <w:rPr>
          <w:rFonts w:eastAsia="华文仿宋" w:hint="eastAsia"/>
          <w:color w:val="000000"/>
          <w:kern w:val="0"/>
          <w:sz w:val="32"/>
          <w:szCs w:val="32"/>
        </w:rPr>
        <w:t>月</w:t>
      </w:r>
      <w:r w:rsidRPr="00DB6EB6">
        <w:rPr>
          <w:rFonts w:eastAsia="华文仿宋"/>
          <w:color w:val="000000"/>
          <w:kern w:val="0"/>
          <w:sz w:val="32"/>
          <w:szCs w:val="32"/>
        </w:rPr>
        <w:t xml:space="preserve">   </w:t>
      </w:r>
      <w:r w:rsidRPr="00DB6EB6">
        <w:rPr>
          <w:rFonts w:eastAsia="华文仿宋" w:hint="eastAsia"/>
          <w:color w:val="000000"/>
          <w:kern w:val="0"/>
          <w:sz w:val="32"/>
          <w:szCs w:val="32"/>
        </w:rPr>
        <w:t>日</w:t>
      </w:r>
      <w:r w:rsidRPr="00DB6EB6">
        <w:rPr>
          <w:rFonts w:eastAsia="华文仿宋"/>
          <w:color w:val="000000"/>
          <w:kern w:val="0"/>
          <w:sz w:val="32"/>
          <w:szCs w:val="32"/>
        </w:rPr>
        <w:t xml:space="preserve">                    </w:t>
      </w:r>
      <w:r w:rsidRPr="00DB6EB6">
        <w:rPr>
          <w:rFonts w:eastAsia="华文仿宋" w:hint="eastAsia"/>
          <w:color w:val="000000"/>
          <w:kern w:val="0"/>
          <w:sz w:val="32"/>
          <w:szCs w:val="32"/>
        </w:rPr>
        <w:t>年</w:t>
      </w:r>
      <w:r w:rsidRPr="00DB6EB6">
        <w:rPr>
          <w:rFonts w:eastAsia="华文仿宋"/>
          <w:color w:val="000000"/>
          <w:kern w:val="0"/>
          <w:sz w:val="32"/>
          <w:szCs w:val="32"/>
        </w:rPr>
        <w:t xml:space="preserve">   </w:t>
      </w:r>
      <w:r w:rsidRPr="00DB6EB6">
        <w:rPr>
          <w:rFonts w:eastAsia="华文仿宋" w:hint="eastAsia"/>
          <w:color w:val="000000"/>
          <w:kern w:val="0"/>
          <w:sz w:val="32"/>
          <w:szCs w:val="32"/>
        </w:rPr>
        <w:t>月</w:t>
      </w:r>
      <w:r w:rsidRPr="00DB6EB6">
        <w:rPr>
          <w:rFonts w:eastAsia="华文仿宋"/>
          <w:color w:val="000000"/>
          <w:kern w:val="0"/>
          <w:sz w:val="32"/>
          <w:szCs w:val="32"/>
        </w:rPr>
        <w:t xml:space="preserve">   </w:t>
      </w:r>
      <w:r w:rsidRPr="00DB6EB6">
        <w:rPr>
          <w:rFonts w:eastAsia="华文仿宋" w:hint="eastAsia"/>
          <w:color w:val="000000"/>
          <w:kern w:val="0"/>
          <w:sz w:val="32"/>
          <w:szCs w:val="32"/>
        </w:rPr>
        <w:t>日</w:t>
      </w:r>
    </w:p>
    <w:p w:rsidR="004D0F20" w:rsidRPr="00DB6EB6" w:rsidRDefault="004D0F20" w:rsidP="00012030">
      <w:pPr>
        <w:shd w:val="clear" w:color="auto" w:fill="FFFFFF"/>
        <w:adjustRightInd w:val="0"/>
        <w:snapToGrid w:val="0"/>
        <w:spacing w:line="600" w:lineRule="exact"/>
        <w:jc w:val="left"/>
        <w:rPr>
          <w:rFonts w:eastAsia="华文仿宋"/>
          <w:color w:val="000000"/>
          <w:kern w:val="0"/>
          <w:sz w:val="32"/>
          <w:szCs w:val="32"/>
        </w:rPr>
      </w:pPr>
    </w:p>
    <w:p w:rsidR="004D0F20" w:rsidRPr="00DB6EB6" w:rsidRDefault="004D0F20" w:rsidP="0055414E">
      <w:pPr>
        <w:adjustRightInd w:val="0"/>
        <w:snapToGrid w:val="0"/>
        <w:spacing w:line="600" w:lineRule="exact"/>
        <w:ind w:right="580" w:firstLineChars="200" w:firstLine="560"/>
        <w:jc w:val="right"/>
        <w:rPr>
          <w:rFonts w:eastAsia="楷体_GB2312"/>
          <w:kern w:val="0"/>
          <w:sz w:val="28"/>
          <w:szCs w:val="28"/>
        </w:rPr>
      </w:pPr>
      <w:r w:rsidRPr="00DB6EB6">
        <w:rPr>
          <w:rFonts w:eastAsia="楷体_GB2312" w:hint="eastAsia"/>
          <w:kern w:val="0"/>
          <w:sz w:val="28"/>
          <w:szCs w:val="28"/>
        </w:rPr>
        <w:t>（一式两份）</w:t>
      </w:r>
    </w:p>
    <w:sectPr w:rsidR="004D0F20" w:rsidRPr="00DB6EB6" w:rsidSect="00012030">
      <w:pgSz w:w="11906" w:h="16838"/>
      <w:pgMar w:top="2098" w:right="1588" w:bottom="1985"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0F20" w:rsidRDefault="004D0F20" w:rsidP="006A3C64">
      <w:r>
        <w:separator/>
      </w:r>
    </w:p>
  </w:endnote>
  <w:endnote w:type="continuationSeparator" w:id="0">
    <w:p w:rsidR="004D0F20" w:rsidRDefault="004D0F20" w:rsidP="006A3C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0000000000000000000"/>
    <w:charset w:val="86"/>
    <w:family w:val="modern"/>
    <w:notTrueType/>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楷体">
    <w:altName w:val="微软雅黑"/>
    <w:panose1 w:val="00000000000000000000"/>
    <w:charset w:val="86"/>
    <w:family w:val="auto"/>
    <w:notTrueType/>
    <w:pitch w:val="variable"/>
    <w:sig w:usb0="00000287" w:usb1="080E0000" w:usb2="00000010" w:usb3="00000000" w:csb0="0004009F" w:csb1="00000000"/>
  </w:font>
  <w:font w:name="楷体_GB2312">
    <w:altName w:val="楷体"/>
    <w:panose1 w:val="00000000000000000000"/>
    <w:charset w:val="86"/>
    <w:family w:val="modern"/>
    <w:notTrueType/>
    <w:pitch w:val="fixed"/>
    <w:sig w:usb0="00000001" w:usb1="080E0000" w:usb2="00000010" w:usb3="00000000" w:csb0="00040000" w:csb1="00000000"/>
  </w:font>
  <w:font w:name="华文仿宋">
    <w:altName w:val="微软雅黑"/>
    <w:panose1 w:val="00000000000000000000"/>
    <w:charset w:val="86"/>
    <w:family w:val="auto"/>
    <w:notTrueType/>
    <w:pitch w:val="variable"/>
    <w:sig w:usb0="00000287" w:usb1="080E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0F20" w:rsidRDefault="004D0F20" w:rsidP="006A3C64">
      <w:r>
        <w:separator/>
      </w:r>
    </w:p>
  </w:footnote>
  <w:footnote w:type="continuationSeparator" w:id="0">
    <w:p w:rsidR="004D0F20" w:rsidRDefault="004D0F20" w:rsidP="006A3C6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7B7592"/>
    <w:multiLevelType w:val="hybridMultilevel"/>
    <w:tmpl w:val="5510CF5C"/>
    <w:lvl w:ilvl="0" w:tplc="68A04FAE">
      <w:start w:val="4"/>
      <w:numFmt w:val="decimal"/>
      <w:lvlText w:val="（%1）"/>
      <w:lvlJc w:val="left"/>
      <w:pPr>
        <w:ind w:left="1160" w:hanging="735"/>
      </w:pPr>
      <w:rPr>
        <w:rFonts w:cs="Times New Roman" w:hint="default"/>
      </w:rPr>
    </w:lvl>
    <w:lvl w:ilvl="1" w:tplc="04090019" w:tentative="1">
      <w:start w:val="1"/>
      <w:numFmt w:val="lowerLetter"/>
      <w:lvlText w:val="%2)"/>
      <w:lvlJc w:val="left"/>
      <w:pPr>
        <w:ind w:left="1265" w:hanging="420"/>
      </w:pPr>
      <w:rPr>
        <w:rFonts w:cs="Times New Roman"/>
      </w:rPr>
    </w:lvl>
    <w:lvl w:ilvl="2" w:tplc="0409001B" w:tentative="1">
      <w:start w:val="1"/>
      <w:numFmt w:val="lowerRoman"/>
      <w:lvlText w:val="%3."/>
      <w:lvlJc w:val="right"/>
      <w:pPr>
        <w:ind w:left="1685" w:hanging="420"/>
      </w:pPr>
      <w:rPr>
        <w:rFonts w:cs="Times New Roman"/>
      </w:rPr>
    </w:lvl>
    <w:lvl w:ilvl="3" w:tplc="0409000F" w:tentative="1">
      <w:start w:val="1"/>
      <w:numFmt w:val="decimal"/>
      <w:lvlText w:val="%4."/>
      <w:lvlJc w:val="left"/>
      <w:pPr>
        <w:ind w:left="2105" w:hanging="420"/>
      </w:pPr>
      <w:rPr>
        <w:rFonts w:cs="Times New Roman"/>
      </w:rPr>
    </w:lvl>
    <w:lvl w:ilvl="4" w:tplc="04090019" w:tentative="1">
      <w:start w:val="1"/>
      <w:numFmt w:val="lowerLetter"/>
      <w:lvlText w:val="%5)"/>
      <w:lvlJc w:val="left"/>
      <w:pPr>
        <w:ind w:left="2525" w:hanging="420"/>
      </w:pPr>
      <w:rPr>
        <w:rFonts w:cs="Times New Roman"/>
      </w:rPr>
    </w:lvl>
    <w:lvl w:ilvl="5" w:tplc="0409001B" w:tentative="1">
      <w:start w:val="1"/>
      <w:numFmt w:val="lowerRoman"/>
      <w:lvlText w:val="%6."/>
      <w:lvlJc w:val="right"/>
      <w:pPr>
        <w:ind w:left="2945" w:hanging="420"/>
      </w:pPr>
      <w:rPr>
        <w:rFonts w:cs="Times New Roman"/>
      </w:rPr>
    </w:lvl>
    <w:lvl w:ilvl="6" w:tplc="0409000F" w:tentative="1">
      <w:start w:val="1"/>
      <w:numFmt w:val="decimal"/>
      <w:lvlText w:val="%7."/>
      <w:lvlJc w:val="left"/>
      <w:pPr>
        <w:ind w:left="3365" w:hanging="420"/>
      </w:pPr>
      <w:rPr>
        <w:rFonts w:cs="Times New Roman"/>
      </w:rPr>
    </w:lvl>
    <w:lvl w:ilvl="7" w:tplc="04090019" w:tentative="1">
      <w:start w:val="1"/>
      <w:numFmt w:val="lowerLetter"/>
      <w:lvlText w:val="%8)"/>
      <w:lvlJc w:val="left"/>
      <w:pPr>
        <w:ind w:left="3785" w:hanging="420"/>
      </w:pPr>
      <w:rPr>
        <w:rFonts w:cs="Times New Roman"/>
      </w:rPr>
    </w:lvl>
    <w:lvl w:ilvl="8" w:tplc="0409001B" w:tentative="1">
      <w:start w:val="1"/>
      <w:numFmt w:val="lowerRoman"/>
      <w:lvlText w:val="%9."/>
      <w:lvlJc w:val="right"/>
      <w:pPr>
        <w:ind w:left="4205" w:hanging="420"/>
      </w:pPr>
      <w:rPr>
        <w:rFonts w:cs="Times New Roman"/>
      </w:rPr>
    </w:lvl>
  </w:abstractNum>
  <w:abstractNum w:abstractNumId="1">
    <w:nsid w:val="69D55012"/>
    <w:multiLevelType w:val="multilevel"/>
    <w:tmpl w:val="69D55012"/>
    <w:lvl w:ilvl="0">
      <w:start w:val="1"/>
      <w:numFmt w:val="decimal"/>
      <w:lvlText w:val="%1)"/>
      <w:lvlJc w:val="left"/>
      <w:pPr>
        <w:ind w:left="425" w:hanging="425"/>
      </w:pPr>
      <w:rPr>
        <w:rFonts w:cs="Times New Roman" w:hint="eastAsia"/>
      </w:rPr>
    </w:lvl>
    <w:lvl w:ilvl="1">
      <w:start w:val="1"/>
      <w:numFmt w:val="decimal"/>
      <w:lvlText w:val="%1.%2"/>
      <w:lvlJc w:val="left"/>
      <w:pPr>
        <w:ind w:left="992" w:hanging="567"/>
      </w:pPr>
      <w:rPr>
        <w:rFonts w:cs="Times New Roman" w:hint="eastAsia"/>
      </w:rPr>
    </w:lvl>
    <w:lvl w:ilvl="2">
      <w:start w:val="1"/>
      <w:numFmt w:val="decimal"/>
      <w:lvlText w:val="%1.%2.%3"/>
      <w:lvlJc w:val="left"/>
      <w:pPr>
        <w:ind w:left="1418" w:hanging="567"/>
      </w:pPr>
      <w:rPr>
        <w:rFonts w:cs="Times New Roman" w:hint="eastAsia"/>
      </w:rPr>
    </w:lvl>
    <w:lvl w:ilvl="3">
      <w:start w:val="1"/>
      <w:numFmt w:val="decimal"/>
      <w:lvlText w:val="%1.%2.%3.%4"/>
      <w:lvlJc w:val="left"/>
      <w:pPr>
        <w:ind w:left="1984" w:hanging="708"/>
      </w:pPr>
      <w:rPr>
        <w:rFonts w:cs="Times New Roman" w:hint="eastAsia"/>
      </w:rPr>
    </w:lvl>
    <w:lvl w:ilvl="4">
      <w:start w:val="1"/>
      <w:numFmt w:val="decimal"/>
      <w:lvlText w:val="%1.%2.%3.%4.%5"/>
      <w:lvlJc w:val="left"/>
      <w:pPr>
        <w:ind w:left="2551" w:hanging="850"/>
      </w:pPr>
      <w:rPr>
        <w:rFonts w:cs="Times New Roman" w:hint="eastAsia"/>
      </w:rPr>
    </w:lvl>
    <w:lvl w:ilvl="5">
      <w:start w:val="1"/>
      <w:numFmt w:val="decimal"/>
      <w:lvlText w:val="%1.%2.%3.%4.%5.%6"/>
      <w:lvlJc w:val="left"/>
      <w:pPr>
        <w:ind w:left="3260" w:hanging="1134"/>
      </w:pPr>
      <w:rPr>
        <w:rFonts w:cs="Times New Roman" w:hint="eastAsia"/>
      </w:rPr>
    </w:lvl>
    <w:lvl w:ilvl="6">
      <w:start w:val="1"/>
      <w:numFmt w:val="decimal"/>
      <w:lvlText w:val="%1.%2.%3.%4.%5.%6.%7"/>
      <w:lvlJc w:val="left"/>
      <w:pPr>
        <w:ind w:left="3827" w:hanging="1276"/>
      </w:pPr>
      <w:rPr>
        <w:rFonts w:cs="Times New Roman" w:hint="eastAsia"/>
      </w:rPr>
    </w:lvl>
    <w:lvl w:ilvl="7">
      <w:start w:val="1"/>
      <w:numFmt w:val="decimal"/>
      <w:lvlText w:val="%1.%2.%3.%4.%5.%6.%7.%8"/>
      <w:lvlJc w:val="left"/>
      <w:pPr>
        <w:ind w:left="4394" w:hanging="1418"/>
      </w:pPr>
      <w:rPr>
        <w:rFonts w:cs="Times New Roman" w:hint="eastAsia"/>
      </w:rPr>
    </w:lvl>
    <w:lvl w:ilvl="8">
      <w:start w:val="1"/>
      <w:numFmt w:val="decimal"/>
      <w:lvlText w:val="%1.%2.%3.%4.%5.%6.%7.%8.%9"/>
      <w:lvlJc w:val="left"/>
      <w:pPr>
        <w:ind w:left="5102" w:hanging="1700"/>
      </w:pPr>
      <w:rPr>
        <w:rFonts w:cs="Times New Roman"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attachedTemplate r:id="rId1"/>
  <w:defaultTabStop w:val="420"/>
  <w:evenAndOddHeaders/>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42A5C"/>
    <w:rsid w:val="00012030"/>
    <w:rsid w:val="000122E3"/>
    <w:rsid w:val="00042183"/>
    <w:rsid w:val="00042A5C"/>
    <w:rsid w:val="00042F59"/>
    <w:rsid w:val="000474B6"/>
    <w:rsid w:val="00051737"/>
    <w:rsid w:val="00052707"/>
    <w:rsid w:val="00081802"/>
    <w:rsid w:val="00086A97"/>
    <w:rsid w:val="000976D4"/>
    <w:rsid w:val="00111E8D"/>
    <w:rsid w:val="00123713"/>
    <w:rsid w:val="00131328"/>
    <w:rsid w:val="00150142"/>
    <w:rsid w:val="001631A7"/>
    <w:rsid w:val="00163E54"/>
    <w:rsid w:val="00166B9C"/>
    <w:rsid w:val="001713DA"/>
    <w:rsid w:val="00185ED7"/>
    <w:rsid w:val="001A61C0"/>
    <w:rsid w:val="001B2CC5"/>
    <w:rsid w:val="001C1C01"/>
    <w:rsid w:val="00200771"/>
    <w:rsid w:val="002066D1"/>
    <w:rsid w:val="0021137F"/>
    <w:rsid w:val="00215336"/>
    <w:rsid w:val="0023636B"/>
    <w:rsid w:val="00240F34"/>
    <w:rsid w:val="00245375"/>
    <w:rsid w:val="00251DE1"/>
    <w:rsid w:val="00254011"/>
    <w:rsid w:val="00261AB9"/>
    <w:rsid w:val="00262B25"/>
    <w:rsid w:val="00265535"/>
    <w:rsid w:val="00265603"/>
    <w:rsid w:val="0028024C"/>
    <w:rsid w:val="002875A8"/>
    <w:rsid w:val="0029087B"/>
    <w:rsid w:val="002A0496"/>
    <w:rsid w:val="002C00F8"/>
    <w:rsid w:val="002C77AB"/>
    <w:rsid w:val="00302609"/>
    <w:rsid w:val="00305C06"/>
    <w:rsid w:val="00320DC9"/>
    <w:rsid w:val="00341913"/>
    <w:rsid w:val="0035506C"/>
    <w:rsid w:val="00376611"/>
    <w:rsid w:val="003C2992"/>
    <w:rsid w:val="003C6189"/>
    <w:rsid w:val="003D0DFA"/>
    <w:rsid w:val="003E7243"/>
    <w:rsid w:val="00402866"/>
    <w:rsid w:val="00427CE0"/>
    <w:rsid w:val="00441832"/>
    <w:rsid w:val="004609AE"/>
    <w:rsid w:val="00477E9D"/>
    <w:rsid w:val="004A0BDC"/>
    <w:rsid w:val="004A5C89"/>
    <w:rsid w:val="004B6D24"/>
    <w:rsid w:val="004C00B1"/>
    <w:rsid w:val="004D0F20"/>
    <w:rsid w:val="004D4F91"/>
    <w:rsid w:val="004E540B"/>
    <w:rsid w:val="004F1356"/>
    <w:rsid w:val="004F43D5"/>
    <w:rsid w:val="00526AD8"/>
    <w:rsid w:val="0053434D"/>
    <w:rsid w:val="00535185"/>
    <w:rsid w:val="00544702"/>
    <w:rsid w:val="0055414E"/>
    <w:rsid w:val="0055442F"/>
    <w:rsid w:val="005678B6"/>
    <w:rsid w:val="00582D2C"/>
    <w:rsid w:val="005B35D1"/>
    <w:rsid w:val="006233E7"/>
    <w:rsid w:val="00627770"/>
    <w:rsid w:val="00676CC5"/>
    <w:rsid w:val="006A3C64"/>
    <w:rsid w:val="006A6739"/>
    <w:rsid w:val="006C65C3"/>
    <w:rsid w:val="006D4169"/>
    <w:rsid w:val="006D4946"/>
    <w:rsid w:val="006D5286"/>
    <w:rsid w:val="006E2BED"/>
    <w:rsid w:val="00705B0F"/>
    <w:rsid w:val="00711C60"/>
    <w:rsid w:val="00720B4F"/>
    <w:rsid w:val="00750E7A"/>
    <w:rsid w:val="00762640"/>
    <w:rsid w:val="007757C4"/>
    <w:rsid w:val="00781E62"/>
    <w:rsid w:val="007A108A"/>
    <w:rsid w:val="007A2825"/>
    <w:rsid w:val="007A2A28"/>
    <w:rsid w:val="007A2E69"/>
    <w:rsid w:val="007E4CD2"/>
    <w:rsid w:val="007E55DD"/>
    <w:rsid w:val="00811AAC"/>
    <w:rsid w:val="008142C9"/>
    <w:rsid w:val="00826B2F"/>
    <w:rsid w:val="00831BB8"/>
    <w:rsid w:val="00832DCE"/>
    <w:rsid w:val="00841335"/>
    <w:rsid w:val="008625C2"/>
    <w:rsid w:val="00873733"/>
    <w:rsid w:val="00882C09"/>
    <w:rsid w:val="00894D65"/>
    <w:rsid w:val="008A704E"/>
    <w:rsid w:val="008C4169"/>
    <w:rsid w:val="008D148E"/>
    <w:rsid w:val="008E1426"/>
    <w:rsid w:val="008E37F6"/>
    <w:rsid w:val="008E6560"/>
    <w:rsid w:val="008F35F2"/>
    <w:rsid w:val="008F5A40"/>
    <w:rsid w:val="009171B9"/>
    <w:rsid w:val="00935708"/>
    <w:rsid w:val="009527C5"/>
    <w:rsid w:val="0098007A"/>
    <w:rsid w:val="00992BFC"/>
    <w:rsid w:val="009962D9"/>
    <w:rsid w:val="009A2553"/>
    <w:rsid w:val="009A7E62"/>
    <w:rsid w:val="009B4421"/>
    <w:rsid w:val="009D01EB"/>
    <w:rsid w:val="009D3619"/>
    <w:rsid w:val="009D4E70"/>
    <w:rsid w:val="009F6E30"/>
    <w:rsid w:val="00A344A9"/>
    <w:rsid w:val="00A426AF"/>
    <w:rsid w:val="00A55EB5"/>
    <w:rsid w:val="00A57D88"/>
    <w:rsid w:val="00A658DF"/>
    <w:rsid w:val="00A9317E"/>
    <w:rsid w:val="00A93870"/>
    <w:rsid w:val="00AA37C3"/>
    <w:rsid w:val="00AB5EEE"/>
    <w:rsid w:val="00AD5B4C"/>
    <w:rsid w:val="00B542F2"/>
    <w:rsid w:val="00B5724C"/>
    <w:rsid w:val="00B731D4"/>
    <w:rsid w:val="00B75772"/>
    <w:rsid w:val="00B8016E"/>
    <w:rsid w:val="00B93469"/>
    <w:rsid w:val="00B9399C"/>
    <w:rsid w:val="00BC407C"/>
    <w:rsid w:val="00BD11D4"/>
    <w:rsid w:val="00C05255"/>
    <w:rsid w:val="00C06457"/>
    <w:rsid w:val="00C2309D"/>
    <w:rsid w:val="00C25EE3"/>
    <w:rsid w:val="00C353F7"/>
    <w:rsid w:val="00C35B69"/>
    <w:rsid w:val="00C41F0F"/>
    <w:rsid w:val="00C45FA4"/>
    <w:rsid w:val="00C46D3E"/>
    <w:rsid w:val="00C644C2"/>
    <w:rsid w:val="00C80971"/>
    <w:rsid w:val="00C8662D"/>
    <w:rsid w:val="00C93198"/>
    <w:rsid w:val="00CB22A8"/>
    <w:rsid w:val="00CB5B38"/>
    <w:rsid w:val="00CD4510"/>
    <w:rsid w:val="00CE70F0"/>
    <w:rsid w:val="00CF651E"/>
    <w:rsid w:val="00D42C08"/>
    <w:rsid w:val="00D60DB6"/>
    <w:rsid w:val="00D61122"/>
    <w:rsid w:val="00DA72AA"/>
    <w:rsid w:val="00DB1205"/>
    <w:rsid w:val="00DB6EB6"/>
    <w:rsid w:val="00DB79CF"/>
    <w:rsid w:val="00DC5502"/>
    <w:rsid w:val="00DE2ABA"/>
    <w:rsid w:val="00DE2BD2"/>
    <w:rsid w:val="00DE6C66"/>
    <w:rsid w:val="00DF3352"/>
    <w:rsid w:val="00DF4F3B"/>
    <w:rsid w:val="00E00CEE"/>
    <w:rsid w:val="00E305E9"/>
    <w:rsid w:val="00E40BD6"/>
    <w:rsid w:val="00E70284"/>
    <w:rsid w:val="00E74196"/>
    <w:rsid w:val="00E97A24"/>
    <w:rsid w:val="00EA6831"/>
    <w:rsid w:val="00EA77F8"/>
    <w:rsid w:val="00EB6188"/>
    <w:rsid w:val="00EB6C29"/>
    <w:rsid w:val="00EE5075"/>
    <w:rsid w:val="00EF462F"/>
    <w:rsid w:val="00F00632"/>
    <w:rsid w:val="00F0448F"/>
    <w:rsid w:val="00F13924"/>
    <w:rsid w:val="00F24945"/>
    <w:rsid w:val="00F30C75"/>
    <w:rsid w:val="00F50F4B"/>
    <w:rsid w:val="00F548D9"/>
    <w:rsid w:val="00F7762E"/>
    <w:rsid w:val="00FA79E1"/>
    <w:rsid w:val="00FB33F4"/>
    <w:rsid w:val="00FC60A4"/>
    <w:rsid w:val="00FC6D7B"/>
    <w:rsid w:val="00FE7E07"/>
    <w:rsid w:val="02FE7D63"/>
    <w:rsid w:val="032255EA"/>
    <w:rsid w:val="03360F89"/>
    <w:rsid w:val="09881742"/>
    <w:rsid w:val="12355B41"/>
    <w:rsid w:val="135B0E16"/>
    <w:rsid w:val="16045AA7"/>
    <w:rsid w:val="17AE5FCC"/>
    <w:rsid w:val="208567C2"/>
    <w:rsid w:val="27FE540B"/>
    <w:rsid w:val="2B6D2FD0"/>
    <w:rsid w:val="2E552D15"/>
    <w:rsid w:val="3AF93908"/>
    <w:rsid w:val="3B9C4904"/>
    <w:rsid w:val="3FBE4CB5"/>
    <w:rsid w:val="4E2F3665"/>
    <w:rsid w:val="5B954A8F"/>
    <w:rsid w:val="63311D9C"/>
    <w:rsid w:val="7F1A2251"/>
    <w:rsid w:val="7FE6405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Date" w:locked="1" w:semiHidden="0" w:uiPriority="0" w:unhideWhenUsed="0"/>
    <w:lsdException w:name="Body Text 2" w:locked="1" w:semiHidden="0" w:uiPriority="0" w:unhideWhenUsed="0"/>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Web)"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74B6"/>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rsid w:val="000474B6"/>
    <w:pPr>
      <w:spacing w:line="360" w:lineRule="auto"/>
      <w:ind w:left="100" w:firstLine="380"/>
    </w:pPr>
    <w:rPr>
      <w:sz w:val="24"/>
      <w:szCs w:val="20"/>
    </w:rPr>
  </w:style>
  <w:style w:type="character" w:customStyle="1" w:styleId="BodyTextIndentChar">
    <w:name w:val="Body Text Indent Char"/>
    <w:basedOn w:val="DefaultParagraphFont"/>
    <w:link w:val="BodyTextIndent"/>
    <w:uiPriority w:val="99"/>
    <w:locked/>
    <w:rsid w:val="000474B6"/>
    <w:rPr>
      <w:rFonts w:cs="Times New Roman"/>
      <w:kern w:val="2"/>
      <w:sz w:val="24"/>
    </w:rPr>
  </w:style>
  <w:style w:type="paragraph" w:styleId="Date">
    <w:name w:val="Date"/>
    <w:basedOn w:val="Normal"/>
    <w:next w:val="Normal"/>
    <w:link w:val="DateChar"/>
    <w:uiPriority w:val="99"/>
    <w:rsid w:val="000474B6"/>
    <w:pPr>
      <w:ind w:leftChars="2500" w:left="100"/>
    </w:pPr>
  </w:style>
  <w:style w:type="character" w:customStyle="1" w:styleId="DateChar">
    <w:name w:val="Date Char"/>
    <w:basedOn w:val="DefaultParagraphFont"/>
    <w:link w:val="Date"/>
    <w:uiPriority w:val="99"/>
    <w:semiHidden/>
    <w:rsid w:val="00C55522"/>
    <w:rPr>
      <w:szCs w:val="24"/>
    </w:rPr>
  </w:style>
  <w:style w:type="paragraph" w:styleId="BodyTextIndent2">
    <w:name w:val="Body Text Indent 2"/>
    <w:basedOn w:val="Normal"/>
    <w:link w:val="BodyTextIndent2Char"/>
    <w:uiPriority w:val="99"/>
    <w:rsid w:val="000474B6"/>
    <w:pPr>
      <w:spacing w:line="360" w:lineRule="auto"/>
      <w:ind w:firstLine="480"/>
    </w:pPr>
    <w:rPr>
      <w:sz w:val="24"/>
      <w:szCs w:val="20"/>
    </w:rPr>
  </w:style>
  <w:style w:type="character" w:customStyle="1" w:styleId="BodyTextIndent2Char">
    <w:name w:val="Body Text Indent 2 Char"/>
    <w:basedOn w:val="DefaultParagraphFont"/>
    <w:link w:val="BodyTextIndent2"/>
    <w:uiPriority w:val="99"/>
    <w:locked/>
    <w:rsid w:val="000474B6"/>
    <w:rPr>
      <w:rFonts w:cs="Times New Roman"/>
      <w:kern w:val="2"/>
      <w:sz w:val="24"/>
    </w:rPr>
  </w:style>
  <w:style w:type="paragraph" w:styleId="BalloonText">
    <w:name w:val="Balloon Text"/>
    <w:basedOn w:val="Normal"/>
    <w:link w:val="BalloonTextChar"/>
    <w:uiPriority w:val="99"/>
    <w:semiHidden/>
    <w:rsid w:val="000474B6"/>
    <w:rPr>
      <w:sz w:val="18"/>
      <w:szCs w:val="18"/>
    </w:rPr>
  </w:style>
  <w:style w:type="character" w:customStyle="1" w:styleId="BalloonTextChar">
    <w:name w:val="Balloon Text Char"/>
    <w:basedOn w:val="DefaultParagraphFont"/>
    <w:link w:val="BalloonText"/>
    <w:uiPriority w:val="99"/>
    <w:semiHidden/>
    <w:rsid w:val="00C55522"/>
    <w:rPr>
      <w:sz w:val="0"/>
      <w:szCs w:val="0"/>
    </w:rPr>
  </w:style>
  <w:style w:type="paragraph" w:styleId="Footer">
    <w:name w:val="footer"/>
    <w:basedOn w:val="Normal"/>
    <w:link w:val="FooterChar1"/>
    <w:uiPriority w:val="99"/>
    <w:rsid w:val="000474B6"/>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0474B6"/>
    <w:rPr>
      <w:rFonts w:cs="Times New Roman"/>
      <w:sz w:val="18"/>
      <w:szCs w:val="18"/>
    </w:rPr>
  </w:style>
  <w:style w:type="paragraph" w:styleId="Header">
    <w:name w:val="header"/>
    <w:basedOn w:val="Normal"/>
    <w:link w:val="HeaderChar1"/>
    <w:uiPriority w:val="99"/>
    <w:rsid w:val="000474B6"/>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0474B6"/>
    <w:rPr>
      <w:rFonts w:cs="Times New Roman"/>
      <w:sz w:val="18"/>
      <w:szCs w:val="18"/>
    </w:rPr>
  </w:style>
  <w:style w:type="paragraph" w:styleId="BodyText2">
    <w:name w:val="Body Text 2"/>
    <w:basedOn w:val="Normal"/>
    <w:link w:val="BodyText2Char"/>
    <w:uiPriority w:val="99"/>
    <w:rsid w:val="000474B6"/>
    <w:pPr>
      <w:spacing w:after="120" w:line="480" w:lineRule="auto"/>
    </w:pPr>
  </w:style>
  <w:style w:type="character" w:customStyle="1" w:styleId="BodyText2Char">
    <w:name w:val="Body Text 2 Char"/>
    <w:basedOn w:val="DefaultParagraphFont"/>
    <w:link w:val="BodyText2"/>
    <w:uiPriority w:val="99"/>
    <w:locked/>
    <w:rsid w:val="000474B6"/>
    <w:rPr>
      <w:rFonts w:cs="Times New Roman"/>
      <w:kern w:val="2"/>
      <w:sz w:val="24"/>
      <w:szCs w:val="24"/>
    </w:rPr>
  </w:style>
  <w:style w:type="paragraph" w:styleId="NormalWeb">
    <w:name w:val="Normal (Web)"/>
    <w:basedOn w:val="Normal"/>
    <w:uiPriority w:val="99"/>
    <w:rsid w:val="000474B6"/>
    <w:pPr>
      <w:widowControl/>
      <w:spacing w:before="100" w:beforeAutospacing="1" w:after="100" w:afterAutospacing="1"/>
      <w:jc w:val="left"/>
    </w:pPr>
    <w:rPr>
      <w:rFonts w:ascii="宋体" w:eastAsia="仿宋_GB2312" w:hAnsi="宋体" w:cs="宋体"/>
      <w:kern w:val="0"/>
      <w:sz w:val="24"/>
    </w:rPr>
  </w:style>
  <w:style w:type="table" w:styleId="TableGrid">
    <w:name w:val="Table Grid"/>
    <w:basedOn w:val="TableNormal"/>
    <w:uiPriority w:val="99"/>
    <w:rsid w:val="000474B6"/>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1">
    <w:name w:val="Header Char1"/>
    <w:basedOn w:val="DefaultParagraphFont"/>
    <w:link w:val="Header"/>
    <w:uiPriority w:val="99"/>
    <w:locked/>
    <w:rsid w:val="000474B6"/>
    <w:rPr>
      <w:rFonts w:cs="Times New Roman"/>
      <w:kern w:val="2"/>
      <w:sz w:val="18"/>
      <w:szCs w:val="18"/>
    </w:rPr>
  </w:style>
  <w:style w:type="character" w:customStyle="1" w:styleId="FooterChar1">
    <w:name w:val="Footer Char1"/>
    <w:basedOn w:val="DefaultParagraphFont"/>
    <w:link w:val="Footer"/>
    <w:uiPriority w:val="99"/>
    <w:locked/>
    <w:rsid w:val="000474B6"/>
    <w:rPr>
      <w:rFonts w:cs="Times New Roman"/>
      <w:kern w:val="2"/>
      <w:sz w:val="18"/>
      <w:szCs w:val="18"/>
    </w:rPr>
  </w:style>
  <w:style w:type="paragraph" w:customStyle="1" w:styleId="1">
    <w:name w:val="列出段落1"/>
    <w:basedOn w:val="Normal"/>
    <w:uiPriority w:val="99"/>
    <w:rsid w:val="000474B6"/>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o.com/link?m=avTq8yI4qwt6ZI0aRNYCVPq696MKTDDq7pb3g328PdZhM9XXXbcVR0SttWP8h2d11vQRk7LXxBCWU95K8saXbfC7pUu2xreBaIL5C5n%2FejVW4lJ6WU6j3KpbgMYNiivMF" TargetMode="External"/><Relationship Id="rId3" Type="http://schemas.openxmlformats.org/officeDocument/2006/relationships/settings" Target="settings.xml"/><Relationship Id="rId7" Type="http://schemas.openxmlformats.org/officeDocument/2006/relationships/hyperlink" Target="http://www.nhfpc.gov.cn/zhuz/pgw/201210/56035.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soa\wdzx9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wdzx97</Template>
  <TotalTime>112</TotalTime>
  <Pages>10</Pages>
  <Words>755</Words>
  <Characters>4305</Characters>
  <Application>Microsoft Office Outlook</Application>
  <DocSecurity>0</DocSecurity>
  <Lines>0</Lines>
  <Paragraphs>0</Paragraphs>
  <ScaleCrop>false</ScaleCrop>
  <Company>shuangyang</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张怡:打印</dc:creator>
  <cp:keywords/>
  <dc:description/>
  <cp:lastModifiedBy>Windows 用户</cp:lastModifiedBy>
  <cp:revision>33</cp:revision>
  <cp:lastPrinted>2019-04-30T08:54:00Z</cp:lastPrinted>
  <dcterms:created xsi:type="dcterms:W3CDTF">2017-02-16T07:11:00Z</dcterms:created>
  <dcterms:modified xsi:type="dcterms:W3CDTF">2019-04-30T08:56:00Z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