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1E" w:rsidRPr="0067253F" w:rsidRDefault="00E32D1E" w:rsidP="00E32D1E">
      <w:pPr>
        <w:widowControl/>
        <w:adjustRightInd w:val="0"/>
        <w:snapToGrid w:val="0"/>
        <w:spacing w:line="560" w:lineRule="exact"/>
        <w:rPr>
          <w:rFonts w:eastAsia="黑体"/>
          <w:kern w:val="0"/>
          <w:sz w:val="32"/>
          <w:szCs w:val="32"/>
        </w:rPr>
      </w:pPr>
      <w:r w:rsidRPr="0067253F">
        <w:rPr>
          <w:rFonts w:eastAsia="黑体"/>
          <w:kern w:val="0"/>
          <w:sz w:val="32"/>
          <w:szCs w:val="32"/>
        </w:rPr>
        <w:t>附件</w:t>
      </w:r>
      <w:r w:rsidR="0042781B" w:rsidRPr="0067253F">
        <w:rPr>
          <w:rFonts w:eastAsia="黑体"/>
          <w:kern w:val="0"/>
          <w:sz w:val="32"/>
          <w:szCs w:val="32"/>
        </w:rPr>
        <w:t>2</w:t>
      </w:r>
      <w:r w:rsidR="00CA7D19" w:rsidRPr="0067253F">
        <w:rPr>
          <w:rFonts w:eastAsia="黑体"/>
          <w:kern w:val="0"/>
          <w:sz w:val="32"/>
          <w:szCs w:val="32"/>
        </w:rPr>
        <w:t>.</w:t>
      </w:r>
      <w:r w:rsidR="00CB0164" w:rsidRPr="0067253F">
        <w:rPr>
          <w:rFonts w:eastAsia="黑体"/>
          <w:kern w:val="0"/>
          <w:sz w:val="32"/>
          <w:szCs w:val="32"/>
        </w:rPr>
        <w:t>4</w:t>
      </w:r>
      <w:bookmarkStart w:id="0" w:name="_GoBack"/>
      <w:bookmarkEnd w:id="0"/>
    </w:p>
    <w:p w:rsidR="00FA773F" w:rsidRDefault="00F45E44">
      <w:pPr>
        <w:widowControl/>
        <w:adjustRightInd w:val="0"/>
        <w:snapToGrid w:val="0"/>
        <w:spacing w:line="560" w:lineRule="exact"/>
        <w:jc w:val="center"/>
        <w:rPr>
          <w:rFonts w:eastAsia="华文中宋"/>
          <w:kern w:val="0"/>
          <w:sz w:val="36"/>
          <w:szCs w:val="36"/>
        </w:rPr>
      </w:pPr>
      <w:r>
        <w:rPr>
          <w:rFonts w:eastAsia="华文中宋" w:hAnsi="华文中宋" w:cs="华文中宋" w:hint="eastAsia"/>
          <w:kern w:val="0"/>
          <w:sz w:val="36"/>
          <w:szCs w:val="36"/>
        </w:rPr>
        <w:t>新疆维吾尔自治区</w:t>
      </w:r>
      <w:r w:rsidR="00C4258D">
        <w:rPr>
          <w:rFonts w:eastAsia="华文中宋" w:hAnsi="华文中宋" w:cs="华文中宋" w:hint="eastAsia"/>
          <w:kern w:val="0"/>
          <w:sz w:val="36"/>
          <w:szCs w:val="36"/>
        </w:rPr>
        <w:t>卫生和计划生育委员会</w:t>
      </w:r>
    </w:p>
    <w:p w:rsidR="00FA773F" w:rsidRDefault="00C4258D">
      <w:pPr>
        <w:widowControl/>
        <w:adjustRightInd w:val="0"/>
        <w:snapToGrid w:val="0"/>
        <w:spacing w:line="560" w:lineRule="exact"/>
        <w:jc w:val="center"/>
        <w:rPr>
          <w:rFonts w:eastAsia="华文中宋"/>
          <w:kern w:val="0"/>
          <w:sz w:val="36"/>
          <w:szCs w:val="36"/>
        </w:rPr>
      </w:pPr>
      <w:r>
        <w:rPr>
          <w:rFonts w:eastAsia="华文中宋" w:hAnsi="华文中宋" w:cs="华文中宋" w:hint="eastAsia"/>
          <w:kern w:val="0"/>
          <w:sz w:val="36"/>
          <w:szCs w:val="36"/>
        </w:rPr>
        <w:t>行政审批告知承诺书</w:t>
      </w:r>
      <w:r w:rsidR="00AA2868">
        <w:rPr>
          <w:rFonts w:eastAsia="华文中宋" w:hAnsi="华文中宋" w:cs="华文中宋" w:hint="eastAsia"/>
          <w:kern w:val="0"/>
          <w:sz w:val="36"/>
          <w:szCs w:val="36"/>
        </w:rPr>
        <w:t>(</w:t>
      </w:r>
      <w:r w:rsidR="00AA2868">
        <w:rPr>
          <w:rFonts w:eastAsia="华文中宋" w:hAnsi="华文中宋" w:cs="华文中宋" w:hint="eastAsia"/>
          <w:kern w:val="0"/>
          <w:sz w:val="36"/>
          <w:szCs w:val="36"/>
        </w:rPr>
        <w:t>式样</w:t>
      </w:r>
      <w:r w:rsidR="00AA2868">
        <w:rPr>
          <w:rFonts w:eastAsia="华文中宋" w:hAnsi="华文中宋" w:cs="华文中宋" w:hint="eastAsia"/>
          <w:kern w:val="0"/>
          <w:sz w:val="36"/>
          <w:szCs w:val="36"/>
        </w:rPr>
        <w:t>)</w:t>
      </w:r>
    </w:p>
    <w:p w:rsidR="00FA773F" w:rsidRDefault="00C4258D">
      <w:pPr>
        <w:widowControl/>
        <w:adjustRightInd w:val="0"/>
        <w:snapToGrid w:val="0"/>
        <w:spacing w:line="560" w:lineRule="exact"/>
        <w:jc w:val="center"/>
        <w:rPr>
          <w:rFonts w:eastAsia="楷体_GB2312"/>
          <w:kern w:val="0"/>
          <w:sz w:val="28"/>
          <w:szCs w:val="28"/>
        </w:rPr>
      </w:pPr>
      <w:r>
        <w:rPr>
          <w:rFonts w:eastAsia="楷体_GB2312" w:cs="楷体_GB2312" w:hint="eastAsia"/>
          <w:kern w:val="0"/>
          <w:sz w:val="28"/>
          <w:szCs w:val="28"/>
        </w:rPr>
        <w:t>（</w:t>
      </w:r>
      <w:r>
        <w:rPr>
          <w:rFonts w:eastAsia="楷体_GB2312" w:cs="楷体_GB2312" w:hint="eastAsia"/>
          <w:sz w:val="28"/>
          <w:szCs w:val="28"/>
        </w:rPr>
        <w:t>公共场所卫生许可</w:t>
      </w:r>
      <w:r w:rsidR="0042781B">
        <w:rPr>
          <w:rFonts w:eastAsia="楷体_GB2312" w:cs="楷体_GB2312" w:hint="eastAsia"/>
          <w:kern w:val="0"/>
          <w:sz w:val="28"/>
          <w:szCs w:val="28"/>
        </w:rPr>
        <w:t>—影剧院）</w:t>
      </w:r>
    </w:p>
    <w:p w:rsidR="00FA773F" w:rsidRDefault="0042781B">
      <w:pPr>
        <w:widowControl/>
        <w:adjustRightInd w:val="0"/>
        <w:snapToGrid w:val="0"/>
        <w:spacing w:line="560" w:lineRule="exact"/>
        <w:jc w:val="center"/>
        <w:rPr>
          <w:rFonts w:eastAsia="楷体_GB2312"/>
          <w:kern w:val="0"/>
          <w:sz w:val="28"/>
          <w:szCs w:val="28"/>
        </w:rPr>
      </w:pPr>
      <w:r>
        <w:rPr>
          <w:rFonts w:eastAsia="楷体_GB2312" w:cs="楷体_GB2312" w:hint="eastAsia"/>
          <w:sz w:val="28"/>
          <w:szCs w:val="28"/>
        </w:rPr>
        <w:t>（新证办理）</w:t>
      </w:r>
    </w:p>
    <w:p w:rsidR="00E32D1E" w:rsidRDefault="00E32D1E" w:rsidP="00E32D1E">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FA773F" w:rsidRDefault="00FA773F">
      <w:pPr>
        <w:widowControl/>
        <w:adjustRightInd w:val="0"/>
        <w:snapToGrid w:val="0"/>
        <w:spacing w:line="560" w:lineRule="exact"/>
        <w:ind w:firstLineChars="200" w:firstLine="560"/>
        <w:jc w:val="right"/>
        <w:rPr>
          <w:kern w:val="0"/>
          <w:sz w:val="28"/>
          <w:szCs w:val="28"/>
        </w:rPr>
      </w:pPr>
    </w:p>
    <w:p w:rsidR="00FA773F" w:rsidRDefault="00C4258D">
      <w:pPr>
        <w:widowControl/>
        <w:adjustRightInd w:val="0"/>
        <w:snapToGrid w:val="0"/>
        <w:spacing w:line="560" w:lineRule="exact"/>
        <w:ind w:firstLineChars="200" w:firstLine="560"/>
        <w:rPr>
          <w:rFonts w:eastAsia="黑体"/>
          <w:kern w:val="0"/>
          <w:sz w:val="28"/>
          <w:szCs w:val="28"/>
        </w:rPr>
      </w:pPr>
      <w:r>
        <w:rPr>
          <w:rFonts w:eastAsia="黑体" w:cs="黑体" w:hint="eastAsia"/>
          <w:kern w:val="0"/>
          <w:sz w:val="28"/>
          <w:szCs w:val="28"/>
        </w:rPr>
        <w:t>申请人：</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（自然人）</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姓名：</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证件类型：</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r>
        <w:rPr>
          <w:rFonts w:ascii="仿宋_GB2312" w:eastAsia="仿宋_GB2312" w:cs="仿宋_GB2312" w:hint="eastAsia"/>
          <w:kern w:val="0"/>
          <w:sz w:val="28"/>
          <w:szCs w:val="28"/>
        </w:rPr>
        <w:t>编号：</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（法人）</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单位名称：</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法定代表人：</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r>
        <w:rPr>
          <w:rFonts w:ascii="仿宋_GB2312" w:eastAsia="仿宋_GB2312" w:cs="仿宋_GB2312" w:hint="eastAsia"/>
          <w:kern w:val="0"/>
          <w:sz w:val="28"/>
          <w:szCs w:val="28"/>
        </w:rPr>
        <w:t>地址：</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eastAsia="黑体"/>
          <w:kern w:val="0"/>
          <w:sz w:val="28"/>
          <w:szCs w:val="28"/>
        </w:rPr>
      </w:pPr>
      <w:r>
        <w:rPr>
          <w:rFonts w:eastAsia="黑体" w:cs="黑体" w:hint="eastAsia"/>
          <w:kern w:val="0"/>
          <w:sz w:val="28"/>
          <w:szCs w:val="28"/>
        </w:rPr>
        <w:t>委托代理人：</w:t>
      </w:r>
      <w:r>
        <w:rPr>
          <w:rFonts w:eastAsia="黑体"/>
          <w:kern w:val="0"/>
          <w:sz w:val="28"/>
          <w:szCs w:val="28"/>
          <w:u w:val="single"/>
        </w:rPr>
        <w:t xml:space="preserve">       </w:t>
      </w:r>
      <w:r w:rsidR="0067253F">
        <w:rPr>
          <w:rFonts w:eastAsia="黑体" w:hint="eastAsia"/>
          <w:kern w:val="0"/>
          <w:sz w:val="28"/>
          <w:szCs w:val="28"/>
          <w:u w:val="single"/>
        </w:rPr>
        <w:t xml:space="preserve">   </w:t>
      </w:r>
      <w:r>
        <w:rPr>
          <w:rFonts w:eastAsia="黑体"/>
          <w:kern w:val="0"/>
          <w:sz w:val="28"/>
          <w:szCs w:val="28"/>
          <w:u w:val="single"/>
        </w:rPr>
        <w:t xml:space="preserve">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证件类型：</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r>
        <w:rPr>
          <w:rFonts w:ascii="仿宋_GB2312" w:eastAsia="仿宋_GB2312" w:cs="仿宋_GB2312" w:hint="eastAsia"/>
          <w:kern w:val="0"/>
          <w:sz w:val="28"/>
          <w:szCs w:val="28"/>
        </w:rPr>
        <w:t>编号：</w:t>
      </w:r>
      <w:r>
        <w:rPr>
          <w:rFonts w:eastAsia="仿宋_GB2312"/>
          <w:kern w:val="0"/>
          <w:sz w:val="28"/>
          <w:szCs w:val="28"/>
          <w:u w:val="single"/>
        </w:rPr>
        <w:t>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67253F">
        <w:rPr>
          <w:rFonts w:eastAsia="仿宋_GB2312" w:hint="eastAsia"/>
          <w:kern w:val="0"/>
          <w:sz w:val="28"/>
          <w:szCs w:val="28"/>
          <w:u w:val="single"/>
        </w:rPr>
        <w:t xml:space="preserve">  </w:t>
      </w:r>
      <w:r w:rsidR="007C70BB">
        <w:rPr>
          <w:rFonts w:eastAsia="仿宋_GB2312" w:hint="eastAsia"/>
          <w:kern w:val="0"/>
          <w:sz w:val="28"/>
          <w:szCs w:val="28"/>
          <w:u w:val="single"/>
        </w:rPr>
        <w:t xml:space="preserve">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eastAsia="黑体" w:cs="黑体" w:hint="eastAsia"/>
          <w:kern w:val="0"/>
          <w:sz w:val="28"/>
          <w:szCs w:val="28"/>
        </w:rPr>
        <w:t>行政审批机关：</w:t>
      </w:r>
      <w:r w:rsidR="00E32D1E">
        <w:rPr>
          <w:rFonts w:ascii="仿宋_GB2312" w:eastAsia="仿宋_GB2312"/>
          <w:kern w:val="0"/>
          <w:sz w:val="28"/>
          <w:szCs w:val="28"/>
        </w:rPr>
        <w:t xml:space="preserve">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联系人姓名：</w:t>
      </w:r>
      <w:r>
        <w:rPr>
          <w:rFonts w:eastAsia="仿宋_GB2312"/>
          <w:kern w:val="0"/>
          <w:sz w:val="28"/>
          <w:szCs w:val="28"/>
          <w:u w:val="single"/>
        </w:rPr>
        <w:t>   </w:t>
      </w:r>
      <w:r w:rsidR="0067253F">
        <w:rPr>
          <w:rFonts w:eastAsia="仿宋_GB2312" w:hint="eastAsia"/>
          <w:kern w:val="0"/>
          <w:sz w:val="28"/>
          <w:szCs w:val="28"/>
          <w:u w:val="single"/>
        </w:rPr>
        <w:t xml:space="preserve">    </w:t>
      </w:r>
      <w:r w:rsidR="007C70BB">
        <w:rPr>
          <w:rFonts w:eastAsia="仿宋_GB2312" w:hint="eastAsia"/>
          <w:kern w:val="0"/>
          <w:sz w:val="28"/>
          <w:szCs w:val="28"/>
          <w:u w:val="single"/>
        </w:rPr>
        <w:t xml:space="preserve">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C4258D">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67253F">
        <w:rPr>
          <w:rFonts w:eastAsia="仿宋_GB2312" w:hint="eastAsia"/>
          <w:kern w:val="0"/>
          <w:sz w:val="28"/>
          <w:szCs w:val="28"/>
          <w:u w:val="single"/>
        </w:rPr>
        <w:t xml:space="preserve">     </w:t>
      </w:r>
      <w:r w:rsidR="007C70BB">
        <w:rPr>
          <w:rFonts w:eastAsia="仿宋_GB2312" w:hint="eastAsia"/>
          <w:kern w:val="0"/>
          <w:sz w:val="28"/>
          <w:szCs w:val="28"/>
          <w:u w:val="single"/>
        </w:rPr>
        <w:t xml:space="preserve">   </w:t>
      </w:r>
      <w:r w:rsidR="0067253F">
        <w:rPr>
          <w:rFonts w:eastAsia="仿宋_GB2312" w:hint="eastAsia"/>
          <w:kern w:val="0"/>
          <w:sz w:val="28"/>
          <w:szCs w:val="28"/>
          <w:u w:val="single"/>
        </w:rPr>
        <w:t xml:space="preserve">   </w:t>
      </w:r>
      <w:r>
        <w:rPr>
          <w:rFonts w:eastAsia="仿宋_GB2312"/>
          <w:kern w:val="0"/>
          <w:sz w:val="28"/>
          <w:szCs w:val="28"/>
          <w:u w:val="single"/>
        </w:rPr>
        <w:t>   </w:t>
      </w:r>
    </w:p>
    <w:p w:rsidR="00FA773F" w:rsidRDefault="00FA773F">
      <w:pPr>
        <w:widowControl/>
        <w:adjustRightInd w:val="0"/>
        <w:snapToGrid w:val="0"/>
        <w:spacing w:line="360" w:lineRule="auto"/>
        <w:jc w:val="center"/>
        <w:rPr>
          <w:rFonts w:ascii="仿宋_GB2312" w:hAnsi="华文中宋"/>
          <w:kern w:val="0"/>
          <w:sz w:val="28"/>
          <w:szCs w:val="28"/>
        </w:rPr>
      </w:pPr>
    </w:p>
    <w:p w:rsidR="0067253F" w:rsidRDefault="0067253F">
      <w:pPr>
        <w:widowControl/>
        <w:adjustRightInd w:val="0"/>
        <w:snapToGrid w:val="0"/>
        <w:spacing w:line="360" w:lineRule="auto"/>
        <w:jc w:val="center"/>
        <w:rPr>
          <w:rFonts w:ascii="仿宋_GB2312" w:hAnsi="华文中宋"/>
          <w:kern w:val="0"/>
          <w:sz w:val="28"/>
          <w:szCs w:val="28"/>
        </w:rPr>
      </w:pPr>
    </w:p>
    <w:p w:rsidR="0067253F" w:rsidRDefault="0067253F">
      <w:pPr>
        <w:widowControl/>
        <w:adjustRightInd w:val="0"/>
        <w:snapToGrid w:val="0"/>
        <w:spacing w:line="360" w:lineRule="auto"/>
        <w:jc w:val="center"/>
        <w:rPr>
          <w:rFonts w:ascii="仿宋_GB2312" w:hAnsi="华文中宋"/>
          <w:kern w:val="0"/>
          <w:sz w:val="28"/>
          <w:szCs w:val="28"/>
        </w:rPr>
      </w:pPr>
    </w:p>
    <w:p w:rsidR="00FA773F" w:rsidRPr="007C70BB" w:rsidRDefault="00C4258D">
      <w:pPr>
        <w:adjustRightInd w:val="0"/>
        <w:snapToGrid w:val="0"/>
        <w:spacing w:line="460" w:lineRule="exact"/>
        <w:jc w:val="center"/>
        <w:rPr>
          <w:rFonts w:asciiTheme="minorEastAsia" w:eastAsiaTheme="minorEastAsia" w:hAnsiTheme="minorEastAsia"/>
          <w:b/>
          <w:kern w:val="0"/>
          <w:sz w:val="44"/>
          <w:szCs w:val="44"/>
        </w:rPr>
      </w:pPr>
      <w:r w:rsidRPr="007C70BB">
        <w:rPr>
          <w:rFonts w:asciiTheme="minorEastAsia" w:eastAsiaTheme="minorEastAsia" w:hAnsiTheme="minorEastAsia" w:cs="黑体" w:hint="eastAsia"/>
          <w:b/>
          <w:kern w:val="0"/>
          <w:sz w:val="44"/>
          <w:szCs w:val="44"/>
        </w:rPr>
        <w:lastRenderedPageBreak/>
        <w:t>行政审批机关的告知</w:t>
      </w:r>
    </w:p>
    <w:p w:rsidR="00FA773F" w:rsidRDefault="00FA773F">
      <w:pPr>
        <w:adjustRightInd w:val="0"/>
        <w:snapToGrid w:val="0"/>
        <w:spacing w:line="460" w:lineRule="exact"/>
        <w:jc w:val="center"/>
        <w:rPr>
          <w:rFonts w:ascii="仿宋_GB2312"/>
          <w:kern w:val="0"/>
          <w:sz w:val="28"/>
          <w:szCs w:val="28"/>
        </w:rPr>
      </w:pPr>
    </w:p>
    <w:p w:rsidR="007F6053" w:rsidRPr="007C70BB" w:rsidRDefault="007F6053"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按照《关于全面推开公共场所卫生许可告知承诺制改革有关事项的通知》（国卫办监督发〔2018〕27号）和《关于印发新疆维吾尔自治区公共场所卫生行政许可监督范围的通知》（</w:t>
      </w:r>
      <w:proofErr w:type="gramStart"/>
      <w:r w:rsidRPr="007C70BB">
        <w:rPr>
          <w:rFonts w:ascii="华文仿宋" w:eastAsia="华文仿宋" w:hAnsi="华文仿宋" w:cs="仿宋_GB2312" w:hint="eastAsia"/>
          <w:kern w:val="0"/>
          <w:sz w:val="32"/>
          <w:szCs w:val="32"/>
        </w:rPr>
        <w:t>新</w:t>
      </w:r>
      <w:r w:rsidR="002A2FE6" w:rsidRPr="007C70BB">
        <w:rPr>
          <w:rFonts w:ascii="华文仿宋" w:eastAsia="华文仿宋" w:hAnsi="华文仿宋" w:cs="仿宋_GB2312" w:hint="eastAsia"/>
          <w:kern w:val="0"/>
          <w:sz w:val="32"/>
          <w:szCs w:val="32"/>
        </w:rPr>
        <w:t>卫</w:t>
      </w:r>
      <w:r w:rsidRPr="007C70BB">
        <w:rPr>
          <w:rFonts w:ascii="华文仿宋" w:eastAsia="华文仿宋" w:hAnsi="华文仿宋" w:cs="仿宋_GB2312" w:hint="eastAsia"/>
          <w:kern w:val="0"/>
          <w:sz w:val="32"/>
          <w:szCs w:val="32"/>
        </w:rPr>
        <w:t>监督</w:t>
      </w:r>
      <w:proofErr w:type="gramEnd"/>
      <w:r w:rsidRPr="007C70BB">
        <w:rPr>
          <w:rFonts w:ascii="华文仿宋" w:eastAsia="华文仿宋" w:hAnsi="华文仿宋" w:cs="仿宋_GB2312" w:hint="eastAsia"/>
          <w:kern w:val="0"/>
          <w:sz w:val="32"/>
          <w:szCs w:val="32"/>
        </w:rPr>
        <w:t>发〔2014〕20号）文件精神，本行政审批机关就该公共场所卫生行政许可审批事项告知如下：</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t>一、审批依据</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本行政审批事项的依据为：</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1.《公共场所卫生管理条例》第四条：国家对公共场所以及新建、改建、扩建的公共场所的选址和设计实行“卫生许可证”制度。</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第八条：除公园、体育场（馆）、公共交通工具外的公共场所，经营单位应当及时向卫生行政部门申请办理“卫生许可证”。</w:t>
      </w:r>
    </w:p>
    <w:p w:rsidR="00FA773F" w:rsidRPr="007C70BB" w:rsidRDefault="00C4258D" w:rsidP="007C70BB">
      <w:pPr>
        <w:shd w:val="clear" w:color="auto" w:fill="FFFFFF"/>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t>二、法定条件</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lastRenderedPageBreak/>
        <w:t>本行政审批事项获得批准应当具备下列条件、标准和技术要求：</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（一）经营场所选址、内部布局及卫生设施的设置应符合相关法律、法规、规章、标准及规范性文件的规定，主要如下：</w:t>
      </w:r>
    </w:p>
    <w:p w:rsidR="00FA773F" w:rsidRPr="007C70BB" w:rsidRDefault="00C4258D" w:rsidP="007C70BB">
      <w:pPr>
        <w:adjustRightInd w:val="0"/>
        <w:snapToGrid w:val="0"/>
        <w:spacing w:line="600" w:lineRule="exact"/>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 xml:space="preserve">     1</w:t>
      </w:r>
      <w:r w:rsidR="007C70BB">
        <w:rPr>
          <w:rFonts w:ascii="华文仿宋" w:eastAsia="华文仿宋" w:hAnsi="华文仿宋" w:cs="仿宋_GB2312" w:hint="eastAsia"/>
          <w:kern w:val="0"/>
          <w:sz w:val="32"/>
          <w:szCs w:val="32"/>
        </w:rPr>
        <w:t>.</w:t>
      </w:r>
      <w:r w:rsidRPr="007C70BB">
        <w:rPr>
          <w:rFonts w:ascii="华文仿宋" w:eastAsia="华文仿宋" w:hAnsi="华文仿宋" w:cs="仿宋_GB2312" w:hint="eastAsia"/>
          <w:kern w:val="0"/>
          <w:sz w:val="32"/>
          <w:szCs w:val="32"/>
        </w:rPr>
        <w:t>选址:文化娱乐场所应选在交通方便的中心区或居住区,并远离工业污染源。</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 xml:space="preserve"> 2</w:t>
      </w:r>
      <w:r w:rsidR="007C70BB">
        <w:rPr>
          <w:rFonts w:ascii="华文仿宋" w:eastAsia="华文仿宋" w:hAnsi="华文仿宋" w:cs="仿宋_GB2312" w:hint="eastAsia"/>
          <w:kern w:val="0"/>
          <w:sz w:val="32"/>
          <w:szCs w:val="32"/>
        </w:rPr>
        <w:t>.</w:t>
      </w:r>
      <w:r w:rsidRPr="007C70BB">
        <w:rPr>
          <w:rFonts w:ascii="华文仿宋" w:eastAsia="华文仿宋" w:hAnsi="华文仿宋" w:cs="仿宋_GB2312" w:hint="eastAsia"/>
          <w:kern w:val="0"/>
          <w:sz w:val="32"/>
          <w:szCs w:val="32"/>
        </w:rPr>
        <w:t>影剧院观众厅座位高度为43～47cm，</w:t>
      </w:r>
      <w:proofErr w:type="gramStart"/>
      <w:r w:rsidRPr="007C70BB">
        <w:rPr>
          <w:rFonts w:ascii="华文仿宋" w:eastAsia="华文仿宋" w:hAnsi="华文仿宋" w:cs="仿宋_GB2312" w:hint="eastAsia"/>
          <w:kern w:val="0"/>
          <w:sz w:val="32"/>
          <w:szCs w:val="32"/>
        </w:rPr>
        <w:t>座宽</w:t>
      </w:r>
      <w:proofErr w:type="gramEnd"/>
      <w:r w:rsidRPr="007C70BB">
        <w:rPr>
          <w:rFonts w:ascii="华文仿宋" w:eastAsia="华文仿宋" w:hAnsi="华文仿宋" w:cs="仿宋_GB2312" w:hint="eastAsia"/>
          <w:kern w:val="0"/>
          <w:sz w:val="32"/>
          <w:szCs w:val="32"/>
        </w:rPr>
        <w:t>&gt;50cm,座位短排法排距&gt;80cm,长排法&gt;90cm,楼上观众厅座位排距&gt;85cm。</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 xml:space="preserve"> 3</w:t>
      </w:r>
      <w:r w:rsidR="007C70BB">
        <w:rPr>
          <w:rFonts w:ascii="华文仿宋" w:eastAsia="华文仿宋" w:hAnsi="华文仿宋" w:cs="仿宋_GB2312" w:hint="eastAsia"/>
          <w:kern w:val="0"/>
          <w:sz w:val="32"/>
          <w:szCs w:val="32"/>
        </w:rPr>
        <w:t>.</w:t>
      </w:r>
      <w:r w:rsidRPr="007C70BB">
        <w:rPr>
          <w:rFonts w:ascii="华文仿宋" w:eastAsia="华文仿宋" w:hAnsi="华文仿宋" w:cs="仿宋_GB2312" w:hint="eastAsia"/>
          <w:kern w:val="0"/>
          <w:sz w:val="32"/>
          <w:szCs w:val="32"/>
        </w:rPr>
        <w:t>视距</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 xml:space="preserve"> 3.1电影院:第一排座位至银幕的距离应大于普通银幕的1.5倍,大于宽银幕的0.76倍,胶片70mm立体影院为幕宽的0.6倍。</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 xml:space="preserve"> 3.2 影剧院观众厅长度:普通银幕应</w:t>
      </w:r>
      <w:proofErr w:type="gramStart"/>
      <w:r w:rsidRPr="007C70BB">
        <w:rPr>
          <w:rFonts w:ascii="华文仿宋" w:eastAsia="华文仿宋" w:hAnsi="华文仿宋" w:cs="仿宋_GB2312" w:hint="eastAsia"/>
          <w:kern w:val="0"/>
          <w:sz w:val="32"/>
          <w:szCs w:val="32"/>
        </w:rPr>
        <w:t>小于幕宽的</w:t>
      </w:r>
      <w:proofErr w:type="gramEnd"/>
      <w:r w:rsidRPr="007C70BB">
        <w:rPr>
          <w:rFonts w:ascii="华文仿宋" w:eastAsia="华文仿宋" w:hAnsi="华文仿宋" w:cs="仿宋_GB2312" w:hint="eastAsia"/>
          <w:kern w:val="0"/>
          <w:sz w:val="32"/>
          <w:szCs w:val="32"/>
        </w:rPr>
        <w:t>6倍。宽银幕</w:t>
      </w:r>
      <w:proofErr w:type="gramStart"/>
      <w:r w:rsidRPr="007C70BB">
        <w:rPr>
          <w:rFonts w:ascii="华文仿宋" w:eastAsia="华文仿宋" w:hAnsi="华文仿宋" w:cs="仿宋_GB2312" w:hint="eastAsia"/>
          <w:kern w:val="0"/>
          <w:sz w:val="32"/>
          <w:szCs w:val="32"/>
        </w:rPr>
        <w:t>小于幕宽的</w:t>
      </w:r>
      <w:proofErr w:type="gramEnd"/>
      <w:r w:rsidRPr="007C70BB">
        <w:rPr>
          <w:rFonts w:ascii="华文仿宋" w:eastAsia="华文仿宋" w:hAnsi="华文仿宋" w:cs="仿宋_GB2312" w:hint="eastAsia"/>
          <w:kern w:val="0"/>
          <w:sz w:val="32"/>
          <w:szCs w:val="32"/>
        </w:rPr>
        <w:t>3倍，胶片70mm立体影院应</w:t>
      </w:r>
      <w:proofErr w:type="gramStart"/>
      <w:r w:rsidRPr="007C70BB">
        <w:rPr>
          <w:rFonts w:ascii="华文仿宋" w:eastAsia="华文仿宋" w:hAnsi="华文仿宋" w:cs="仿宋_GB2312" w:hint="eastAsia"/>
          <w:kern w:val="0"/>
          <w:sz w:val="32"/>
          <w:szCs w:val="32"/>
        </w:rPr>
        <w:t>小于幕宽的</w:t>
      </w:r>
      <w:proofErr w:type="gramEnd"/>
      <w:r w:rsidRPr="007C70BB">
        <w:rPr>
          <w:rFonts w:ascii="华文仿宋" w:eastAsia="华文仿宋" w:hAnsi="华文仿宋" w:cs="仿宋_GB2312" w:hint="eastAsia"/>
          <w:kern w:val="0"/>
          <w:sz w:val="32"/>
          <w:szCs w:val="32"/>
        </w:rPr>
        <w:t>1.5倍。剧场舞台高度为0.8～1.1m。</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4.视角:普通银幕边缘和对侧第一排座位边缘的连线与银幕间的夹角应大于45°。宽银幕边缘和后排中心点连线与银幕至对侧第一排的夹角不大于45°。</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5.照度:电影院、音乐厅、录像厅室外的前厅为40lx。电影放映前的观众厅为10lx。剧场前厅为60lx。</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6.观众厅吊顶不得使用含有玻璃纤维的建筑材料。娱乐</w:t>
      </w:r>
      <w:r w:rsidRPr="007C70BB">
        <w:rPr>
          <w:rFonts w:ascii="华文仿宋" w:eastAsia="华文仿宋" w:hAnsi="华文仿宋" w:cs="仿宋_GB2312" w:hint="eastAsia"/>
          <w:kern w:val="0"/>
          <w:sz w:val="32"/>
          <w:szCs w:val="32"/>
        </w:rPr>
        <w:lastRenderedPageBreak/>
        <w:t>场所应设有消音装置。</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7.座位在800个以上的影剧院、音乐厅均应有机械通风。其他文化娱乐场所应有机械通风装置。</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8.文化娱乐场所在同一平面应设有男女厕所，大便池男150人一个，女50人一个（男女蹲位比1：3）。小便池每40人设一个，每200人设</w:t>
      </w:r>
      <w:proofErr w:type="gramStart"/>
      <w:r w:rsidRPr="007C70BB">
        <w:rPr>
          <w:rFonts w:ascii="华文仿宋" w:eastAsia="华文仿宋" w:hAnsi="华文仿宋" w:cs="仿宋_GB2312" w:hint="eastAsia"/>
          <w:kern w:val="0"/>
          <w:sz w:val="32"/>
          <w:szCs w:val="32"/>
        </w:rPr>
        <w:t>一</w:t>
      </w:r>
      <w:proofErr w:type="gramEnd"/>
      <w:r w:rsidRPr="007C70BB">
        <w:rPr>
          <w:rFonts w:ascii="华文仿宋" w:eastAsia="华文仿宋" w:hAnsi="华文仿宋" w:cs="仿宋_GB2312" w:hint="eastAsia"/>
          <w:kern w:val="0"/>
          <w:sz w:val="32"/>
          <w:szCs w:val="32"/>
        </w:rPr>
        <w:t>洗手池。厕所应有单独排风设备，门净宽不少于1.4m,采用双向门。</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9.文化娱乐场所应设有消毒间。</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10.使用集中空调通风系统的，需签署《集中空调通风系统卫生告知承诺书》。</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11.使用二次供水设施的，需签署《二次供水设施卫生告知承诺书》</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二）公共场所经营者应当按照卫生标准、规范的要求对公共场所的空气、微小气候、水质、采光、照明、噪音、顾客用具等进行卫生检测，检测结果应符合相应的国家卫生标准、规范的要求。如《公共浴室卫生标准》（GB9665）等。使用集中空调通风系统的，其卫生质量应符合《</w:t>
      </w:r>
      <w:hyperlink r:id="rId9" w:tgtFrame="_blank" w:tooltip=" 公共场所集中空调通风系统卫生规范 " w:history="1">
        <w:r w:rsidRPr="007C70BB">
          <w:rPr>
            <w:rFonts w:ascii="华文仿宋" w:eastAsia="华文仿宋" w:hAnsi="华文仿宋" w:cs="仿宋_GB2312" w:hint="eastAsia"/>
            <w:kern w:val="0"/>
            <w:sz w:val="32"/>
            <w:szCs w:val="32"/>
          </w:rPr>
          <w:t>公共场所集中空调通风系统卫生规范</w:t>
        </w:r>
      </w:hyperlink>
      <w:r w:rsidRPr="007C70BB">
        <w:rPr>
          <w:rFonts w:ascii="华文仿宋" w:eastAsia="华文仿宋" w:hAnsi="华文仿宋" w:cs="仿宋_GB2312" w:hint="eastAsia"/>
          <w:kern w:val="0"/>
          <w:sz w:val="32"/>
          <w:szCs w:val="32"/>
        </w:rPr>
        <w:t>》（WS394）、</w:t>
      </w:r>
      <w:r w:rsidR="00936B9F" w:rsidRPr="007C70BB">
        <w:rPr>
          <w:rFonts w:ascii="华文仿宋" w:eastAsia="华文仿宋" w:hAnsi="华文仿宋" w:hint="eastAsia"/>
          <w:kern w:val="0"/>
          <w:sz w:val="32"/>
          <w:szCs w:val="32"/>
        </w:rPr>
        <w:t>《</w:t>
      </w:r>
      <w:hyperlink r:id="rId10" w:tgtFrame="_blank" w:history="1">
        <w:r w:rsidR="00936B9F" w:rsidRPr="007C70BB">
          <w:rPr>
            <w:rFonts w:ascii="华文仿宋" w:eastAsia="华文仿宋" w:hAnsi="华文仿宋"/>
            <w:kern w:val="0"/>
            <w:sz w:val="32"/>
            <w:szCs w:val="32"/>
          </w:rPr>
          <w:t>公共场所集中空调通风系统卫生学评价规范</w:t>
        </w:r>
      </w:hyperlink>
      <w:r w:rsidR="00936B9F" w:rsidRPr="007C70BB">
        <w:rPr>
          <w:rFonts w:ascii="华文仿宋" w:eastAsia="华文仿宋" w:hAnsi="华文仿宋" w:hint="eastAsia"/>
          <w:kern w:val="0"/>
          <w:sz w:val="32"/>
          <w:szCs w:val="32"/>
        </w:rPr>
        <w:t>》（WS/T 395）</w:t>
      </w:r>
      <w:r w:rsidRPr="007C70BB">
        <w:rPr>
          <w:rFonts w:ascii="华文仿宋" w:eastAsia="华文仿宋" w:hAnsi="华文仿宋" w:cs="仿宋_GB2312" w:hint="eastAsia"/>
          <w:kern w:val="0"/>
          <w:sz w:val="32"/>
          <w:szCs w:val="32"/>
        </w:rPr>
        <w:t>等要求。</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（三）公共场所经营者应当设立卫生管理部门或者配备专（兼）</w:t>
      </w:r>
      <w:proofErr w:type="gramStart"/>
      <w:r w:rsidRPr="007C70BB">
        <w:rPr>
          <w:rFonts w:ascii="华文仿宋" w:eastAsia="华文仿宋" w:hAnsi="华文仿宋" w:cs="仿宋_GB2312" w:hint="eastAsia"/>
          <w:kern w:val="0"/>
          <w:sz w:val="32"/>
          <w:szCs w:val="32"/>
        </w:rPr>
        <w:t>职卫生</w:t>
      </w:r>
      <w:proofErr w:type="gramEnd"/>
      <w:r w:rsidRPr="007C70BB">
        <w:rPr>
          <w:rFonts w:ascii="华文仿宋" w:eastAsia="华文仿宋" w:hAnsi="华文仿宋" w:cs="仿宋_GB2312" w:hint="eastAsia"/>
          <w:kern w:val="0"/>
          <w:sz w:val="32"/>
          <w:szCs w:val="32"/>
        </w:rPr>
        <w:t>管理人员，具体负责本公共场所的卫生工作，建立健全卫生管理制度和卫生管理档案。</w:t>
      </w:r>
    </w:p>
    <w:p w:rsidR="00FA773F" w:rsidRPr="007C70BB" w:rsidRDefault="00C4258D" w:rsidP="007C70BB">
      <w:pPr>
        <w:adjustRightInd w:val="0"/>
        <w:snapToGrid w:val="0"/>
        <w:spacing w:line="600" w:lineRule="exact"/>
        <w:ind w:firstLineChars="200" w:firstLine="640"/>
        <w:rPr>
          <w:rFonts w:ascii="华文仿宋" w:eastAsia="华文仿宋" w:hAnsi="华文仿宋" w:cs="仿宋_GB2312"/>
          <w:kern w:val="0"/>
          <w:sz w:val="32"/>
          <w:szCs w:val="32"/>
        </w:rPr>
      </w:pPr>
      <w:r w:rsidRPr="007C70BB">
        <w:rPr>
          <w:rFonts w:ascii="华文仿宋" w:eastAsia="华文仿宋" w:hAnsi="华文仿宋" w:cs="仿宋_GB2312" w:hint="eastAsia"/>
          <w:kern w:val="0"/>
          <w:sz w:val="32"/>
          <w:szCs w:val="32"/>
        </w:rPr>
        <w:t>（四）公共场所从业人员应当经从业人员健康体检合格</w:t>
      </w:r>
      <w:r w:rsidRPr="007C70BB">
        <w:rPr>
          <w:rFonts w:ascii="华文仿宋" w:eastAsia="华文仿宋" w:hAnsi="华文仿宋" w:cs="仿宋_GB2312" w:hint="eastAsia"/>
          <w:kern w:val="0"/>
          <w:sz w:val="32"/>
          <w:szCs w:val="32"/>
        </w:rPr>
        <w:lastRenderedPageBreak/>
        <w:t>后方可上岗。</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t>三、应当提交的材料</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根据审批依据和法定条件，本行政审批事项获得批准，申请人应当提交下列材料：</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（一）《</w:t>
      </w:r>
      <w:r w:rsidR="00F45E44" w:rsidRPr="007C70BB">
        <w:rPr>
          <w:rFonts w:ascii="华文仿宋" w:eastAsia="华文仿宋" w:hAnsi="华文仿宋" w:cs="仿宋_GB2312" w:hint="eastAsia"/>
          <w:kern w:val="0"/>
          <w:sz w:val="32"/>
          <w:szCs w:val="32"/>
        </w:rPr>
        <w:t>新疆维吾尔自治区</w:t>
      </w:r>
      <w:r w:rsidRPr="007C70BB">
        <w:rPr>
          <w:rFonts w:ascii="华文仿宋" w:eastAsia="华文仿宋" w:hAnsi="华文仿宋" w:cs="仿宋_GB2312" w:hint="eastAsia"/>
          <w:kern w:val="0"/>
          <w:sz w:val="32"/>
          <w:szCs w:val="32"/>
        </w:rPr>
        <w:t>公共场所卫生许可证申请表（新证）》，内附法定代表人或负责人身份证明；公共场所地址方位示意图、平面图和卫生设施平面布局图；主要设备和设施的目录清单；</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（二）</w:t>
      </w:r>
      <w:r w:rsidR="00936B9F" w:rsidRPr="007C70BB">
        <w:rPr>
          <w:rFonts w:ascii="华文仿宋" w:eastAsia="华文仿宋" w:hAnsi="华文仿宋" w:cs="仿宋_GB2312" w:hint="eastAsia"/>
          <w:kern w:val="0"/>
          <w:sz w:val="32"/>
          <w:szCs w:val="32"/>
        </w:rPr>
        <w:t>具有相应</w:t>
      </w:r>
      <w:r w:rsidR="00F45E44" w:rsidRPr="007C70BB">
        <w:rPr>
          <w:rFonts w:ascii="华文仿宋" w:eastAsia="华文仿宋" w:hAnsi="华文仿宋" w:cs="仿宋_GB2312" w:hint="eastAsia"/>
          <w:kern w:val="0"/>
          <w:sz w:val="32"/>
          <w:szCs w:val="32"/>
        </w:rPr>
        <w:t>资质的</w:t>
      </w:r>
      <w:r w:rsidRPr="007C70BB">
        <w:rPr>
          <w:rFonts w:ascii="华文仿宋" w:eastAsia="华文仿宋" w:hAnsi="华文仿宋" w:cs="仿宋_GB2312" w:hint="eastAsia"/>
          <w:kern w:val="0"/>
          <w:sz w:val="32"/>
          <w:szCs w:val="32"/>
        </w:rPr>
        <w:t>公共场所卫生检测或评价报告；使用集中空调通风系统的，还应当提供集中空调通风系统卫生检测或评价报告；</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（三）从业人员（包括临时工）的名单和相应的健康合格证明；</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（四）公共场所卫生管理制度。</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t>四、已经提交和需要补充提交的材料</w:t>
      </w:r>
    </w:p>
    <w:p w:rsidR="00FA773F" w:rsidRPr="007C70BB" w:rsidRDefault="00C4258D" w:rsidP="007C70B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1.下列材料，申请人已经提交：</w:t>
      </w:r>
    </w:p>
    <w:p w:rsidR="00FA773F" w:rsidRPr="007C70BB" w:rsidRDefault="00C4258D" w:rsidP="007C70B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第</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w:t>
      </w:r>
    </w:p>
    <w:p w:rsidR="00FA773F" w:rsidRPr="007C70BB" w:rsidRDefault="00C4258D" w:rsidP="007C70BB">
      <w:pPr>
        <w:shd w:val="clear" w:color="auto" w:fill="FFFFFF"/>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2.下列材料，申请人应当</w:t>
      </w:r>
    </w:p>
    <w:p w:rsidR="00FA773F" w:rsidRPr="007C70BB" w:rsidRDefault="00C4258D" w:rsidP="007C70BB">
      <w:pPr>
        <w:shd w:val="clear" w:color="auto" w:fill="FFFFFF"/>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□在</w:t>
      </w:r>
      <w:r w:rsidRPr="007C70BB">
        <w:rPr>
          <w:rFonts w:ascii="华文仿宋" w:eastAsia="华文仿宋" w:hAnsi="华文仿宋"/>
          <w:color w:val="000000"/>
          <w:kern w:val="0"/>
          <w:sz w:val="32"/>
          <w:szCs w:val="32"/>
          <w:u w:val="single"/>
        </w:rPr>
        <w:t> </w:t>
      </w:r>
      <w:r w:rsidR="007C70BB">
        <w:rPr>
          <w:rFonts w:ascii="华文仿宋" w:eastAsia="华文仿宋" w:hAnsi="华文仿宋" w:hint="eastAsia"/>
          <w:color w:val="000000"/>
          <w:kern w:val="0"/>
          <w:sz w:val="32"/>
          <w:szCs w:val="32"/>
          <w:u w:val="single"/>
        </w:rPr>
        <w:t xml:space="preserve"> </w:t>
      </w:r>
      <w:r w:rsidRPr="007C70BB">
        <w:rPr>
          <w:rFonts w:ascii="华文仿宋" w:eastAsia="华文仿宋" w:hAnsi="华文仿宋"/>
          <w:color w:val="000000"/>
          <w:kern w:val="0"/>
          <w:sz w:val="32"/>
          <w:szCs w:val="32"/>
          <w:u w:val="single"/>
        </w:rPr>
        <w:t> </w:t>
      </w:r>
      <w:r w:rsidRPr="007C70BB">
        <w:rPr>
          <w:rFonts w:ascii="华文仿宋" w:eastAsia="华文仿宋" w:hAnsi="华文仿宋" w:cs="仿宋_GB2312" w:hint="eastAsia"/>
          <w:color w:val="000000"/>
          <w:kern w:val="0"/>
          <w:sz w:val="32"/>
          <w:szCs w:val="32"/>
        </w:rPr>
        <w:t>年</w:t>
      </w:r>
      <w:r w:rsidRPr="007C70BB">
        <w:rPr>
          <w:rFonts w:ascii="华文仿宋" w:eastAsia="华文仿宋" w:hAnsi="华文仿宋"/>
          <w:color w:val="000000"/>
          <w:kern w:val="0"/>
          <w:sz w:val="32"/>
          <w:szCs w:val="32"/>
          <w:u w:val="single"/>
        </w:rPr>
        <w:t>  </w:t>
      </w:r>
      <w:r w:rsidR="007C70BB">
        <w:rPr>
          <w:rFonts w:ascii="华文仿宋" w:eastAsia="华文仿宋" w:hAnsi="华文仿宋" w:hint="eastAsia"/>
          <w:color w:val="000000"/>
          <w:kern w:val="0"/>
          <w:sz w:val="32"/>
          <w:szCs w:val="32"/>
          <w:u w:val="single"/>
        </w:rPr>
        <w:t xml:space="preserve"> </w:t>
      </w:r>
      <w:r w:rsidRPr="007C70BB">
        <w:rPr>
          <w:rFonts w:ascii="华文仿宋" w:eastAsia="华文仿宋" w:hAnsi="华文仿宋" w:cs="仿宋_GB2312" w:hint="eastAsia"/>
          <w:color w:val="000000"/>
          <w:kern w:val="0"/>
          <w:sz w:val="32"/>
          <w:szCs w:val="32"/>
        </w:rPr>
        <w:t>月</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olor w:val="000000"/>
          <w:kern w:val="0"/>
          <w:sz w:val="32"/>
          <w:szCs w:val="32"/>
          <w:u w:val="single"/>
        </w:rPr>
        <w:t>  </w:t>
      </w:r>
      <w:r w:rsidRPr="007C70BB">
        <w:rPr>
          <w:rFonts w:ascii="华文仿宋" w:eastAsia="华文仿宋" w:hAnsi="华文仿宋" w:cs="仿宋_GB2312" w:hint="eastAsia"/>
          <w:color w:val="000000"/>
          <w:kern w:val="0"/>
          <w:sz w:val="32"/>
          <w:szCs w:val="32"/>
        </w:rPr>
        <w:t>日前提交</w:t>
      </w:r>
    </w:p>
    <w:p w:rsidR="00FA773F" w:rsidRPr="007C70BB" w:rsidRDefault="00C4258D" w:rsidP="007C70BB">
      <w:pPr>
        <w:shd w:val="clear" w:color="auto" w:fill="FFFFFF"/>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□在行政审批机关对承诺内容是否属实进行检查时提交：</w:t>
      </w:r>
    </w:p>
    <w:p w:rsidR="00FA773F" w:rsidRPr="007C70BB" w:rsidRDefault="00C4258D" w:rsidP="007C70B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第</w:t>
      </w:r>
      <w:r w:rsidR="00936B9F"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936B9F"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936B9F"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项、第</w:t>
      </w:r>
      <w:r w:rsidR="00936B9F"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项。</w:t>
      </w:r>
    </w:p>
    <w:p w:rsidR="00FA773F" w:rsidRPr="007C70BB" w:rsidRDefault="00C4258D" w:rsidP="007C70B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7C70BB">
        <w:rPr>
          <w:rFonts w:ascii="华文仿宋" w:eastAsia="华文仿宋" w:hAnsi="华文仿宋" w:cs="楷体_GB2312" w:hint="eastAsia"/>
          <w:color w:val="000000"/>
          <w:kern w:val="0"/>
          <w:sz w:val="32"/>
          <w:szCs w:val="32"/>
        </w:rPr>
        <w:t>（以上由工作人员填写）</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lastRenderedPageBreak/>
        <w:t>五、承诺的期限和效力</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申请人愿意</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承诺的，在收到本告知承诺书之日起</w:t>
      </w:r>
      <w:r w:rsidRPr="007C70BB">
        <w:rPr>
          <w:rFonts w:ascii="华文仿宋" w:eastAsia="华文仿宋" w:hAnsi="华文仿宋"/>
          <w:color w:val="000000"/>
          <w:kern w:val="0"/>
          <w:sz w:val="32"/>
          <w:szCs w:val="32"/>
          <w:u w:val="single"/>
        </w:rPr>
        <w:t> </w:t>
      </w:r>
      <w:r w:rsidR="007C70BB">
        <w:rPr>
          <w:rFonts w:ascii="华文仿宋" w:eastAsia="华文仿宋" w:hAnsi="华文仿宋" w:hint="eastAsia"/>
          <w:color w:val="000000"/>
          <w:kern w:val="0"/>
          <w:sz w:val="32"/>
          <w:szCs w:val="32"/>
          <w:u w:val="single"/>
        </w:rPr>
        <w:t xml:space="preserve">  </w:t>
      </w:r>
      <w:r w:rsidRPr="007C70BB">
        <w:rPr>
          <w:rFonts w:ascii="华文仿宋" w:eastAsia="华文仿宋" w:hAnsi="华文仿宋"/>
          <w:color w:val="000000"/>
          <w:kern w:val="0"/>
          <w:sz w:val="32"/>
          <w:szCs w:val="32"/>
          <w:u w:val="single"/>
        </w:rPr>
        <w:t> </w:t>
      </w:r>
      <w:r w:rsidRPr="007C70BB">
        <w:rPr>
          <w:rFonts w:ascii="华文仿宋" w:eastAsia="华文仿宋" w:hAnsi="华文仿宋" w:cs="仿宋_GB2312" w:hint="eastAsia"/>
          <w:color w:val="000000"/>
          <w:kern w:val="0"/>
          <w:sz w:val="32"/>
          <w:szCs w:val="32"/>
        </w:rPr>
        <w:t>日内</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承诺。</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申请人</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符合上述申请条件的承诺，并提交签章的告知承诺书后，行政审批机关将当场</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行政审批决定。</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申请人逾期不</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承诺的，行政审批机关将按照法律、法规和规章的有关规定实施行政审批。申请人</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不实承诺的，行政审批机关将依法</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处理，并由申请人依法承担相应的法律责任。</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t>六、监督和法律责任</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申请人应当在本告知承诺书约定的期限内提交应补充的材料。未提交材料或者提交的材料不符合要求且无法补正的，将依法撤销行政审批决定。</w:t>
      </w:r>
    </w:p>
    <w:p w:rsidR="00FA773F" w:rsidRPr="007C70BB" w:rsidRDefault="00C4258D" w:rsidP="007C70BB">
      <w:pPr>
        <w:adjustRightInd w:val="0"/>
        <w:snapToGrid w:val="0"/>
        <w:spacing w:line="600" w:lineRule="exact"/>
        <w:ind w:firstLineChars="200" w:firstLine="640"/>
        <w:rPr>
          <w:rFonts w:ascii="华文仿宋" w:eastAsia="华文仿宋" w:hAnsi="华文仿宋"/>
          <w:kern w:val="0"/>
          <w:sz w:val="32"/>
          <w:szCs w:val="32"/>
        </w:rPr>
      </w:pPr>
      <w:r w:rsidRPr="007C70BB">
        <w:rPr>
          <w:rFonts w:ascii="华文仿宋" w:eastAsia="华文仿宋" w:hAnsi="华文仿宋" w:cs="仿宋_GB2312" w:hint="eastAsia"/>
          <w:kern w:val="0"/>
          <w:sz w:val="32"/>
          <w:szCs w:val="32"/>
        </w:rPr>
        <w:t>本行政审批机关，将在</w:t>
      </w:r>
      <w:proofErr w:type="gramStart"/>
      <w:r w:rsidRPr="007C70BB">
        <w:rPr>
          <w:rFonts w:ascii="华文仿宋" w:eastAsia="华文仿宋" w:hAnsi="华文仿宋" w:cs="仿宋_GB2312" w:hint="eastAsia"/>
          <w:kern w:val="0"/>
          <w:sz w:val="32"/>
          <w:szCs w:val="32"/>
        </w:rPr>
        <w:t>作出</w:t>
      </w:r>
      <w:proofErr w:type="gramEnd"/>
      <w:r w:rsidRPr="007C70BB">
        <w:rPr>
          <w:rFonts w:ascii="华文仿宋" w:eastAsia="华文仿宋" w:hAnsi="华文仿宋" w:cs="仿宋_GB2312" w:hint="eastAsia"/>
          <w:kern w:val="0"/>
          <w:sz w:val="32"/>
          <w:szCs w:val="32"/>
        </w:rPr>
        <w:t>准予行政审批决定后2个月内对申请人的承诺内容是否属实进行检查。发现申请人实际情况与承诺内容不符的，行政审批机关将要求其限期整改；整改后仍不符合条件的，依法撤销行政审批决定。</w:t>
      </w:r>
    </w:p>
    <w:p w:rsidR="00FA773F" w:rsidRPr="007C70BB" w:rsidRDefault="00C4258D" w:rsidP="007C70BB">
      <w:pPr>
        <w:adjustRightInd w:val="0"/>
        <w:snapToGrid w:val="0"/>
        <w:spacing w:line="600" w:lineRule="exact"/>
        <w:ind w:firstLineChars="200" w:firstLine="640"/>
        <w:rPr>
          <w:rFonts w:ascii="黑体" w:eastAsia="黑体" w:hAnsi="黑体"/>
          <w:kern w:val="0"/>
          <w:sz w:val="32"/>
          <w:szCs w:val="32"/>
        </w:rPr>
      </w:pPr>
      <w:r w:rsidRPr="007C70BB">
        <w:rPr>
          <w:rFonts w:ascii="黑体" w:eastAsia="黑体" w:hAnsi="黑体" w:cs="黑体" w:hint="eastAsia"/>
          <w:kern w:val="0"/>
          <w:sz w:val="32"/>
          <w:szCs w:val="32"/>
        </w:rPr>
        <w:t>七、诚信管理</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对申请人</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承诺后，未在承诺期限内提交材料的，将在行政审批机关的诚信档案系统留下记录，对申请人以后的同一行政审批申请，不再适用告知承诺的审批方式。</w:t>
      </w:r>
    </w:p>
    <w:p w:rsidR="00FA773F" w:rsidRPr="007C70BB" w:rsidRDefault="00FA773F" w:rsidP="007C70BB">
      <w:pPr>
        <w:adjustRightInd w:val="0"/>
        <w:snapToGrid w:val="0"/>
        <w:spacing w:line="600" w:lineRule="exact"/>
        <w:jc w:val="center"/>
        <w:rPr>
          <w:rFonts w:ascii="华文仿宋" w:eastAsia="华文仿宋" w:hAnsi="华文仿宋"/>
          <w:color w:val="000000"/>
          <w:kern w:val="0"/>
          <w:sz w:val="32"/>
          <w:szCs w:val="32"/>
        </w:rPr>
      </w:pPr>
    </w:p>
    <w:p w:rsidR="007C70BB" w:rsidRDefault="007C70BB" w:rsidP="007C70BB">
      <w:pPr>
        <w:adjustRightInd w:val="0"/>
        <w:snapToGrid w:val="0"/>
        <w:spacing w:line="600" w:lineRule="exact"/>
        <w:jc w:val="center"/>
        <w:rPr>
          <w:rFonts w:ascii="华文仿宋" w:eastAsia="华文仿宋" w:hAnsi="华文仿宋" w:cs="黑体"/>
          <w:color w:val="000000"/>
          <w:kern w:val="0"/>
          <w:sz w:val="32"/>
          <w:szCs w:val="32"/>
        </w:rPr>
      </w:pPr>
    </w:p>
    <w:p w:rsidR="00FA773F" w:rsidRPr="007C70BB" w:rsidRDefault="00C4258D" w:rsidP="007C70BB">
      <w:pPr>
        <w:adjustRightInd w:val="0"/>
        <w:snapToGrid w:val="0"/>
        <w:spacing w:line="600" w:lineRule="exact"/>
        <w:jc w:val="center"/>
        <w:rPr>
          <w:rFonts w:asciiTheme="majorEastAsia" w:eastAsiaTheme="majorEastAsia" w:hAnsiTheme="majorEastAsia"/>
          <w:b/>
          <w:color w:val="000000"/>
          <w:kern w:val="0"/>
          <w:sz w:val="44"/>
          <w:szCs w:val="44"/>
        </w:rPr>
      </w:pPr>
      <w:r w:rsidRPr="007C70BB">
        <w:rPr>
          <w:rFonts w:asciiTheme="majorEastAsia" w:eastAsiaTheme="majorEastAsia" w:hAnsiTheme="majorEastAsia" w:cs="黑体" w:hint="eastAsia"/>
          <w:b/>
          <w:color w:val="000000"/>
          <w:kern w:val="0"/>
          <w:sz w:val="44"/>
          <w:szCs w:val="44"/>
        </w:rPr>
        <w:lastRenderedPageBreak/>
        <w:t>申请人的承诺</w:t>
      </w:r>
    </w:p>
    <w:p w:rsidR="00FA773F" w:rsidRPr="007C70BB" w:rsidRDefault="00FA773F" w:rsidP="007C70BB">
      <w:pPr>
        <w:adjustRightInd w:val="0"/>
        <w:snapToGrid w:val="0"/>
        <w:spacing w:line="600" w:lineRule="exact"/>
        <w:ind w:firstLineChars="200" w:firstLine="640"/>
        <w:rPr>
          <w:rFonts w:ascii="华文仿宋" w:eastAsia="华文仿宋" w:hAnsi="华文仿宋"/>
          <w:color w:val="000000"/>
          <w:kern w:val="0"/>
          <w:sz w:val="32"/>
          <w:szCs w:val="32"/>
        </w:rPr>
      </w:pP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申请人就申请审批的行政审批事项，现</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下列承诺：</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（一）所填写的基本信息真实、准确；</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（二）已经知晓行政审批机关告知的全部内容；</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（三）认为自身能满足行政审批机关告知的条件、标准和要求；</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（四）对于约定需要提供的材料，承诺能够在规定期限内予以提供；</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（五）上述陈述是申请人真实意思的表示；</w:t>
      </w:r>
    </w:p>
    <w:p w:rsidR="00FA773F" w:rsidRPr="007C70BB" w:rsidRDefault="00C4258D" w:rsidP="007C70BB">
      <w:pPr>
        <w:adjustRightInd w:val="0"/>
        <w:snapToGrid w:val="0"/>
        <w:spacing w:line="600" w:lineRule="exact"/>
        <w:ind w:firstLineChars="200" w:firstLine="640"/>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（六）若违反承诺或者</w:t>
      </w:r>
      <w:proofErr w:type="gramStart"/>
      <w:r w:rsidRPr="007C70BB">
        <w:rPr>
          <w:rFonts w:ascii="华文仿宋" w:eastAsia="华文仿宋" w:hAnsi="华文仿宋" w:cs="仿宋_GB2312" w:hint="eastAsia"/>
          <w:color w:val="000000"/>
          <w:kern w:val="0"/>
          <w:sz w:val="32"/>
          <w:szCs w:val="32"/>
        </w:rPr>
        <w:t>作出</w:t>
      </w:r>
      <w:proofErr w:type="gramEnd"/>
      <w:r w:rsidRPr="007C70BB">
        <w:rPr>
          <w:rFonts w:ascii="华文仿宋" w:eastAsia="华文仿宋" w:hAnsi="华文仿宋" w:cs="仿宋_GB2312" w:hint="eastAsia"/>
          <w:color w:val="000000"/>
          <w:kern w:val="0"/>
          <w:sz w:val="32"/>
          <w:szCs w:val="32"/>
        </w:rPr>
        <w:t>不实承诺的，愿意承担相应的法律责任。</w:t>
      </w:r>
    </w:p>
    <w:p w:rsidR="00FA773F" w:rsidRPr="007C70BB" w:rsidRDefault="00FA773F" w:rsidP="007C70B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FA773F" w:rsidRPr="007C70BB" w:rsidRDefault="00C4258D" w:rsidP="007C70BB">
      <w:pPr>
        <w:shd w:val="clear" w:color="auto" w:fill="FFFFFF"/>
        <w:adjustRightInd w:val="0"/>
        <w:snapToGrid w:val="0"/>
        <w:spacing w:line="600" w:lineRule="exact"/>
        <w:ind w:firstLineChars="100" w:firstLine="320"/>
        <w:jc w:val="left"/>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申请人（委托代理人）：</w:t>
      </w:r>
      <w:r w:rsidR="00F45E44"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行政审批机关：</w:t>
      </w:r>
    </w:p>
    <w:p w:rsidR="00FA773F" w:rsidRPr="007C70BB" w:rsidRDefault="00FA773F" w:rsidP="007C70B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FA773F" w:rsidRPr="007C70BB" w:rsidRDefault="00C4258D" w:rsidP="007C70BB">
      <w:pPr>
        <w:shd w:val="clear" w:color="auto" w:fill="FFFFFF"/>
        <w:adjustRightInd w:val="0"/>
        <w:snapToGrid w:val="0"/>
        <w:spacing w:line="600" w:lineRule="exact"/>
        <w:ind w:firstLineChars="250" w:firstLine="800"/>
        <w:jc w:val="left"/>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（签字盖章）</w:t>
      </w:r>
      <w:r w:rsidR="00F45E44"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（盖章）</w:t>
      </w:r>
    </w:p>
    <w:p w:rsidR="00FA773F" w:rsidRPr="007C70BB" w:rsidRDefault="00FA773F" w:rsidP="007C70B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FA773F" w:rsidRPr="007C70BB" w:rsidRDefault="00C4258D" w:rsidP="007C70BB">
      <w:pPr>
        <w:shd w:val="clear" w:color="auto" w:fill="FFFFFF"/>
        <w:adjustRightInd w:val="0"/>
        <w:snapToGrid w:val="0"/>
        <w:spacing w:line="600" w:lineRule="exact"/>
        <w:ind w:leftChars="267" w:left="561" w:firstLineChars="200" w:firstLine="640"/>
        <w:jc w:val="left"/>
        <w:rPr>
          <w:rFonts w:ascii="华文仿宋" w:eastAsia="华文仿宋" w:hAnsi="华文仿宋"/>
          <w:color w:val="000000"/>
          <w:kern w:val="0"/>
          <w:sz w:val="32"/>
          <w:szCs w:val="32"/>
        </w:rPr>
      </w:pPr>
      <w:r w:rsidRPr="007C70BB">
        <w:rPr>
          <w:rFonts w:ascii="华文仿宋" w:eastAsia="华文仿宋" w:hAnsi="华文仿宋" w:cs="仿宋_GB2312" w:hint="eastAsia"/>
          <w:color w:val="000000"/>
          <w:kern w:val="0"/>
          <w:sz w:val="32"/>
          <w:szCs w:val="32"/>
        </w:rPr>
        <w:t>年</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月</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日</w:t>
      </w:r>
      <w:r w:rsidR="00F45E44" w:rsidRP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年</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月</w:t>
      </w:r>
      <w:r w:rsidR="007C70BB">
        <w:rPr>
          <w:rFonts w:ascii="华文仿宋" w:eastAsia="华文仿宋" w:hAnsi="华文仿宋" w:cs="仿宋_GB2312" w:hint="eastAsia"/>
          <w:color w:val="000000"/>
          <w:kern w:val="0"/>
          <w:sz w:val="32"/>
          <w:szCs w:val="32"/>
        </w:rPr>
        <w:t xml:space="preserve">    </w:t>
      </w:r>
      <w:r w:rsidRPr="007C70BB">
        <w:rPr>
          <w:rFonts w:ascii="华文仿宋" w:eastAsia="华文仿宋" w:hAnsi="华文仿宋" w:cs="仿宋_GB2312" w:hint="eastAsia"/>
          <w:color w:val="000000"/>
          <w:kern w:val="0"/>
          <w:sz w:val="32"/>
          <w:szCs w:val="32"/>
        </w:rPr>
        <w:t>日</w:t>
      </w:r>
    </w:p>
    <w:p w:rsidR="00FA773F" w:rsidRPr="007C70BB" w:rsidRDefault="00FA773F" w:rsidP="007C70B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FA773F" w:rsidRPr="007C70BB" w:rsidRDefault="00FA773F" w:rsidP="007C70B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FA773F" w:rsidRDefault="00C4258D" w:rsidP="00F45E44">
      <w:pPr>
        <w:adjustRightInd w:val="0"/>
        <w:snapToGrid w:val="0"/>
        <w:spacing w:line="460" w:lineRule="exact"/>
        <w:ind w:right="420" w:firstLineChars="200" w:firstLine="560"/>
        <w:jc w:val="right"/>
      </w:pPr>
      <w:r>
        <w:rPr>
          <w:rFonts w:eastAsia="楷体_GB2312" w:cs="楷体_GB2312" w:hint="eastAsia"/>
          <w:kern w:val="0"/>
          <w:sz w:val="28"/>
          <w:szCs w:val="28"/>
        </w:rPr>
        <w:t>（一式两份）</w:t>
      </w:r>
    </w:p>
    <w:sectPr w:rsidR="00FA773F" w:rsidSect="00FA7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88" w:rsidRDefault="00D66188" w:rsidP="0067253F">
      <w:r>
        <w:separator/>
      </w:r>
    </w:p>
  </w:endnote>
  <w:endnote w:type="continuationSeparator" w:id="0">
    <w:p w:rsidR="00D66188" w:rsidRDefault="00D66188" w:rsidP="006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88" w:rsidRDefault="00D66188" w:rsidP="0067253F">
      <w:r>
        <w:separator/>
      </w:r>
    </w:p>
  </w:footnote>
  <w:footnote w:type="continuationSeparator" w:id="0">
    <w:p w:rsidR="00D66188" w:rsidRDefault="00D66188" w:rsidP="00672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277"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48B3"/>
    <w:rsid w:val="000806A1"/>
    <w:rsid w:val="0008705E"/>
    <w:rsid w:val="000D5533"/>
    <w:rsid w:val="001603E8"/>
    <w:rsid w:val="00174222"/>
    <w:rsid w:val="00270664"/>
    <w:rsid w:val="002A2FE6"/>
    <w:rsid w:val="002D12BE"/>
    <w:rsid w:val="003545C4"/>
    <w:rsid w:val="003574AB"/>
    <w:rsid w:val="003D6409"/>
    <w:rsid w:val="0041463E"/>
    <w:rsid w:val="0042781B"/>
    <w:rsid w:val="004361C3"/>
    <w:rsid w:val="00487E7C"/>
    <w:rsid w:val="004C7FDF"/>
    <w:rsid w:val="004D79B1"/>
    <w:rsid w:val="005D2638"/>
    <w:rsid w:val="005E3AD3"/>
    <w:rsid w:val="00631244"/>
    <w:rsid w:val="0067253F"/>
    <w:rsid w:val="00700C7E"/>
    <w:rsid w:val="00756C4D"/>
    <w:rsid w:val="007975F1"/>
    <w:rsid w:val="007C70BB"/>
    <w:rsid w:val="007E7B83"/>
    <w:rsid w:val="007F6053"/>
    <w:rsid w:val="008821C0"/>
    <w:rsid w:val="008E3E64"/>
    <w:rsid w:val="008F54B4"/>
    <w:rsid w:val="00936B9F"/>
    <w:rsid w:val="009B3F0D"/>
    <w:rsid w:val="00A31DFF"/>
    <w:rsid w:val="00AA2868"/>
    <w:rsid w:val="00AB2583"/>
    <w:rsid w:val="00B148B3"/>
    <w:rsid w:val="00B47DE9"/>
    <w:rsid w:val="00C159EC"/>
    <w:rsid w:val="00C4258D"/>
    <w:rsid w:val="00CA2909"/>
    <w:rsid w:val="00CA7D19"/>
    <w:rsid w:val="00CB0164"/>
    <w:rsid w:val="00CB6C0E"/>
    <w:rsid w:val="00D164E0"/>
    <w:rsid w:val="00D22829"/>
    <w:rsid w:val="00D461C7"/>
    <w:rsid w:val="00D5225D"/>
    <w:rsid w:val="00D66188"/>
    <w:rsid w:val="00D92641"/>
    <w:rsid w:val="00DF4504"/>
    <w:rsid w:val="00E32D1E"/>
    <w:rsid w:val="00E72366"/>
    <w:rsid w:val="00EB5838"/>
    <w:rsid w:val="00EE6B21"/>
    <w:rsid w:val="00EF5DF6"/>
    <w:rsid w:val="00F45E44"/>
    <w:rsid w:val="00FA773F"/>
    <w:rsid w:val="00FB20C3"/>
    <w:rsid w:val="00FF0DDB"/>
    <w:rsid w:val="00FF5CB3"/>
    <w:rsid w:val="0175579E"/>
    <w:rsid w:val="05DA3672"/>
    <w:rsid w:val="2B020CAC"/>
    <w:rsid w:val="37F54240"/>
    <w:rsid w:val="4DAF0F98"/>
    <w:rsid w:val="52E87DBA"/>
    <w:rsid w:val="58335FED"/>
    <w:rsid w:val="5B0B63B4"/>
    <w:rsid w:val="5D8D4F1E"/>
    <w:rsid w:val="680469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A773F"/>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qFormat/>
    <w:rsid w:val="00FA773F"/>
    <w:rPr>
      <w:b/>
      <w:bCs/>
    </w:rPr>
  </w:style>
  <w:style w:type="paragraph" w:styleId="ab">
    <w:name w:val="annotation text"/>
    <w:basedOn w:val="a6"/>
    <w:link w:val="Char0"/>
    <w:uiPriority w:val="99"/>
    <w:unhideWhenUsed/>
    <w:qFormat/>
    <w:rsid w:val="00FA773F"/>
    <w:pPr>
      <w:jc w:val="left"/>
    </w:pPr>
  </w:style>
  <w:style w:type="paragraph" w:styleId="ac">
    <w:name w:val="Body Text Indent"/>
    <w:basedOn w:val="a6"/>
    <w:link w:val="Char1"/>
    <w:unhideWhenUsed/>
    <w:qFormat/>
    <w:rsid w:val="00FA773F"/>
    <w:pPr>
      <w:spacing w:line="360" w:lineRule="auto"/>
      <w:ind w:left="100" w:firstLine="380"/>
    </w:pPr>
    <w:rPr>
      <w:sz w:val="24"/>
      <w:szCs w:val="20"/>
    </w:rPr>
  </w:style>
  <w:style w:type="paragraph" w:styleId="ad">
    <w:name w:val="Balloon Text"/>
    <w:basedOn w:val="a6"/>
    <w:link w:val="Char2"/>
    <w:uiPriority w:val="99"/>
    <w:unhideWhenUsed/>
    <w:qFormat/>
    <w:rsid w:val="00FA773F"/>
    <w:rPr>
      <w:sz w:val="18"/>
      <w:szCs w:val="18"/>
    </w:rPr>
  </w:style>
  <w:style w:type="paragraph" w:styleId="ae">
    <w:name w:val="footer"/>
    <w:basedOn w:val="a6"/>
    <w:link w:val="Char3"/>
    <w:uiPriority w:val="99"/>
    <w:unhideWhenUsed/>
    <w:qFormat/>
    <w:rsid w:val="00FA773F"/>
    <w:pPr>
      <w:tabs>
        <w:tab w:val="center" w:pos="4153"/>
        <w:tab w:val="right" w:pos="8306"/>
      </w:tabs>
      <w:snapToGrid w:val="0"/>
      <w:jc w:val="left"/>
    </w:pPr>
    <w:rPr>
      <w:sz w:val="18"/>
      <w:szCs w:val="18"/>
    </w:rPr>
  </w:style>
  <w:style w:type="paragraph" w:styleId="af">
    <w:name w:val="header"/>
    <w:basedOn w:val="a6"/>
    <w:link w:val="Char4"/>
    <w:uiPriority w:val="99"/>
    <w:unhideWhenUsed/>
    <w:rsid w:val="00FA773F"/>
    <w:pPr>
      <w:pBdr>
        <w:bottom w:val="single" w:sz="6" w:space="1" w:color="auto"/>
      </w:pBdr>
      <w:tabs>
        <w:tab w:val="center" w:pos="4153"/>
        <w:tab w:val="right" w:pos="8306"/>
      </w:tabs>
      <w:snapToGrid w:val="0"/>
      <w:jc w:val="center"/>
    </w:pPr>
    <w:rPr>
      <w:sz w:val="18"/>
      <w:szCs w:val="18"/>
    </w:rPr>
  </w:style>
  <w:style w:type="paragraph" w:styleId="af0">
    <w:name w:val="Normal (Web)"/>
    <w:basedOn w:val="a6"/>
    <w:uiPriority w:val="99"/>
    <w:unhideWhenUsed/>
    <w:qFormat/>
    <w:rsid w:val="00FA773F"/>
    <w:pPr>
      <w:widowControl/>
      <w:spacing w:before="100" w:beforeAutospacing="1" w:after="100" w:afterAutospacing="1"/>
      <w:jc w:val="left"/>
    </w:pPr>
    <w:rPr>
      <w:rFonts w:ascii="宋体" w:hAnsi="宋体" w:cs="宋体"/>
      <w:kern w:val="0"/>
      <w:sz w:val="24"/>
    </w:rPr>
  </w:style>
  <w:style w:type="character" w:styleId="af1">
    <w:name w:val="Hyperlink"/>
    <w:basedOn w:val="a7"/>
    <w:uiPriority w:val="99"/>
    <w:unhideWhenUsed/>
    <w:qFormat/>
    <w:rsid w:val="00FA773F"/>
    <w:rPr>
      <w:color w:val="0000FF"/>
      <w:u w:val="single"/>
    </w:rPr>
  </w:style>
  <w:style w:type="character" w:styleId="af2">
    <w:name w:val="annotation reference"/>
    <w:basedOn w:val="a7"/>
    <w:uiPriority w:val="99"/>
    <w:unhideWhenUsed/>
    <w:qFormat/>
    <w:rsid w:val="00FA773F"/>
    <w:rPr>
      <w:sz w:val="21"/>
      <w:szCs w:val="21"/>
    </w:rPr>
  </w:style>
  <w:style w:type="character" w:customStyle="1" w:styleId="Char4">
    <w:name w:val="页眉 Char"/>
    <w:basedOn w:val="a7"/>
    <w:link w:val="af"/>
    <w:uiPriority w:val="99"/>
    <w:qFormat/>
    <w:rsid w:val="00FA773F"/>
    <w:rPr>
      <w:sz w:val="18"/>
      <w:szCs w:val="18"/>
    </w:rPr>
  </w:style>
  <w:style w:type="character" w:customStyle="1" w:styleId="Char3">
    <w:name w:val="页脚 Char"/>
    <w:basedOn w:val="a7"/>
    <w:link w:val="ae"/>
    <w:uiPriority w:val="99"/>
    <w:rsid w:val="00FA773F"/>
    <w:rPr>
      <w:sz w:val="18"/>
      <w:szCs w:val="18"/>
    </w:rPr>
  </w:style>
  <w:style w:type="character" w:customStyle="1" w:styleId="Char2">
    <w:name w:val="批注框文本 Char"/>
    <w:basedOn w:val="a7"/>
    <w:link w:val="ad"/>
    <w:uiPriority w:val="99"/>
    <w:semiHidden/>
    <w:qFormat/>
    <w:rsid w:val="00FA773F"/>
    <w:rPr>
      <w:rFonts w:ascii="Times New Roman" w:eastAsia="宋体" w:hAnsi="Times New Roman" w:cs="Times New Roman"/>
      <w:sz w:val="18"/>
      <w:szCs w:val="18"/>
    </w:rPr>
  </w:style>
  <w:style w:type="character" w:customStyle="1" w:styleId="Char0">
    <w:name w:val="批注文字 Char"/>
    <w:basedOn w:val="a7"/>
    <w:link w:val="ab"/>
    <w:uiPriority w:val="99"/>
    <w:semiHidden/>
    <w:qFormat/>
    <w:rsid w:val="00FA773F"/>
    <w:rPr>
      <w:rFonts w:ascii="Times New Roman" w:eastAsia="宋体" w:hAnsi="Times New Roman" w:cs="Times New Roman"/>
      <w:szCs w:val="24"/>
    </w:rPr>
  </w:style>
  <w:style w:type="character" w:customStyle="1" w:styleId="Char">
    <w:name w:val="批注主题 Char"/>
    <w:basedOn w:val="Char0"/>
    <w:link w:val="aa"/>
    <w:uiPriority w:val="99"/>
    <w:semiHidden/>
    <w:qFormat/>
    <w:rsid w:val="00FA773F"/>
    <w:rPr>
      <w:rFonts w:ascii="Times New Roman" w:eastAsia="宋体" w:hAnsi="Times New Roman" w:cs="Times New Roman"/>
      <w:b/>
      <w:bCs/>
      <w:szCs w:val="24"/>
    </w:rPr>
  </w:style>
  <w:style w:type="paragraph" w:customStyle="1" w:styleId="a">
    <w:name w:val="前言、引言标题"/>
    <w:next w:val="a6"/>
    <w:qFormat/>
    <w:rsid w:val="00FA773F"/>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6"/>
    <w:qFormat/>
    <w:rsid w:val="00FA773F"/>
    <w:pPr>
      <w:numPr>
        <w:ilvl w:val="1"/>
        <w:numId w:val="1"/>
      </w:numPr>
      <w:spacing w:beforeLines="50" w:afterLines="50"/>
      <w:jc w:val="both"/>
      <w:outlineLvl w:val="1"/>
    </w:pPr>
    <w:rPr>
      <w:rFonts w:ascii="黑体" w:eastAsia="黑体"/>
      <w:sz w:val="21"/>
    </w:rPr>
  </w:style>
  <w:style w:type="paragraph" w:customStyle="1" w:styleId="a1">
    <w:name w:val="一级条标题"/>
    <w:next w:val="a6"/>
    <w:qFormat/>
    <w:rsid w:val="00FA773F"/>
    <w:pPr>
      <w:numPr>
        <w:ilvl w:val="2"/>
        <w:numId w:val="1"/>
      </w:numPr>
      <w:outlineLvl w:val="2"/>
    </w:pPr>
    <w:rPr>
      <w:rFonts w:eastAsia="黑体"/>
      <w:sz w:val="21"/>
    </w:rPr>
  </w:style>
  <w:style w:type="paragraph" w:customStyle="1" w:styleId="a2">
    <w:name w:val="二级条标题"/>
    <w:basedOn w:val="a1"/>
    <w:next w:val="a6"/>
    <w:qFormat/>
    <w:rsid w:val="00FA773F"/>
    <w:pPr>
      <w:numPr>
        <w:ilvl w:val="3"/>
      </w:numPr>
      <w:outlineLvl w:val="3"/>
    </w:pPr>
  </w:style>
  <w:style w:type="paragraph" w:customStyle="1" w:styleId="a3">
    <w:name w:val="三级条标题"/>
    <w:basedOn w:val="a2"/>
    <w:next w:val="a6"/>
    <w:qFormat/>
    <w:rsid w:val="00FA773F"/>
    <w:pPr>
      <w:numPr>
        <w:ilvl w:val="4"/>
      </w:numPr>
      <w:outlineLvl w:val="4"/>
    </w:pPr>
  </w:style>
  <w:style w:type="paragraph" w:customStyle="1" w:styleId="a4">
    <w:name w:val="四级条标题"/>
    <w:basedOn w:val="a3"/>
    <w:next w:val="a6"/>
    <w:qFormat/>
    <w:rsid w:val="00FA773F"/>
    <w:pPr>
      <w:numPr>
        <w:ilvl w:val="5"/>
      </w:numPr>
      <w:outlineLvl w:val="5"/>
    </w:pPr>
  </w:style>
  <w:style w:type="paragraph" w:customStyle="1" w:styleId="a5">
    <w:name w:val="五级条标题"/>
    <w:basedOn w:val="a4"/>
    <w:next w:val="a6"/>
    <w:qFormat/>
    <w:rsid w:val="00FA773F"/>
    <w:pPr>
      <w:numPr>
        <w:ilvl w:val="6"/>
      </w:numPr>
      <w:outlineLvl w:val="6"/>
    </w:pPr>
  </w:style>
  <w:style w:type="paragraph" w:customStyle="1" w:styleId="af3">
    <w:name w:val="段"/>
    <w:link w:val="Char5"/>
    <w:qFormat/>
    <w:rsid w:val="00FA773F"/>
    <w:pPr>
      <w:autoSpaceDE w:val="0"/>
      <w:autoSpaceDN w:val="0"/>
      <w:ind w:firstLineChars="200" w:firstLine="200"/>
      <w:jc w:val="both"/>
    </w:pPr>
    <w:rPr>
      <w:rFonts w:ascii="宋体"/>
      <w:sz w:val="21"/>
    </w:rPr>
  </w:style>
  <w:style w:type="character" w:customStyle="1" w:styleId="Char5">
    <w:name w:val="段 Char"/>
    <w:basedOn w:val="a7"/>
    <w:link w:val="af3"/>
    <w:qFormat/>
    <w:rsid w:val="00FA773F"/>
    <w:rPr>
      <w:rFonts w:ascii="宋体" w:eastAsia="宋体" w:hAnsi="Times New Roman" w:cs="Times New Roman"/>
      <w:kern w:val="0"/>
      <w:szCs w:val="20"/>
    </w:rPr>
  </w:style>
  <w:style w:type="character" w:customStyle="1" w:styleId="Char1">
    <w:name w:val="正文文本缩进 Char"/>
    <w:basedOn w:val="a7"/>
    <w:link w:val="ac"/>
    <w:semiHidden/>
    <w:qFormat/>
    <w:rsid w:val="00FA773F"/>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o.com/link?m=avTq8yI4qwt6ZI0aRNYCVPq696MKTDDq7pb3g328PdZhM9XXXbcVR0SttWP8h2d11vQRk7LXxBCWU95K8saXbfC7pUu2xreBaIL5C5n%2FejVW4lJ6WU6j3KpbgMYNiivMF" TargetMode="External"/><Relationship Id="rId4" Type="http://schemas.microsoft.com/office/2007/relationships/stylesWithEffects" Target="stylesWithEffects.xml"/><Relationship Id="rId9" Type="http://schemas.openxmlformats.org/officeDocument/2006/relationships/hyperlink" Target="http://www.nhfpc.gov.cn/zhuz/pgw/201210/5603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1610</Words>
  <Characters>1643</Characters>
  <Application>Microsoft Office Word</Application>
  <DocSecurity>0</DocSecurity>
  <Lines>86</Lines>
  <Paragraphs>32</Paragraphs>
  <ScaleCrop>false</ScaleCrop>
  <Company>MS</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马尔格亚</cp:lastModifiedBy>
  <cp:revision>36</cp:revision>
  <dcterms:created xsi:type="dcterms:W3CDTF">2017-02-16T01:16:00Z</dcterms:created>
  <dcterms:modified xsi:type="dcterms:W3CDTF">2018-11-12T09:42:00Z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