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</w:t>
      </w:r>
      <w:r>
        <w:rPr>
          <w:rFonts w:hint="eastAsia" w:ascii="宋体" w:hAnsi="宋体" w:eastAsia="宋体" w:cs="宋体"/>
        </w:rPr>
        <w:t>1-1</w:t>
      </w: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裕民县消防安全重点单位申报表</w:t>
      </w:r>
    </w:p>
    <w:bookmarkEnd w:id="0"/>
    <w:tbl>
      <w:tblPr>
        <w:tblStyle w:val="5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XXXXXX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12345678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XXXXXX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消防安全归口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□专职  □兼职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 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72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我单位符合《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新疆维吾尔自治区消防安全重点单位界定标准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72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新疆维吾尔自治区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火灾高危单位界定标准》，经我单位自我评估，我单位为火灾高危单位。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单位（章）：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72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消防安全责任人（签字）：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72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经核实，该单位符合《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新疆维吾尔自治区消防安全重点单位界定标准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新疆维吾尔自治区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火灾高危单位界定标准》第  条，界定为火灾高危单位。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72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72"/>
              <w:contextualSpacing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righ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消防部门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72"/>
              <w:contextualSpacing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同意列管。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72"/>
              <w:contextualSpacing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jc w:val="righ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填表说明：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消防安全责任人一栏，法人单位填写法定代表人，非法人单位填写主要负责人；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消防安全管理人可以由单位副职担任，也可单独设置或者聘任，直接对单位的消防安全责任人负责；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contextualSpacing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</w:rPr>
        <w:sectPr>
          <w:footerReference r:id="rId3" w:type="default"/>
          <w:footerReference r:id="rId4" w:type="even"/>
          <w:pgSz w:w="11906" w:h="16838"/>
          <w:pgMar w:top="1417" w:right="1531" w:bottom="1417" w:left="1531" w:header="851" w:footer="850" w:gutter="0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24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footerReference r:id="rId5" w:type="default"/>
      <w:pgSz w:w="11906" w:h="16838"/>
      <w:pgMar w:top="153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1492879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5632047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976902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15071EF4"/>
    <w:rsid w:val="00161C41"/>
    <w:rsid w:val="001769AC"/>
    <w:rsid w:val="001B09EE"/>
    <w:rsid w:val="001E2DB4"/>
    <w:rsid w:val="002B12CC"/>
    <w:rsid w:val="00352583"/>
    <w:rsid w:val="0043773B"/>
    <w:rsid w:val="004670DF"/>
    <w:rsid w:val="004853F7"/>
    <w:rsid w:val="00591139"/>
    <w:rsid w:val="006436C6"/>
    <w:rsid w:val="006F5AA1"/>
    <w:rsid w:val="007E38C4"/>
    <w:rsid w:val="00896B5D"/>
    <w:rsid w:val="009E09A9"/>
    <w:rsid w:val="00A23A09"/>
    <w:rsid w:val="00A350CB"/>
    <w:rsid w:val="00AF7F2E"/>
    <w:rsid w:val="00C06BDD"/>
    <w:rsid w:val="00C15599"/>
    <w:rsid w:val="00CE51EF"/>
    <w:rsid w:val="00D74AFA"/>
    <w:rsid w:val="00E01063"/>
    <w:rsid w:val="00E073F0"/>
    <w:rsid w:val="00E33E95"/>
    <w:rsid w:val="00E721A0"/>
    <w:rsid w:val="00F20A86"/>
    <w:rsid w:val="0CA268D0"/>
    <w:rsid w:val="15071EF4"/>
    <w:rsid w:val="207D5757"/>
    <w:rsid w:val="3EBA7AB2"/>
    <w:rsid w:val="3FAA7E04"/>
    <w:rsid w:val="4DDE2A3A"/>
    <w:rsid w:val="782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="仿宋_GB2312" w:hAnsi="Times New Roman" w:eastAsia="仿宋_GB2312" w:cs="仿宋_GB2312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仿宋_GB2312" w:hAnsi="Times New Roman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EC41FA-5FAE-4408-8D69-91D72256F8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483</Words>
  <Characters>517</Characters>
  <Lines>35</Lines>
  <Paragraphs>9</Paragraphs>
  <TotalTime>102</TotalTime>
  <ScaleCrop>false</ScaleCrop>
  <LinksUpToDate>false</LinksUpToDate>
  <CharactersWithSpaces>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2023-03-09T15:56:00Z</dcterms:created>
  <dc:creator>admin</dc:creator>
  <cp:lastModifiedBy>sinner</cp:lastModifiedBy>
  <cp:lastPrinted>2023-03-16T02:55:00Z</cp:lastPrinted>
  <dcterms:modified xsi:type="dcterms:W3CDTF">2023-03-17T02:46:16Z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8B789DC36E834CB091E954CD7DBE208C</vt:lpwstr>
  </property>
</Properties>
</file>