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裕民县</w:t>
      </w:r>
      <w:r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玉米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1200—1500公斤滴灌</w:t>
      </w:r>
      <w:r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密植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绿色高产高效栽培技术推荐材料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当地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丰富的光温资源和灌溉条件，通过密植栽培实现高产，通过滴灌水肥一体化技术实施精准调控。选用耐密高产品种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增密种植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精量播种与滴水出苗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化控防倒、水肥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体化、病虫害绿色防控、机械粒收等关键技术，实现玉米大面积增产增效。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产量目标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收获穗数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00—7500穗/亩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单穗粒数6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00—700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千粒重330—350g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单穗粒重1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0—200g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 — 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00kg/亩。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品种选择：</w:t>
      </w:r>
      <w:r>
        <w:rPr>
          <w:rFonts w:hint="default" w:ascii="Arial" w:hAnsi="Arial" w:eastAsia="仿宋_GB2312" w:cs="Arial"/>
          <w:color w:val="auto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积温2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的区域种植中早熟杂交种，如 KWS9384、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大德216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、和育187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海禾24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等品种。≥10℃积温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2800—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3000℃的区域种植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中晚熟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杂交种，如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华美1号、正泰101、斯泰112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施肥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整地：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施足基肥，耕翻前亩施有机肥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.0吨或颗粒有机肥50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100公斤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尿素10公斤、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磷酸二铵15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硫酸钾5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锌肥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1—2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公斤，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犁地前均匀撒于地面，结合秋翻施入犁底层。耕深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厘米，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播前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对翻耕地块用旋耕机、驱动耙、联合整地机等机械进行适墒整地，达到齐、平、松、碎、净、墒六字标准。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种植密度：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种植密度视品种熟期和耐密性确定，中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熟杂交种一般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00—7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00株/亩；中早熟杂交种7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00—8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00株/亩。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导航精量播种：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带导航系统的拖拉机和精量点播机，能一次完成施肥、铺设滴灌带、覆膜、播种、覆土、镇压等作业。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滴水出苗：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播种后当天即可连接田间支管和毛管，达到随时滴灌状态。根据天气预报情况尽早滴出苗水。滴水量以15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/亩为宜，确保出苗率在95%以上。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中耕：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机械中耕，疏松土壤，提高土壤透气性、提高和地温、消灭杂草，调节土壤水分，提高土壤保水能力并促进根系下扎。中耕作业刀具距玉米植株10cm，中耕深度10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15cm，中耕作业无明显伤根，伤苗率小于3%。出苗显行后2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3展叶第1 次中耕，5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6展叶第2次中耕。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化学除草：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整地前用100—120g/亩乙草胺兑水30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40kg/ 亩，均匀喷洒土壤表面。玉米3—5叶期，用烟嘧碘隆+莠去津+ 硝黄草酮或硝黄草酮+苯唑草酮等复配除草剂进行喷雾处理，剂 量按说明书要求。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化控防倒：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玉米6—8片展叶期，用羟烯乙烯利、玉黄金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吨田宝等玉米专用生长调节剂兑水30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40kg喷雾化控，具体用量严格按照药物使用说明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病虫害综合防治：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病虫害防治以预防为主综合防治。小喇叭口期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大喇叭口期，主要预防玉米螟、黏虫、双斑萤叶甲以及各种叶斑病的发生；开花吐丝期后10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15天，主要预防蚜虫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双斑萤叶甲、茎腐病、穗腐病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各种叶斑病的发生。杀菌剂主要选择苯醚甲环唑、吡唑醚菊酯等内吸传导型杀菌剂；杀虫剂主要选择康宽、甲维盐、氯虫苯甲酰胺等广谱性杀虫剂。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水肥精准调控：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根据玉米需水、需肥规律进行合理灌溉与施肥，参考表1。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适期收获：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籽粒直收需要田间站杆至籽粒含水率降至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28—30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  <w:t>玉米密植滴灌高产水肥决策表</w:t>
      </w:r>
    </w:p>
    <w:p>
      <w:pPr>
        <w:pStyle w:val="8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、kg</w:t>
      </w:r>
    </w:p>
    <w:tbl>
      <w:tblPr>
        <w:tblStyle w:val="10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500"/>
        <w:gridCol w:w="1238"/>
        <w:gridCol w:w="1300"/>
        <w:gridCol w:w="136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灌水施肥次序</w:t>
            </w:r>
          </w:p>
        </w:tc>
        <w:tc>
          <w:tcPr>
            <w:tcW w:w="25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时期</w:t>
            </w:r>
          </w:p>
        </w:tc>
        <w:tc>
          <w:tcPr>
            <w:tcW w:w="123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灌水量</w:t>
            </w:r>
          </w:p>
        </w:tc>
        <w:tc>
          <w:tcPr>
            <w:tcW w:w="13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纯氮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N)</w:t>
            </w:r>
          </w:p>
        </w:tc>
        <w:tc>
          <w:tcPr>
            <w:tcW w:w="136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纯磷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</w:rPr>
              <w:t>P₂O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)</w:t>
            </w:r>
          </w:p>
        </w:tc>
        <w:tc>
          <w:tcPr>
            <w:tcW w:w="1528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纯钾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fill="FFFFFF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出苗水/种肥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25-30</w:t>
            </w:r>
          </w:p>
        </w:tc>
        <w:tc>
          <w:tcPr>
            <w:tcW w:w="1300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36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152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8—9展叶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25-30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1.5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12—13展叶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30-35</w:t>
            </w:r>
          </w:p>
        </w:tc>
        <w:tc>
          <w:tcPr>
            <w:tcW w:w="1300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4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18—19展叶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35-40</w:t>
            </w:r>
          </w:p>
        </w:tc>
        <w:tc>
          <w:tcPr>
            <w:tcW w:w="1300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1.5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吐丝后5天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35-40</w:t>
            </w:r>
          </w:p>
        </w:tc>
        <w:tc>
          <w:tcPr>
            <w:tcW w:w="1300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2.5</w:t>
            </w:r>
          </w:p>
        </w:tc>
        <w:tc>
          <w:tcPr>
            <w:tcW w:w="136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52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6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吐丝后15天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35-40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2.5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7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吐丝后25天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30-35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8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吐丝后35天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30-35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9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吐丝后45天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30-35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10</w:t>
            </w:r>
          </w:p>
        </w:tc>
        <w:tc>
          <w:tcPr>
            <w:tcW w:w="250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吐丝后55天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20-25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11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吐丝后60天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10-15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12</w:t>
            </w:r>
          </w:p>
        </w:tc>
        <w:tc>
          <w:tcPr>
            <w:tcW w:w="2500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总量</w:t>
            </w:r>
          </w:p>
        </w:tc>
        <w:tc>
          <w:tcPr>
            <w:tcW w:w="123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340-360</w:t>
            </w:r>
          </w:p>
        </w:tc>
        <w:tc>
          <w:tcPr>
            <w:tcW w:w="1300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20</w:t>
            </w:r>
          </w:p>
        </w:tc>
        <w:tc>
          <w:tcPr>
            <w:tcW w:w="136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15</w:t>
            </w:r>
          </w:p>
        </w:tc>
        <w:tc>
          <w:tcPr>
            <w:tcW w:w="152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vertAlign w:val="baseline"/>
                <w:lang w:val="en-US" w:eastAsia="zh-CN" w:bidi="en-US"/>
              </w:rPr>
              <w:t>8.5</w:t>
            </w:r>
          </w:p>
        </w:tc>
      </w:tr>
    </w:tbl>
    <w:p>
      <w:pPr>
        <w:pStyle w:val="5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图1 </w:t>
      </w:r>
      <w:r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  <w:t>玉米密植滴灌高产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精准调控技术模式作业历（参考）</w:t>
      </w:r>
    </w:p>
    <w:p>
      <w:pPr>
        <w:pStyle w:val="4"/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0375" cy="2510790"/>
            <wp:effectExtent l="0" t="0" r="6985" b="3810"/>
            <wp:docPr id="2" name="图片 2" descr="941d07d2055271130d8e1f376f45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1d07d2055271130d8e1f376f455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548A269-851D-4584-9E58-3555EBA374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1CA098-D48B-4E94-B810-E407CBE42F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E91EF67-126E-424A-A657-835E537540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1ECE4AE-ADF7-4691-9D47-C592B6BE25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65652EF5"/>
    <w:rsid w:val="03022A1B"/>
    <w:rsid w:val="073F7701"/>
    <w:rsid w:val="08402B15"/>
    <w:rsid w:val="08925969"/>
    <w:rsid w:val="0BDF2AF1"/>
    <w:rsid w:val="3DD45891"/>
    <w:rsid w:val="4482112B"/>
    <w:rsid w:val="47F754B4"/>
    <w:rsid w:val="498B4B2E"/>
    <w:rsid w:val="5F872EBA"/>
    <w:rsid w:val="65652EF5"/>
    <w:rsid w:val="68DC3DDB"/>
    <w:rsid w:val="74917605"/>
    <w:rsid w:val="75A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5"/>
    <w:qFormat/>
    <w:uiPriority w:val="0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0"/>
      <w:sz w:val="20"/>
      <w:szCs w:val="24"/>
      <w:lang w:val="en-US" w:eastAsia="zh-CN" w:bidi="ar-SA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2023-08-01T03:16:00Z</dcterms:created>
  <dc:creator>bg</dc:creator>
  <cp:lastModifiedBy>WPS_%!s(int64=1476791097)</cp:lastModifiedBy>
  <dcterms:modified xsi:type="dcterms:W3CDTF">2023-10-20T11:44:15Z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3E7CB6301D334EB4BD5E029D7BB9B96C_13</vt:lpwstr>
  </property>
</Properties>
</file>