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5793" w:type="pct"/>
        <w:tblInd w:w="8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71"/>
        <w:gridCol w:w="873"/>
        <w:gridCol w:w="1773"/>
        <w:gridCol w:w="240"/>
        <w:gridCol w:w="568"/>
        <w:gridCol w:w="240"/>
        <w:gridCol w:w="263"/>
        <w:gridCol w:w="240"/>
        <w:gridCol w:w="509"/>
        <w:gridCol w:w="468"/>
        <w:gridCol w:w="305"/>
        <w:gridCol w:w="238"/>
        <w:gridCol w:w="623"/>
        <w:gridCol w:w="115"/>
        <w:gridCol w:w="356"/>
        <w:gridCol w:w="235"/>
        <w:gridCol w:w="280"/>
        <w:gridCol w:w="10"/>
        <w:gridCol w:w="227"/>
        <w:gridCol w:w="331"/>
        <w:gridCol w:w="234"/>
        <w:gridCol w:w="647"/>
        <w:gridCol w:w="5"/>
        <w:gridCol w:w="2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4" w:type="pct"/>
          <w:trHeight w:val="582" w:hRule="atLeast"/>
        </w:trPr>
        <w:tc>
          <w:tcPr>
            <w:tcW w:w="4844" w:type="pct"/>
            <w:gridSpan w:val="22"/>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4" w:type="pct"/>
          <w:trHeight w:val="291" w:hRule="atLeast"/>
        </w:trPr>
        <w:tc>
          <w:tcPr>
            <w:tcW w:w="4844" w:type="pct"/>
            <w:gridSpan w:val="22"/>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4" w:type="pct"/>
          <w:trHeight w:val="591" w:hRule="atLeast"/>
        </w:trPr>
        <w:tc>
          <w:tcPr>
            <w:tcW w:w="87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3968" w:type="pct"/>
            <w:gridSpan w:val="2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bookmarkStart w:id="0" w:name="_GoBack"/>
            <w:r>
              <w:rPr>
                <w:rFonts w:hint="eastAsia" w:ascii="宋体" w:hAnsi="宋体" w:eastAsia="宋体" w:cs="宋体"/>
                <w:i w:val="0"/>
                <w:iCs w:val="0"/>
                <w:color w:val="000000"/>
                <w:kern w:val="0"/>
                <w:sz w:val="24"/>
                <w:szCs w:val="24"/>
                <w:u w:val="none"/>
                <w:lang w:val="en-US" w:eastAsia="zh-CN" w:bidi="ar"/>
              </w:rPr>
              <w:t>2021年度地区本级农牧业现代化专项扶持资金（禾角克地洲级公路动物消毒检查站运行经费）</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4" w:type="pct"/>
          <w:trHeight w:val="300" w:hRule="atLeast"/>
        </w:trPr>
        <w:tc>
          <w:tcPr>
            <w:tcW w:w="87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1925" w:type="pct"/>
            <w:gridSpan w:val="7"/>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8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1655" w:type="pct"/>
            <w:gridSpan w:val="11"/>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裕民县动物卫生监督所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4" w:type="pct"/>
          <w:trHeight w:val="881" w:hRule="atLeast"/>
        </w:trPr>
        <w:tc>
          <w:tcPr>
            <w:tcW w:w="875"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项目资金</w:t>
            </w:r>
          </w:p>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（万元）</w:t>
            </w:r>
          </w:p>
        </w:tc>
        <w:tc>
          <w:tcPr>
            <w:tcW w:w="890"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0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年初预算数</w:t>
            </w:r>
          </w:p>
        </w:tc>
        <w:tc>
          <w:tcPr>
            <w:tcW w:w="628"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38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668"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543"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44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4" w:type="pct"/>
          <w:trHeight w:val="591" w:hRule="atLeast"/>
        </w:trPr>
        <w:tc>
          <w:tcPr>
            <w:tcW w:w="87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40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c>
          <w:tcPr>
            <w:tcW w:w="628"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c>
          <w:tcPr>
            <w:tcW w:w="38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4.36</w:t>
            </w:r>
          </w:p>
        </w:tc>
        <w:tc>
          <w:tcPr>
            <w:tcW w:w="668"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543"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43.60%</w:t>
            </w:r>
          </w:p>
        </w:tc>
        <w:tc>
          <w:tcPr>
            <w:tcW w:w="44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4.36分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4" w:type="pct"/>
          <w:trHeight w:val="591" w:hRule="atLeast"/>
        </w:trPr>
        <w:tc>
          <w:tcPr>
            <w:tcW w:w="87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40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28"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8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4.3585</w:t>
            </w:r>
          </w:p>
        </w:tc>
        <w:tc>
          <w:tcPr>
            <w:tcW w:w="668"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543"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44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4" w:type="pct"/>
          <w:trHeight w:val="591" w:hRule="atLeast"/>
        </w:trPr>
        <w:tc>
          <w:tcPr>
            <w:tcW w:w="87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40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628"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38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668"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543"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44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4" w:type="pct"/>
          <w:trHeight w:val="300" w:hRule="atLeast"/>
        </w:trPr>
        <w:tc>
          <w:tcPr>
            <w:tcW w:w="87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40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628"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38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668"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543"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44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4" w:type="pct"/>
          <w:trHeight w:val="300" w:hRule="atLeast"/>
        </w:trPr>
        <w:tc>
          <w:tcPr>
            <w:tcW w:w="43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2363" w:type="pct"/>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2043" w:type="pct"/>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4" w:type="pct"/>
          <w:trHeight w:val="2625" w:hRule="atLeast"/>
        </w:trPr>
        <w:tc>
          <w:tcPr>
            <w:tcW w:w="437"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363" w:type="pct"/>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随着畜禽存栏增多，裕民县逐渐加大丽动物疫病防控工作力度，特别是在疫病防控、畜禽检疫、动物卫生监督管理等方面得到了明显进展，按照现代畜牧业发展的要求，今后畜牧业的生产和发展必须是保证质量安全的前提下求数量和规模上的发展。主要用于全县畜禽养殖户调运及落地监管方面。</w:t>
            </w:r>
          </w:p>
        </w:tc>
        <w:tc>
          <w:tcPr>
            <w:tcW w:w="2043" w:type="pct"/>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随着畜禽存栏增多，裕民县逐渐加大丽动物疫病防控工作力度，特别是在疫病防控、畜禽检疫、动物卫生监督管理等方面得到了明显进展，按照现代畜牧业发展的要求，今后畜牧业的生产和发展必须是保证质量安全的前提下求数量和规模上的发展。主要用于全县畜禽养殖户调运及落地监管方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37"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38" w:type="pct"/>
            <w:tcBorders>
              <w:top w:val="single" w:color="000000" w:sz="4" w:space="0"/>
              <w:left w:val="single" w:color="000000" w:sz="4" w:space="0"/>
              <w:bottom w:val="single" w:color="000000" w:sz="4" w:space="0"/>
              <w:right w:val="nil"/>
            </w:tcBorders>
            <w:noWrap w:val="0"/>
            <w:vAlign w:val="top"/>
          </w:tcPr>
          <w:p>
            <w:pPr>
              <w:jc w:val="left"/>
              <w:rPr>
                <w:rFonts w:hint="eastAsia" w:ascii="宋体" w:hAnsi="宋体" w:eastAsia="宋体" w:cs="宋体"/>
                <w:i w:val="0"/>
                <w:iCs w:val="0"/>
                <w:color w:val="000000"/>
                <w:sz w:val="24"/>
                <w:szCs w:val="24"/>
                <w:u w:val="none"/>
              </w:rPr>
            </w:pPr>
          </w:p>
        </w:tc>
        <w:tc>
          <w:tcPr>
            <w:tcW w:w="890" w:type="pct"/>
            <w:tcBorders>
              <w:top w:val="single" w:color="000000" w:sz="4" w:space="0"/>
              <w:left w:val="nil"/>
              <w:bottom w:val="single" w:color="000000" w:sz="4" w:space="0"/>
              <w:right w:val="nil"/>
            </w:tcBorders>
            <w:noWrap w:val="0"/>
            <w:vAlign w:val="top"/>
          </w:tcPr>
          <w:p>
            <w:pPr>
              <w:jc w:val="left"/>
              <w:rPr>
                <w:rFonts w:hint="eastAsia" w:ascii="宋体" w:hAnsi="宋体" w:eastAsia="宋体" w:cs="宋体"/>
                <w:i w:val="0"/>
                <w:iCs w:val="0"/>
                <w:color w:val="000000"/>
                <w:sz w:val="24"/>
                <w:szCs w:val="24"/>
                <w:u w:val="none"/>
              </w:rPr>
            </w:pPr>
          </w:p>
        </w:tc>
        <w:tc>
          <w:tcPr>
            <w:tcW w:w="120" w:type="pct"/>
            <w:tcBorders>
              <w:top w:val="single" w:color="000000" w:sz="4" w:space="0"/>
              <w:left w:val="nil"/>
              <w:bottom w:val="single" w:color="000000" w:sz="4" w:space="0"/>
              <w:right w:val="nil"/>
            </w:tcBorders>
            <w:noWrap w:val="0"/>
            <w:vAlign w:val="top"/>
          </w:tcPr>
          <w:p>
            <w:pPr>
              <w:jc w:val="left"/>
              <w:rPr>
                <w:rFonts w:hint="eastAsia" w:ascii="宋体" w:hAnsi="宋体" w:eastAsia="宋体" w:cs="宋体"/>
                <w:i w:val="0"/>
                <w:iCs w:val="0"/>
                <w:color w:val="000000"/>
                <w:sz w:val="24"/>
                <w:szCs w:val="24"/>
                <w:u w:val="none"/>
              </w:rPr>
            </w:pPr>
          </w:p>
        </w:tc>
        <w:tc>
          <w:tcPr>
            <w:tcW w:w="405" w:type="pct"/>
            <w:gridSpan w:val="2"/>
            <w:tcBorders>
              <w:top w:val="single" w:color="000000" w:sz="4" w:space="0"/>
              <w:left w:val="nil"/>
              <w:bottom w:val="single" w:color="000000" w:sz="4" w:space="0"/>
              <w:right w:val="nil"/>
            </w:tcBorders>
            <w:noWrap w:val="0"/>
            <w:vAlign w:val="top"/>
          </w:tcPr>
          <w:p>
            <w:pPr>
              <w:jc w:val="left"/>
              <w:rPr>
                <w:rFonts w:hint="eastAsia" w:ascii="宋体" w:hAnsi="宋体" w:eastAsia="宋体" w:cs="宋体"/>
                <w:i w:val="0"/>
                <w:iCs w:val="0"/>
                <w:color w:val="000000"/>
                <w:sz w:val="24"/>
                <w:szCs w:val="24"/>
                <w:u w:val="none"/>
              </w:rPr>
            </w:pPr>
          </w:p>
        </w:tc>
        <w:tc>
          <w:tcPr>
            <w:tcW w:w="252" w:type="pct"/>
            <w:gridSpan w:val="2"/>
            <w:tcBorders>
              <w:top w:val="single" w:color="000000" w:sz="4" w:space="0"/>
              <w:left w:val="nil"/>
              <w:bottom w:val="single" w:color="000000" w:sz="4" w:space="0"/>
              <w:right w:val="nil"/>
            </w:tcBorders>
            <w:noWrap w:val="0"/>
            <w:vAlign w:val="top"/>
          </w:tcPr>
          <w:p>
            <w:pPr>
              <w:jc w:val="left"/>
              <w:rPr>
                <w:rFonts w:hint="eastAsia" w:ascii="宋体" w:hAnsi="宋体" w:eastAsia="宋体" w:cs="宋体"/>
                <w:i w:val="0"/>
                <w:iCs w:val="0"/>
                <w:color w:val="000000"/>
                <w:sz w:val="24"/>
                <w:szCs w:val="24"/>
                <w:u w:val="none"/>
              </w:rPr>
            </w:pPr>
          </w:p>
        </w:tc>
        <w:tc>
          <w:tcPr>
            <w:tcW w:w="255" w:type="pct"/>
            <w:tcBorders>
              <w:top w:val="single" w:color="000000" w:sz="4" w:space="0"/>
              <w:left w:val="nil"/>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4"/>
                <w:szCs w:val="24"/>
                <w:u w:val="none"/>
              </w:rPr>
            </w:pPr>
          </w:p>
        </w:tc>
        <w:tc>
          <w:tcPr>
            <w:tcW w:w="234" w:type="pct"/>
            <w:tcBorders>
              <w:top w:val="single" w:color="000000" w:sz="4" w:space="0"/>
              <w:left w:val="single" w:color="000000" w:sz="4" w:space="0"/>
              <w:bottom w:val="single" w:color="000000" w:sz="4" w:space="0"/>
              <w:right w:val="nil"/>
            </w:tcBorders>
            <w:noWrap w:val="0"/>
            <w:vAlign w:val="top"/>
          </w:tcPr>
          <w:p>
            <w:pPr>
              <w:jc w:val="left"/>
              <w:rPr>
                <w:rFonts w:hint="eastAsia" w:ascii="宋体" w:hAnsi="宋体" w:eastAsia="宋体" w:cs="宋体"/>
                <w:i w:val="0"/>
                <w:iCs w:val="0"/>
                <w:color w:val="000000"/>
                <w:sz w:val="24"/>
                <w:szCs w:val="24"/>
                <w:u w:val="none"/>
              </w:rPr>
            </w:pPr>
          </w:p>
        </w:tc>
        <w:tc>
          <w:tcPr>
            <w:tcW w:w="272" w:type="pct"/>
            <w:gridSpan w:val="2"/>
            <w:tcBorders>
              <w:top w:val="single" w:color="000000" w:sz="4" w:space="0"/>
              <w:left w:val="nil"/>
              <w:bottom w:val="single" w:color="000000" w:sz="4" w:space="0"/>
              <w:right w:val="nil"/>
            </w:tcBorders>
            <w:noWrap w:val="0"/>
            <w:vAlign w:val="top"/>
          </w:tcPr>
          <w:p>
            <w:pPr>
              <w:jc w:val="left"/>
              <w:rPr>
                <w:rFonts w:hint="eastAsia" w:ascii="宋体" w:hAnsi="宋体" w:eastAsia="宋体" w:cs="宋体"/>
                <w:i w:val="0"/>
                <w:iCs w:val="0"/>
                <w:color w:val="000000"/>
                <w:sz w:val="24"/>
                <w:szCs w:val="24"/>
                <w:u w:val="none"/>
              </w:rPr>
            </w:pPr>
          </w:p>
        </w:tc>
        <w:tc>
          <w:tcPr>
            <w:tcW w:w="312" w:type="pct"/>
            <w:tcBorders>
              <w:top w:val="single" w:color="000000" w:sz="4" w:space="0"/>
              <w:left w:val="nil"/>
              <w:bottom w:val="single" w:color="000000" w:sz="4" w:space="0"/>
              <w:right w:val="nil"/>
            </w:tcBorders>
            <w:noWrap w:val="0"/>
            <w:vAlign w:val="top"/>
          </w:tcPr>
          <w:p>
            <w:pPr>
              <w:jc w:val="left"/>
              <w:rPr>
                <w:rFonts w:hint="eastAsia" w:ascii="宋体" w:hAnsi="宋体" w:eastAsia="宋体" w:cs="宋体"/>
                <w:i w:val="0"/>
                <w:iCs w:val="0"/>
                <w:color w:val="000000"/>
                <w:sz w:val="24"/>
                <w:szCs w:val="24"/>
                <w:u w:val="none"/>
              </w:rPr>
            </w:pPr>
          </w:p>
        </w:tc>
        <w:tc>
          <w:tcPr>
            <w:tcW w:w="354" w:type="pct"/>
            <w:gridSpan w:val="3"/>
            <w:tcBorders>
              <w:top w:val="single" w:color="000000" w:sz="4" w:space="0"/>
              <w:left w:val="nil"/>
              <w:bottom w:val="single" w:color="000000" w:sz="4" w:space="0"/>
              <w:right w:val="nil"/>
            </w:tcBorders>
            <w:noWrap w:val="0"/>
            <w:vAlign w:val="top"/>
          </w:tcPr>
          <w:p>
            <w:pPr>
              <w:jc w:val="left"/>
              <w:rPr>
                <w:rFonts w:hint="eastAsia" w:ascii="宋体" w:hAnsi="宋体" w:eastAsia="宋体" w:cs="宋体"/>
                <w:i w:val="0"/>
                <w:iCs w:val="0"/>
                <w:color w:val="000000"/>
                <w:sz w:val="24"/>
                <w:szCs w:val="24"/>
                <w:u w:val="none"/>
              </w:rPr>
            </w:pPr>
          </w:p>
        </w:tc>
        <w:tc>
          <w:tcPr>
            <w:tcW w:w="259" w:type="pct"/>
            <w:gridSpan w:val="3"/>
            <w:tcBorders>
              <w:top w:val="single" w:color="000000" w:sz="4" w:space="0"/>
              <w:left w:val="nil"/>
              <w:bottom w:val="single" w:color="000000" w:sz="4" w:space="0"/>
              <w:right w:val="nil"/>
            </w:tcBorders>
            <w:noWrap w:val="0"/>
            <w:vAlign w:val="top"/>
          </w:tcPr>
          <w:p>
            <w:pPr>
              <w:jc w:val="left"/>
              <w:rPr>
                <w:rFonts w:hint="eastAsia" w:ascii="宋体" w:hAnsi="宋体" w:eastAsia="宋体" w:cs="宋体"/>
                <w:i w:val="0"/>
                <w:iCs w:val="0"/>
                <w:color w:val="000000"/>
                <w:sz w:val="24"/>
                <w:szCs w:val="24"/>
                <w:u w:val="none"/>
              </w:rPr>
            </w:pPr>
          </w:p>
        </w:tc>
        <w:tc>
          <w:tcPr>
            <w:tcW w:w="283" w:type="pct"/>
            <w:gridSpan w:val="2"/>
            <w:tcBorders>
              <w:top w:val="single" w:color="000000" w:sz="4" w:space="0"/>
              <w:left w:val="nil"/>
              <w:bottom w:val="single" w:color="000000" w:sz="4" w:space="0"/>
              <w:right w:val="nil"/>
            </w:tcBorders>
            <w:noWrap w:val="0"/>
            <w:vAlign w:val="top"/>
          </w:tcPr>
          <w:p>
            <w:pPr>
              <w:jc w:val="left"/>
              <w:rPr>
                <w:rFonts w:hint="eastAsia" w:ascii="宋体" w:hAnsi="宋体" w:eastAsia="宋体" w:cs="宋体"/>
                <w:i w:val="0"/>
                <w:iCs w:val="0"/>
                <w:color w:val="000000"/>
                <w:sz w:val="24"/>
                <w:szCs w:val="24"/>
                <w:u w:val="none"/>
              </w:rPr>
            </w:pPr>
          </w:p>
        </w:tc>
        <w:tc>
          <w:tcPr>
            <w:tcW w:w="439" w:type="pct"/>
            <w:gridSpan w:val="3"/>
            <w:tcBorders>
              <w:top w:val="single" w:color="000000" w:sz="4" w:space="0"/>
              <w:left w:val="nil"/>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gridAfter w:val="1"/>
          <w:wAfter w:w="111" w:type="pct"/>
          <w:trHeight w:val="312" w:hRule="atLeast"/>
        </w:trPr>
        <w:tc>
          <w:tcPr>
            <w:tcW w:w="437" w:type="pct"/>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38"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890"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658" w:type="pct"/>
            <w:gridSpan w:val="4"/>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376"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507" w:type="pct"/>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370"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442" w:type="pct"/>
            <w:gridSpan w:val="4"/>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725" w:type="pct"/>
            <w:gridSpan w:val="5"/>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1" w:type="pct"/>
          <w:trHeight w:val="947" w:hRule="atLeast"/>
        </w:trPr>
        <w:tc>
          <w:tcPr>
            <w:tcW w:w="437"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3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90"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58"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76"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07" w:type="pct"/>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70"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42"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5" w:type="pct"/>
            <w:gridSpan w:val="5"/>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1" w:type="pct"/>
          <w:trHeight w:val="591" w:hRule="atLeast"/>
        </w:trPr>
        <w:tc>
          <w:tcPr>
            <w:tcW w:w="43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年度绩效指标完成情况</w:t>
            </w:r>
          </w:p>
        </w:tc>
        <w:tc>
          <w:tcPr>
            <w:tcW w:w="438"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8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658"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雇佣人员数</w:t>
            </w:r>
          </w:p>
        </w:tc>
        <w:tc>
          <w:tcPr>
            <w:tcW w:w="37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=3人</w:t>
            </w:r>
          </w:p>
        </w:tc>
        <w:tc>
          <w:tcPr>
            <w:tcW w:w="507"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3人</w:t>
            </w:r>
          </w:p>
        </w:tc>
        <w:tc>
          <w:tcPr>
            <w:tcW w:w="37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442"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25" w:type="pct"/>
            <w:gridSpan w:val="5"/>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1" w:type="pct"/>
          <w:trHeight w:val="1172" w:hRule="atLeast"/>
        </w:trPr>
        <w:tc>
          <w:tcPr>
            <w:tcW w:w="437"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3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658"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公路检查站每月工作人员数量</w:t>
            </w:r>
          </w:p>
        </w:tc>
        <w:tc>
          <w:tcPr>
            <w:tcW w:w="37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=2人</w:t>
            </w:r>
          </w:p>
        </w:tc>
        <w:tc>
          <w:tcPr>
            <w:tcW w:w="507"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2人</w:t>
            </w:r>
          </w:p>
        </w:tc>
        <w:tc>
          <w:tcPr>
            <w:tcW w:w="37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442"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25" w:type="pct"/>
            <w:gridSpan w:val="5"/>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1" w:type="pct"/>
          <w:trHeight w:val="881" w:hRule="atLeast"/>
        </w:trPr>
        <w:tc>
          <w:tcPr>
            <w:tcW w:w="437"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3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658"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全县疫病防控覆盖率</w:t>
            </w:r>
          </w:p>
        </w:tc>
        <w:tc>
          <w:tcPr>
            <w:tcW w:w="37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507"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37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442"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25" w:type="pct"/>
            <w:gridSpan w:val="5"/>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1" w:type="pct"/>
          <w:trHeight w:val="2113" w:hRule="atLeast"/>
        </w:trPr>
        <w:tc>
          <w:tcPr>
            <w:tcW w:w="437"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3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658"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资金使用时间</w:t>
            </w:r>
          </w:p>
        </w:tc>
        <w:tc>
          <w:tcPr>
            <w:tcW w:w="37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=2021年12月25日前</w:t>
            </w:r>
          </w:p>
        </w:tc>
        <w:tc>
          <w:tcPr>
            <w:tcW w:w="507"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2021年12月25日前 </w:t>
            </w:r>
          </w:p>
        </w:tc>
        <w:tc>
          <w:tcPr>
            <w:tcW w:w="37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442"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25" w:type="pct"/>
            <w:gridSpan w:val="5"/>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1" w:type="pct"/>
          <w:trHeight w:val="722" w:hRule="atLeast"/>
        </w:trPr>
        <w:tc>
          <w:tcPr>
            <w:tcW w:w="437"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3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658"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资金支付及时率</w:t>
            </w:r>
          </w:p>
        </w:tc>
        <w:tc>
          <w:tcPr>
            <w:tcW w:w="37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507"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37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442"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725" w:type="pct"/>
            <w:gridSpan w:val="5"/>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1" w:type="pct"/>
          <w:trHeight w:val="2044" w:hRule="atLeast"/>
        </w:trPr>
        <w:tc>
          <w:tcPr>
            <w:tcW w:w="437"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3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658"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项目总成本</w:t>
            </w:r>
          </w:p>
        </w:tc>
        <w:tc>
          <w:tcPr>
            <w:tcW w:w="37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&lt;=10万元</w:t>
            </w:r>
          </w:p>
        </w:tc>
        <w:tc>
          <w:tcPr>
            <w:tcW w:w="507"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4.3585万元</w:t>
            </w:r>
          </w:p>
        </w:tc>
        <w:tc>
          <w:tcPr>
            <w:tcW w:w="37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442"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3.96</w:t>
            </w:r>
          </w:p>
        </w:tc>
        <w:tc>
          <w:tcPr>
            <w:tcW w:w="725"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原因：这个项目是按月发放工人的劳务费，措施：剩余资金留于下年使用。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1" w:type="pct"/>
          <w:trHeight w:val="954" w:hRule="atLeast"/>
        </w:trPr>
        <w:tc>
          <w:tcPr>
            <w:tcW w:w="437"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38"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8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658"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有效降低动物疫病发病数量</w:t>
            </w:r>
          </w:p>
        </w:tc>
        <w:tc>
          <w:tcPr>
            <w:tcW w:w="37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有效提升</w:t>
            </w:r>
          </w:p>
        </w:tc>
        <w:tc>
          <w:tcPr>
            <w:tcW w:w="507"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有效提升</w:t>
            </w:r>
          </w:p>
        </w:tc>
        <w:tc>
          <w:tcPr>
            <w:tcW w:w="37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442"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725" w:type="pct"/>
            <w:gridSpan w:val="5"/>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1" w:type="pct"/>
          <w:trHeight w:val="954" w:hRule="atLeast"/>
        </w:trPr>
        <w:tc>
          <w:tcPr>
            <w:tcW w:w="437"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3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658"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保障动物产品卫生质量安全</w:t>
            </w:r>
          </w:p>
        </w:tc>
        <w:tc>
          <w:tcPr>
            <w:tcW w:w="37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有效保障</w:t>
            </w:r>
          </w:p>
        </w:tc>
        <w:tc>
          <w:tcPr>
            <w:tcW w:w="507"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有效保障</w:t>
            </w:r>
          </w:p>
        </w:tc>
        <w:tc>
          <w:tcPr>
            <w:tcW w:w="37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442"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725" w:type="pct"/>
            <w:gridSpan w:val="5"/>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1" w:type="pct"/>
          <w:trHeight w:val="300" w:hRule="atLeast"/>
        </w:trPr>
        <w:tc>
          <w:tcPr>
            <w:tcW w:w="437"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3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658" w:type="pct"/>
            <w:gridSpan w:val="4"/>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37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07"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70"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42"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5" w:type="pct"/>
            <w:gridSpan w:val="5"/>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1" w:type="pct"/>
          <w:trHeight w:val="591" w:hRule="atLeast"/>
        </w:trPr>
        <w:tc>
          <w:tcPr>
            <w:tcW w:w="437"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3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658" w:type="pct"/>
            <w:gridSpan w:val="4"/>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376"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07" w:type="pct"/>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70"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42" w:type="pct"/>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5" w:type="pct"/>
            <w:gridSpan w:val="5"/>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1" w:type="pct"/>
          <w:trHeight w:val="881" w:hRule="atLeast"/>
        </w:trPr>
        <w:tc>
          <w:tcPr>
            <w:tcW w:w="437"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3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8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658"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受益群众满意度</w:t>
            </w:r>
          </w:p>
        </w:tc>
        <w:tc>
          <w:tcPr>
            <w:tcW w:w="37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&gt;=95%</w:t>
            </w:r>
          </w:p>
        </w:tc>
        <w:tc>
          <w:tcPr>
            <w:tcW w:w="507"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37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442"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725" w:type="pct"/>
            <w:gridSpan w:val="5"/>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4" w:type="pct"/>
          <w:trHeight w:val="799" w:hRule="atLeast"/>
        </w:trPr>
        <w:tc>
          <w:tcPr>
            <w:tcW w:w="3308" w:type="pct"/>
            <w:gridSpan w:val="1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37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437"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89.32分</w:t>
            </w:r>
          </w:p>
        </w:tc>
        <w:tc>
          <w:tcPr>
            <w:tcW w:w="727"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4" w:type="pct"/>
          <w:trHeight w:val="300" w:hRule="atLeast"/>
        </w:trPr>
        <w:tc>
          <w:tcPr>
            <w:tcW w:w="875" w:type="pct"/>
            <w:gridSpan w:val="2"/>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项目负责人：</w:t>
            </w:r>
          </w:p>
        </w:tc>
        <w:tc>
          <w:tcPr>
            <w:tcW w:w="1296" w:type="pct"/>
            <w:gridSpan w:val="3"/>
            <w:tcBorders>
              <w:top w:val="single" w:color="000000" w:sz="4" w:space="0"/>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木拉提·吾斯潘</w:t>
            </w:r>
          </w:p>
        </w:tc>
        <w:tc>
          <w:tcPr>
            <w:tcW w:w="1017" w:type="pct"/>
            <w:gridSpan w:val="6"/>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1655" w:type="pct"/>
            <w:gridSpan w:val="11"/>
            <w:tcBorders>
              <w:top w:val="single" w:color="000000" w:sz="4" w:space="0"/>
              <w:left w:val="nil"/>
              <w:bottom w:val="nil"/>
              <w:right w:val="nil"/>
            </w:tcBorders>
            <w:noWrap w:val="0"/>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4" w:type="pct"/>
          <w:trHeight w:val="291" w:hRule="atLeast"/>
        </w:trPr>
        <w:tc>
          <w:tcPr>
            <w:tcW w:w="875" w:type="pct"/>
            <w:gridSpan w:val="2"/>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 办 人：</w:t>
            </w:r>
          </w:p>
        </w:tc>
        <w:tc>
          <w:tcPr>
            <w:tcW w:w="1296" w:type="pct"/>
            <w:gridSpan w:val="3"/>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沙依拉古丽</w:t>
            </w:r>
          </w:p>
        </w:tc>
        <w:tc>
          <w:tcPr>
            <w:tcW w:w="1017" w:type="pct"/>
            <w:gridSpan w:val="6"/>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1655" w:type="pct"/>
            <w:gridSpan w:val="11"/>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18999483982</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zZjRkMmM0YjdjOWExNjhiMjAzZTg3ODEzOTE2ZDQifQ=="/>
  </w:docVars>
  <w:rsids>
    <w:rsidRoot w:val="58E04046"/>
    <w:rsid w:val="562A776B"/>
    <w:rsid w:val="58E040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Char"/>
    <w:basedOn w:val="1"/>
    <w:qFormat/>
    <w:uiPriority w:val="99"/>
    <w:pPr>
      <w:widowControl/>
      <w:spacing w:after="160" w:line="240" w:lineRule="exact"/>
      <w:jc w:val="left"/>
    </w:pPr>
    <w:rPr>
      <w:rFonts w:ascii="Verdana" w:hAnsi="Verdana" w:eastAsia="仿宋_GB2312" w:cs="Verdana"/>
      <w:kern w:val="0"/>
      <w:sz w:val="24"/>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700</Words>
  <Characters>797</Characters>
  <Lines>0</Lines>
  <Paragraphs>0</Paragraphs>
  <TotalTime>1</TotalTime>
  <ScaleCrop>false</ScaleCrop>
  <LinksUpToDate>false</LinksUpToDate>
  <CharactersWithSpaces>809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2023-09-19T09:05:00Z</dcterms:created>
  <dc:creator>丫丫</dc:creator>
  <cp:lastModifiedBy>丫丫</cp:lastModifiedBy>
  <dcterms:modified xsi:type="dcterms:W3CDTF">2023-09-19T09:07:23Z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CB21395186DC4A1A9CEBBB9B2261AEA6_13</vt:lpwstr>
  </property>
</Properties>
</file>