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新疆塔城地区裕民县城管监察大队</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(1)依据《中华人民共和国城市规划法》，实施城市规划监督。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(2)依据《城市道路管理条例》，实施城市市改工程设施的监督。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(3)依据《城市供水条例》，实施城市公用设施的监督。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(4)依据《城市市容环境卫生管理条例》，实施城市市容环境的监督。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(5)依据《城市绿化条例》，实施城市园林绿化的监督。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新疆塔城地区裕民县城管监察大队2021年度，实有人数22人，其中：在职人员18人，离休人员0人，退休人员4人。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从部门决算单位构成看，新疆塔城地区裕民县城管监察大队部门决算包括：新疆塔城地区裕民县城管监察大队决算。单位无下属预算单位，下设3个处室，分别是：执法一中队、执法二中队、办公室。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2021年度本年收入241.93万元，与上年相比，增加43.32万元，增长21.81%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2021年调入3人,基数增加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本年支出241.93万元，与上年相比，增加43.32万元，增长21.81%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2021年调入3人,基数增加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241.93万元，其中：财政拨款收入241.93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2021年度本年支出241.93万元，其中：基本支出241.93万元，占100.00%；项目支出0.00万元，占0.00%；上缴上级支出0.00万元，占0.00%；经营支出0.00万元，占0.00%；对附属单位补助支出0.00万元，占0.00%。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2021年度财政拨款收入241.93万元，与上年相比，增加43.32万元，增长21.81%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2021年调入3人,基数增加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财政拨款支出241.93万元，与上年相比，增加43.32万元，增长21.81%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2021年调入3人,基数增加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与年初预算数相比情况：财政拨款收入年初预算数205.17万元，决算数241.93万元，预决算差异率17.92%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2021年调入3人,基数增加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财政拨款支出年初预算数205.17万元，决算数241.93万元，预决算差异率17.92%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2021年调入3人,基数增加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2021年度一般公共预算财政拨款支出241.93万元。按功能分类科目项级科目公开，其中：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行政单位离退休3.47万元;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机关事业单位基本养老保险缴费支出19.92万元;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行政单位医疗11.01万元;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公务员医疗补助2.83万元;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2120104 城管执法190.38万元;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住房公积金14.31万元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2021年度一般公共预算财政拨款基本支出241.93万元，其中：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234.57万元，包括：基本工资64.02万元、津贴补贴68.75万元、奖金22.55万元、机关事业单位基本养老保险缴费19.92万元、职工基本医疗保险缴费11.01万元、公务员医疗补助缴费2.83万元、其他社会保障缴费1.52万元、住房公积金14.31万元、其他工资福利支出26.19万元、退休费0.80万元、医疗费补助2.67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公用经费7.35万元，包括：办公费4.06万元、邮电费0.30</w:t>
      </w:r>
      <w:bookmarkStart w:id="52" w:name="_GoBack"/>
      <w:bookmarkEnd w:id="52"/>
      <w:r>
        <w:rPr>
          <w:rFonts w:hint="eastAsia" w:ascii="仿宋_GB2312" w:eastAsia="仿宋_GB2312"/>
          <w:color w:val="auto"/>
          <w:sz w:val="32"/>
          <w:szCs w:val="32"/>
          <w:highlight w:val="none"/>
          <w:lang w:val="en-US" w:eastAsia="zh-CN"/>
        </w:rPr>
        <w:t>万元、工会经费2.05万元、福利费0.75万元、其他交通费用0.20万元。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bookmarkStart w:id="20" w:name="_Toc7927"/>
      <w:bookmarkStart w:id="21" w:name="_Toc5810"/>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本单位无“三公”经费支出业务，无此项费用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我单位无公务用车购置及运行维护支出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本单位本年无“三公”经费预算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我单位无因公出国（境）费用预算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我单位无公务用车运行维护费用预算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我单位无公务接待费用预算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2021年度新疆塔城地区裕民县城管监察大队（行政单位和参照公务员法管理事业单位）机关运行经费支出7.35万元，比上年减少2.04万元，降低21.73%</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压缩公用及日常运行经费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2021年度政府采购支出总额0.20万元，其中：政府采购货物支出0.00万元、政府采购工程支出0.00万元、政府采购服务支出0.20万元。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授予中小企业合同金额0.00万元，占政府采购支出总额的0.00%，其中：授予小微企业合同金额0.00万元，占政府采购支出总额的0.00%。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3辆，价值22.00万元，其中：副部（省）级及以上领导用车0辆、主要领导干部用车0辆、机要通信用车0辆、应急保障用车0辆、执法执勤用车3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本单位其他用车为0辆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本单位无项目支出绩效自评</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本单位无项目支出绩效自评项目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本单位无项目支出绩效自评</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OGZjMGEzMzdkOGM1ZDU0MzFlN2M3NGY2OGQxOTQifQ=="/>
  </w:docVars>
  <w:rsids>
    <w:rsidRoot w:val="00000000"/>
    <w:rsid w:val="001D66BE"/>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8636EC"/>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2A716C"/>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1956C4"/>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557570"/>
    <w:rsid w:val="3CBB22B3"/>
    <w:rsid w:val="3CC7093B"/>
    <w:rsid w:val="3CC80DC0"/>
    <w:rsid w:val="3D1309DF"/>
    <w:rsid w:val="3D217D96"/>
    <w:rsid w:val="3D5275AC"/>
    <w:rsid w:val="3DED65A8"/>
    <w:rsid w:val="3DFE4E4B"/>
    <w:rsid w:val="3E160417"/>
    <w:rsid w:val="3E4F50AC"/>
    <w:rsid w:val="40075673"/>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0101EA"/>
    <w:rsid w:val="52163B23"/>
    <w:rsid w:val="523D322D"/>
    <w:rsid w:val="52C01CAC"/>
    <w:rsid w:val="530335BC"/>
    <w:rsid w:val="535F2703"/>
    <w:rsid w:val="549741F3"/>
    <w:rsid w:val="56146D24"/>
    <w:rsid w:val="56547F9B"/>
    <w:rsid w:val="56783A82"/>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E6D3B"/>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C43371B"/>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4079</Words>
  <Characters>4578</Characters>
  <Lines>0</Lines>
  <Paragraphs>0</Paragraphs>
  <TotalTime>9</TotalTime>
  <ScaleCrop>false</ScaleCrop>
  <LinksUpToDate>false</LinksUpToDate>
  <CharactersWithSpaces>4634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2023-09-19T10:46:25Z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