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新疆塔城地区裕民县民政局</w:t>
      </w:r>
      <w:r>
        <w:rPr>
          <w:rFonts w:hint="eastAsia" w:ascii="方正小标宋_GBK" w:hAnsi="宋体" w:eastAsia="方正小标宋_GBK"/>
          <w:color w:val="auto"/>
          <w:sz w:val="44"/>
          <w:szCs w:val="44"/>
          <w:highlight w:val="none"/>
        </w:rPr>
        <w:t>2021年度部门决算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方正小标宋_GBK" w:hAnsi="宋体" w:eastAsia="方正小标宋_GBK"/>
          <w:color w:val="auto"/>
          <w:sz w:val="44"/>
          <w:szCs w:val="44"/>
          <w:highlight w:val="none"/>
        </w:rPr>
        <w:br w:type="page"/>
      </w:r>
      <w:bookmarkStart w:id="0" w:name="_Toc24028"/>
      <w:bookmarkStart w:id="1" w:name="_Toc32314"/>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eastAsia="zh-CN"/>
        </w:rPr>
        <w:t>九、《国有资本经营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第一部分 部门单位概况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0"/>
        <w:rPr>
          <w:rFonts w:hint="eastAsia" w:ascii="黑体" w:hAnsi="黑体" w:eastAsia="黑体"/>
          <w:color w:val="auto"/>
          <w:sz w:val="32"/>
          <w:szCs w:val="32"/>
          <w:highlight w:val="none"/>
        </w:rPr>
      </w:pPr>
      <w:bookmarkStart w:id="2" w:name="_Toc30738"/>
      <w:bookmarkStart w:id="3" w:name="_Toc30567"/>
      <w:r>
        <w:rPr>
          <w:rFonts w:hint="eastAsia" w:ascii="黑体" w:hAnsi="黑体" w:eastAsia="黑体"/>
          <w:color w:val="auto"/>
          <w:sz w:val="32"/>
          <w:szCs w:val="32"/>
          <w:highlight w:val="none"/>
        </w:rPr>
        <w:t>一、主要职能</w:t>
      </w:r>
      <w:bookmarkEnd w:id="2"/>
      <w:bookmarkEnd w:id="3"/>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一）贯彻执行国家、自治区、地区关于民政工作的法律、法规、规章、政策；制定全县民政事业发展规划并组织实施。（二）拟订实施全县社会救助规划、政策和标准，健全城乡社会救助体系，负责全县范围内有意愿的特困老人集中供养和孤儿集中收养工作；拟定社会保障兜底脱贫政策和标准，承担城乡最低生活保障、临时救助工作职责。（三）拟订社会团体、基金会、社会服务机构等社会组织登记和监督管理办法并组织实施，负责社会组织及其分支机构的成立审批、登记、备案及变更、注销、年度检查工作;依法对社会组织进行登记审批和执法监督；指导社会组织、团体的党建工作。（四）参与全县城乡基层群众自治建设和社区治理的规划、政策和标准；指导加强和完善城乡基层政权及社区治理，推动基层民主政治建设；指导城乡社区服务体系建设。（五）拟订我县行政区划、行政区域界限管理和地名管理的政策、标准；负责乡级行政区域的设立、撤消、调整、更名和界线变更及政府驻地迁移的审核上报；承办与毗邻地县的边界勘界工作；负责全县行政区域边界的勘定和管理工作；协调处理县内边界争议纠纷；承办乡级行政区划名称和边境地名命名、更名的审核上报，规范全县地名标志的设置和管理。（六）拟订我县婚姻、殡葬管理的政策并组织实施，开展婚姻、殡葬法律、法规和政策宣传工作；负责全县婚姻登记和儿童收养登记管理工作；宣传计划生育政策和婚育新风理念，推进婚事新办，移风易俗，积极倡导婚姻习俗改革；开展婚姻、收养档案管理工作。积极推行殡葬改革；掌握全县殡葬改革情况，发挥政府参谋和助手作用；负责对生产、销售丧葬用品的单位和个人实行行业性管理；负责指导殡仪馆、公墓等殡葬事业单位的工作；负责指导红白理事会等群众性殡葬服务组织的工作；负责调查处理违反殡葬管理法规的案件。推进殡葬改革工作。（七）组织实施老年人福利工作，拟订符合我县老年人福利和养老服务业发展规划，推进全县社会养老服务体系建设；指导养老机构和特困人员救助供养机构建设和管理。（八）负责全县儿童福利、儿童收养和儿童保护政策、标准的落实；健全农村留守儿童关爱体系和困境儿童保障制度；监督管理儿童福利收养登记、未成年人保护机构。实施全县社会福利事业发展规划，推动社会化服务体系建立和发展；落实老年人和孤残儿童的权益保护工作；负责局属福利事业机构管理服务工作；负责社会福利人员的调查、核实、认定工作；落实农村“五保”对象和城镇“三无”人员优待政策。（九）负责实施生活无着的流浪、乞讨人员救助工作；监督救助管理和机构建设工作。（十）拟定促进我县慈善事业发展政策，指导社会捐助工作，监管慈善行为。（十一）拟订残障福利发展政策和标准；负责民政职责范围内的精神卫生工作。（十二）组织实施全县社会工作，志愿服务政策和标准发展规划，指导社会工作人才和志愿者队伍建设。（十三）完成县委、县政府交办其他任务。</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新疆塔城地区裕民县民政局2021年度，实有人数19人，其中：在职人员14人，离休人员0人，退休人员5人。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从部门决算单位构成看，新疆塔城地区裕民县民政局部门决算包括：新疆塔城地区裕民县民政局决算。单位无下属预算单位，下设7个处室，分别是：社会事务科、行政办公室、财务室、项目办、殡葬管理所、基层政权科、婚姻办。</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left="1680" w:leftChars="0" w:firstLine="420" w:firstLineChars="0"/>
        <w:jc w:val="both"/>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第二部分 部门决算情况说明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0"/>
        <w:rPr>
          <w:rFonts w:hint="eastAsia" w:ascii="黑体" w:hAnsi="黑体" w:eastAsia="黑体"/>
          <w:color w:val="auto"/>
          <w:sz w:val="32"/>
          <w:szCs w:val="32"/>
          <w:highlight w:val="none"/>
        </w:rPr>
      </w:pPr>
      <w:bookmarkStart w:id="6" w:name="_Toc12566"/>
      <w:bookmarkStart w:id="7" w:name="_Toc25314"/>
      <w:r>
        <w:rPr>
          <w:rFonts w:hint="eastAsia" w:ascii="黑体" w:hAnsi="黑体" w:eastAsia="黑体"/>
          <w:color w:val="auto"/>
          <w:sz w:val="32"/>
          <w:szCs w:val="32"/>
          <w:highlight w:val="none"/>
        </w:rPr>
        <w:t>一、收入支出决算总体情况说明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pacing w:val="0"/>
          <w:sz w:val="32"/>
          <w:szCs w:val="32"/>
          <w:highlight w:val="none"/>
          <w:lang w:val="en-US" w:eastAsia="zh-CN"/>
        </w:rPr>
      </w:pPr>
      <w:r>
        <w:rPr>
          <w:rFonts w:hint="eastAsia" w:ascii="仿宋_GB2312" w:eastAsia="仿宋_GB2312"/>
          <w:b w:val="0"/>
          <w:bCs w:val="0"/>
          <w:color w:val="auto"/>
          <w:spacing w:val="0"/>
          <w:sz w:val="32"/>
          <w:szCs w:val="32"/>
          <w:highlight w:val="none"/>
          <w:lang w:val="en-US" w:eastAsia="zh-CN"/>
        </w:rPr>
        <w:t>2021年度本年收入1,263.24万元，与上年相比，增加980.13万元，增长346.20%，主要原因是：是以前年度城乡最低保障及特困人员生活补助资金财政拨付到在各乡镇发放，2021年5月开始在拨付我局发放，导致收入较上年增加。本年支出1,263.24万元，与上年相比，增加694.06万元，增长121.94%，主要原因是：是以前年度城乡最低保障及特困人员生活补助资金财政拨付到在各乡镇发放，2021年5月开始在拨付我局发放。导致支出增加。</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8" w:name="_Toc12142"/>
      <w:bookmarkStart w:id="9" w:name="_Toc1979"/>
      <w:r>
        <w:rPr>
          <w:rFonts w:hint="eastAsia" w:ascii="黑体" w:hAnsi="黑体" w:eastAsia="黑体" w:cs="宋体"/>
          <w:bCs/>
          <w:color w:val="auto"/>
          <w:kern w:val="0"/>
          <w:sz w:val="32"/>
          <w:szCs w:val="32"/>
          <w:highlight w:val="none"/>
          <w:lang w:eastAsia="zh-CN"/>
        </w:rPr>
        <w:t>二、收入决算情况说明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本年收入1,263.24万元，其中：财政拨款收入1,219.25万元，占96.52%；上级补助收入0.00万元，占0.00%；事业收入0.00万元，占0.00%；经营收入0.00万元，占0.00%；附属单位上缴收入0.00万元，占0.00%；其他收入43.99万元，占3.48%。</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0" w:name="_Toc27961"/>
      <w:bookmarkStart w:id="11" w:name="_Toc13201"/>
      <w:r>
        <w:rPr>
          <w:rFonts w:hint="eastAsia" w:ascii="黑体" w:hAnsi="黑体" w:eastAsia="黑体" w:cs="宋体"/>
          <w:bCs/>
          <w:color w:val="auto"/>
          <w:kern w:val="0"/>
          <w:sz w:val="32"/>
          <w:szCs w:val="32"/>
          <w:highlight w:val="none"/>
          <w:lang w:eastAsia="zh-CN"/>
        </w:rPr>
        <w:t>三、支出决算情况说明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2021年度本年支出1,263.24万元，其中：基本支出234.80万元，占18.59%；项目支出1,028.44万元，占81.41%；上缴上级支出0.00万元，占0.00%；经营支出0.00万元，占0.00%；对附属单位补助支出0.00万元，占0.00%。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4393"/>
      <w:bookmarkStart w:id="13" w:name="_Toc26564"/>
      <w:r>
        <w:rPr>
          <w:rFonts w:hint="eastAsia" w:ascii="黑体" w:hAnsi="黑体" w:eastAsia="黑体" w:cs="宋体"/>
          <w:bCs/>
          <w:color w:val="auto"/>
          <w:kern w:val="0"/>
          <w:sz w:val="32"/>
          <w:szCs w:val="32"/>
          <w:highlight w:val="none"/>
          <w:lang w:eastAsia="zh-CN"/>
        </w:rPr>
        <w:t>四、财政拨款收入支出决算总体情况说明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财政拨款收入1,219.25万元，与上年相比，增加962.23万元，增长374.38%。主要原因是：是以前年度城乡最低保障及特困人员生活补助资金财政拨付到在各乡镇发放，2021年5月开始在拨付我局发放，导致收入增加。财政拨款支出1,219.25万元，与上年相比，增加676.16万元，增长124.50%，主要原因是：是以前年度城乡最低保障及特困人员生活补助在各乡镇发放，2021年5月开始在我局发放，导致支出增加。</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与年初预算数相比情况：财政拨款收入年初预算数401.78万元，决算数1,219.25万元，预决算差异率203.46%，主要原因是：一是80岁以上老年人部分是上级拨款，未列入年初预算。二是城乡最低保障及特困人员生活补助以前在乡镇做预算，当年我单位未列入预算。三是政府基金年初未列入预算。财政拨款支出年初预算数401.78万元，决算数1,219.25万元，预决算差异率203.46%，主要原因是：一是80岁以上老年人部分是上级拨款，未列入年初预算。二是城乡最低保障及特困人员生活补助以前在乡镇做预算，当年我单位未列入预算。三是政府基金年初未列入预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20360"/>
      <w:bookmarkStart w:id="15"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4"/>
      <w:bookmarkEnd w:id="1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2021年度一般公共预算财政拨款支出1,034.37万元。按功能分类科目项级科目公开，其中：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b/>
          <w:bCs/>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2080201 行政运行155.97万元;</w:t>
      </w:r>
      <w:r>
        <w:rPr>
          <w:rFonts w:hint="eastAsia" w:ascii="仿宋_GB2312" w:eastAsia="仿宋_GB2312"/>
          <w:color w:val="auto"/>
          <w:spacing w:val="0"/>
          <w:sz w:val="32"/>
          <w:szCs w:val="32"/>
          <w:highlight w:val="none"/>
          <w:lang w:val="en-US" w:eastAsia="zh-CN"/>
        </w:rPr>
        <w:br w:type="textWrapping"/>
      </w:r>
      <w:r>
        <w:rPr>
          <w:rFonts w:hint="eastAsia" w:ascii="仿宋_GB2312" w:eastAsia="仿宋_GB2312"/>
          <w:color w:val="auto"/>
          <w:spacing w:val="0"/>
          <w:sz w:val="32"/>
          <w:szCs w:val="32"/>
          <w:highlight w:val="none"/>
          <w:lang w:val="en-US" w:eastAsia="zh-CN"/>
        </w:rPr>
        <w:t xml:space="preserve">    2080501 行政单位离退休5.09万元;</w:t>
      </w:r>
      <w:r>
        <w:rPr>
          <w:rFonts w:hint="eastAsia" w:ascii="仿宋_GB2312" w:eastAsia="仿宋_GB2312"/>
          <w:color w:val="auto"/>
          <w:spacing w:val="0"/>
          <w:sz w:val="32"/>
          <w:szCs w:val="32"/>
          <w:highlight w:val="none"/>
          <w:lang w:val="en-US" w:eastAsia="zh-CN"/>
        </w:rPr>
        <w:br w:type="textWrapping"/>
      </w:r>
      <w:r>
        <w:rPr>
          <w:rFonts w:hint="eastAsia" w:ascii="仿宋_GB2312" w:eastAsia="仿宋_GB2312"/>
          <w:color w:val="auto"/>
          <w:spacing w:val="0"/>
          <w:sz w:val="32"/>
          <w:szCs w:val="32"/>
          <w:highlight w:val="none"/>
          <w:lang w:val="en-US" w:eastAsia="zh-CN"/>
        </w:rPr>
        <w:t xml:space="preserve">    2080505 机关事业单位基本养老保险缴费支出16.87万元;</w:t>
      </w:r>
      <w:r>
        <w:rPr>
          <w:rFonts w:hint="eastAsia" w:ascii="仿宋_GB2312" w:eastAsia="仿宋_GB2312"/>
          <w:color w:val="auto"/>
          <w:spacing w:val="0"/>
          <w:sz w:val="32"/>
          <w:szCs w:val="32"/>
          <w:highlight w:val="none"/>
          <w:lang w:val="en-US" w:eastAsia="zh-CN"/>
        </w:rPr>
        <w:br w:type="textWrapping"/>
      </w:r>
      <w:r>
        <w:rPr>
          <w:rFonts w:hint="eastAsia" w:ascii="仿宋_GB2312" w:eastAsia="仿宋_GB2312"/>
          <w:color w:val="auto"/>
          <w:spacing w:val="0"/>
          <w:sz w:val="32"/>
          <w:szCs w:val="32"/>
          <w:highlight w:val="none"/>
          <w:lang w:val="en-US" w:eastAsia="zh-CN"/>
        </w:rPr>
        <w:t xml:space="preserve">    2080506 机关事业单位职业年金缴费支出0.93万元;</w:t>
      </w:r>
      <w:r>
        <w:rPr>
          <w:rFonts w:hint="eastAsia" w:ascii="仿宋_GB2312" w:eastAsia="仿宋_GB2312"/>
          <w:color w:val="auto"/>
          <w:spacing w:val="0"/>
          <w:sz w:val="32"/>
          <w:szCs w:val="32"/>
          <w:highlight w:val="none"/>
          <w:lang w:val="en-US" w:eastAsia="zh-CN"/>
        </w:rPr>
        <w:br w:type="textWrapping"/>
      </w:r>
      <w:r>
        <w:rPr>
          <w:rFonts w:hint="eastAsia" w:ascii="仿宋_GB2312" w:eastAsia="仿宋_GB2312"/>
          <w:color w:val="auto"/>
          <w:spacing w:val="0"/>
          <w:sz w:val="32"/>
          <w:szCs w:val="32"/>
          <w:highlight w:val="none"/>
          <w:lang w:val="en-US" w:eastAsia="zh-CN"/>
        </w:rPr>
        <w:t xml:space="preserve">    2081002 老年福利32.98万元;</w:t>
      </w:r>
      <w:r>
        <w:rPr>
          <w:rFonts w:hint="eastAsia" w:ascii="仿宋_GB2312" w:eastAsia="仿宋_GB2312"/>
          <w:color w:val="auto"/>
          <w:spacing w:val="0"/>
          <w:sz w:val="32"/>
          <w:szCs w:val="32"/>
          <w:highlight w:val="none"/>
          <w:lang w:val="en-US" w:eastAsia="zh-CN"/>
        </w:rPr>
        <w:br w:type="textWrapping"/>
      </w:r>
      <w:r>
        <w:rPr>
          <w:rFonts w:hint="eastAsia" w:ascii="仿宋_GB2312" w:eastAsia="仿宋_GB2312"/>
          <w:color w:val="auto"/>
          <w:spacing w:val="0"/>
          <w:sz w:val="32"/>
          <w:szCs w:val="32"/>
          <w:highlight w:val="none"/>
          <w:lang w:val="en-US" w:eastAsia="zh-CN"/>
        </w:rPr>
        <w:t xml:space="preserve">    2081004 殡葬12.54万元;</w:t>
      </w:r>
      <w:r>
        <w:rPr>
          <w:rFonts w:hint="eastAsia" w:ascii="仿宋_GB2312" w:eastAsia="仿宋_GB2312"/>
          <w:color w:val="auto"/>
          <w:spacing w:val="0"/>
          <w:sz w:val="32"/>
          <w:szCs w:val="32"/>
          <w:highlight w:val="none"/>
          <w:lang w:val="en-US" w:eastAsia="zh-CN"/>
        </w:rPr>
        <w:br w:type="textWrapping"/>
      </w:r>
      <w:r>
        <w:rPr>
          <w:rFonts w:hint="eastAsia" w:ascii="仿宋_GB2312" w:eastAsia="仿宋_GB2312"/>
          <w:color w:val="auto"/>
          <w:spacing w:val="0"/>
          <w:sz w:val="32"/>
          <w:szCs w:val="32"/>
          <w:highlight w:val="none"/>
          <w:lang w:val="en-US" w:eastAsia="zh-CN"/>
        </w:rPr>
        <w:t xml:space="preserve">    2089999 其他社会保障和就业支出782.48万元;</w:t>
      </w:r>
      <w:r>
        <w:rPr>
          <w:rFonts w:hint="eastAsia" w:ascii="仿宋_GB2312" w:eastAsia="仿宋_GB2312"/>
          <w:color w:val="auto"/>
          <w:spacing w:val="0"/>
          <w:sz w:val="32"/>
          <w:szCs w:val="32"/>
          <w:highlight w:val="none"/>
          <w:lang w:val="en-US" w:eastAsia="zh-CN"/>
        </w:rPr>
        <w:br w:type="textWrapping"/>
      </w:r>
      <w:r>
        <w:rPr>
          <w:rFonts w:hint="eastAsia" w:ascii="仿宋_GB2312" w:eastAsia="仿宋_GB2312"/>
          <w:color w:val="auto"/>
          <w:spacing w:val="0"/>
          <w:sz w:val="32"/>
          <w:szCs w:val="32"/>
          <w:highlight w:val="none"/>
          <w:lang w:val="en-US" w:eastAsia="zh-CN"/>
        </w:rPr>
        <w:t xml:space="preserve">    2101101 行政单位医疗9.86万元;</w:t>
      </w:r>
      <w:r>
        <w:rPr>
          <w:rFonts w:hint="eastAsia" w:ascii="仿宋_GB2312" w:eastAsia="仿宋_GB2312"/>
          <w:color w:val="auto"/>
          <w:spacing w:val="0"/>
          <w:sz w:val="32"/>
          <w:szCs w:val="32"/>
          <w:highlight w:val="none"/>
          <w:lang w:val="en-US" w:eastAsia="zh-CN"/>
        </w:rPr>
        <w:br w:type="textWrapping"/>
      </w:r>
      <w:r>
        <w:rPr>
          <w:rFonts w:hint="eastAsia" w:ascii="仿宋_GB2312" w:eastAsia="仿宋_GB2312"/>
          <w:color w:val="auto"/>
          <w:spacing w:val="0"/>
          <w:sz w:val="32"/>
          <w:szCs w:val="32"/>
          <w:highlight w:val="none"/>
          <w:lang w:val="en-US" w:eastAsia="zh-CN"/>
        </w:rPr>
        <w:t xml:space="preserve">    2101103 公务员医疗补助3.60万元;</w:t>
      </w:r>
      <w:r>
        <w:rPr>
          <w:rFonts w:hint="eastAsia" w:ascii="仿宋_GB2312" w:eastAsia="仿宋_GB2312"/>
          <w:color w:val="auto"/>
          <w:spacing w:val="0"/>
          <w:sz w:val="32"/>
          <w:szCs w:val="32"/>
          <w:highlight w:val="none"/>
          <w:lang w:val="en-US" w:eastAsia="zh-CN"/>
        </w:rPr>
        <w:br w:type="textWrapping"/>
      </w:r>
      <w:r>
        <w:rPr>
          <w:rFonts w:hint="eastAsia" w:ascii="仿宋_GB2312" w:eastAsia="仿宋_GB2312"/>
          <w:color w:val="auto"/>
          <w:spacing w:val="0"/>
          <w:sz w:val="32"/>
          <w:szCs w:val="32"/>
          <w:highlight w:val="none"/>
          <w:lang w:val="en-US" w:eastAsia="zh-CN"/>
        </w:rPr>
        <w:t xml:space="preserve">    2210201 住房公积金12.13万元;</w:t>
      </w:r>
      <w:r>
        <w:rPr>
          <w:rFonts w:hint="eastAsia" w:ascii="仿宋_GB2312" w:eastAsia="仿宋_GB2312"/>
          <w:color w:val="auto"/>
          <w:spacing w:val="0"/>
          <w:sz w:val="32"/>
          <w:szCs w:val="32"/>
          <w:highlight w:val="none"/>
          <w:lang w:val="en-US" w:eastAsia="zh-CN"/>
        </w:rPr>
        <w:br w:type="textWrapping"/>
      </w:r>
      <w:r>
        <w:rPr>
          <w:rFonts w:hint="eastAsia" w:ascii="仿宋_GB2312" w:eastAsia="仿宋_GB2312"/>
          <w:color w:val="auto"/>
          <w:spacing w:val="0"/>
          <w:sz w:val="32"/>
          <w:szCs w:val="32"/>
          <w:highlight w:val="none"/>
          <w:lang w:val="en-US" w:eastAsia="zh-CN"/>
        </w:rPr>
        <w:t xml:space="preserve">    2299999 其他支出1.91万元。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30870"/>
      <w:bookmarkStart w:id="17" w:name="_Toc11146"/>
      <w:r>
        <w:rPr>
          <w:rFonts w:hint="eastAsia" w:ascii="黑体" w:hAnsi="黑体" w:eastAsia="黑体" w:cs="宋体"/>
          <w:bCs/>
          <w:color w:val="auto"/>
          <w:kern w:val="0"/>
          <w:sz w:val="32"/>
          <w:szCs w:val="32"/>
          <w:highlight w:val="none"/>
          <w:lang w:eastAsia="zh-CN"/>
        </w:rPr>
        <w:t>六、一般公共预算财政拨款基本支出决算情况说明</w:t>
      </w:r>
      <w:bookmarkEnd w:id="16"/>
      <w:bookmarkEnd w:id="1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2021年度一般公共预算财政拨款基本支出217.00万元，其中：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人员经费192.13万元，包括：基本工资52.9万元、津贴补贴59.39万元、奖金28.67万元、机关事业单位基本养老保险缴费16.87万元、职业年金缴费0.93万元、职工基本医疗保险缴费9.86万元、公务员医疗补助缴费3.6万元、其他社会保障缴费0.09万元、住房公积金12.13万元、退休费5.09万元、生活补助0.5万元、其他对个人和家庭的补助2.1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公用经费24.88万元，包括：电费2.24万元、办公费4.72万元、邮电费1.64万元、差旅费1.31万元、维修（护）费0.35万元、培训费0.11万元、劳务费7.45万元、委托业务费2.07万元、工会经费2.09万元、福利费1.2万元、公务用车运行维护费1.7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7190"/>
      <w:bookmarkStart w:id="19" w:name="_Toc21518"/>
      <w:r>
        <w:rPr>
          <w:rFonts w:hint="eastAsia" w:ascii="黑体" w:hAnsi="黑体" w:eastAsia="黑体" w:cs="宋体"/>
          <w:bCs/>
          <w:color w:val="auto"/>
          <w:kern w:val="0"/>
          <w:sz w:val="32"/>
          <w:szCs w:val="32"/>
          <w:highlight w:val="none"/>
          <w:lang w:eastAsia="zh-CN"/>
        </w:rPr>
        <w:t>七、一般公共预算财政拨款“三公”经费支出决算情况说明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三公”经费支出决算1.70万元，比上年减少0.30万元，降低15.00%，主要原因是2021年三公经费压缩，支出减少。其中，因公出国（境）费支出0.00万元，占0.00%，比上年增加0.00万元，增长0.00%，主要原因是：2021年无此项支出；公务用车购置及运行维护费支出1.70万元，占100%，比上年减少0.30万元，降低15.00%，主要原因是：2021年三公经费压缩，支出减少；公务接待费支出0.00万元，占0%，比上年增加0.00万元，增长0.00%，主要原因是：2021年无此项支出。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因公出国（境）费支出0.00万元，开支内容包括：2021年无此项支出。单位全年安排的因公出国（境）团组0个，因公出国（境）0人次。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公务用车购置及运行维护费1.70万元，其中，公务用车购置费0.00万元，公务用车运行维护费1.70万元。公务用车运行维护费开支内容包括车辆加油和车辆维修及车辆保险等。公务用车购置数0辆，公务用车保有量2辆。</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 xml:space="preserve">公务接待费0.00万元，开支内容包括2021年无此项支出。单位全年安排的国内公务接待0批次，0人次。 </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与年初预算数相比情况：一般公共预算“三公”经费支出年初预算数2.00万元，决算数1.70万元，预决算差异率-15.00%，主要原因是：2021年三公经费压缩，支出减少。其中：因公出国（境）费预算数0.00万元，决算数0.00万元，预决算差异率0.00%，主要原因是：2021年无此项支出；公务用车购置费预算数0.00万元，决算数0.00万元，预决算差异率0.00%，主要原因是：2021年无此项支出；公务用车运行费预算数2.00万元，决算数1.70万元，预决算差异率-15.00%，主要原因是：2021年三公经费压缩，支出减少；公务接待费预算数0.00万元，决算数0.00万元，预决算差异率0.00%，主要原因是：2021年无此项</w:t>
      </w:r>
      <w:bookmarkStart w:id="52" w:name="_GoBack"/>
      <w:bookmarkEnd w:id="52"/>
      <w:r>
        <w:rPr>
          <w:rFonts w:hint="eastAsia" w:ascii="仿宋_GB2312" w:eastAsia="仿宋_GB2312"/>
          <w:color w:val="auto"/>
          <w:spacing w:val="0"/>
          <w:sz w:val="32"/>
          <w:szCs w:val="32"/>
          <w:highlight w:val="none"/>
          <w:lang w:val="en-US" w:eastAsia="zh-CN"/>
        </w:rPr>
        <w:t>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5810"/>
      <w:bookmarkStart w:id="21" w:name="_Toc7927"/>
      <w:r>
        <w:rPr>
          <w:rFonts w:hint="eastAsia" w:ascii="黑体" w:hAnsi="黑体" w:eastAsia="黑体" w:cs="宋体"/>
          <w:bCs/>
          <w:color w:val="auto"/>
          <w:kern w:val="0"/>
          <w:sz w:val="32"/>
          <w:szCs w:val="32"/>
          <w:highlight w:val="none"/>
          <w:lang w:eastAsia="zh-CN"/>
        </w:rPr>
        <w:t>八、政府性基金预算收入支出决算情况说明</w:t>
      </w:r>
      <w:bookmarkEnd w:id="20"/>
      <w:bookmarkEnd w:id="2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性基金预算财政拨款收入184.88万元，与上年相比，增加163.43万元，增长761.91%，主要原因是：增长原因：一是当年福利彩票公益金资助基建项目资金较上年增加，二是县财政配套了公墓建设用地补助金。导致增加。政府性基金预算支出184.88万元，与上年相比，减少122.64万元，降低39.88%，主要原因是：上年拨付了福利彩票公益金资助基建项目资金较多，项目基本完工，当年拨款由于受疫情影响，项目无法实施，不能够及时按照工程进度付款，年末财政收回。</w:t>
      </w:r>
      <w:r>
        <w:rPr>
          <w:rFonts w:hint="eastAsia" w:ascii="仿宋_GB2312" w:eastAsia="仿宋_GB2312"/>
          <w:color w:val="auto"/>
          <w:spacing w:val="0"/>
          <w:sz w:val="32"/>
          <w:szCs w:val="32"/>
          <w:highlight w:val="none"/>
          <w:lang w:val="en-US" w:eastAsia="zh-CN"/>
        </w:rPr>
        <w:br w:type="textWrapping"/>
      </w:r>
      <w:r>
        <w:rPr>
          <w:rFonts w:hint="eastAsia" w:ascii="仿宋_GB2312" w:eastAsia="仿宋_GB2312"/>
          <w:color w:val="auto"/>
          <w:spacing w:val="0"/>
          <w:sz w:val="32"/>
          <w:szCs w:val="32"/>
          <w:highlight w:val="none"/>
          <w:lang w:val="en-US" w:eastAsia="zh-CN"/>
        </w:rPr>
        <w:t xml:space="preserve">    政府性基金预算财政拨款支出184.88万元。按功能分类科目项级科目公开，其中：</w:t>
      </w:r>
      <w:r>
        <w:rPr>
          <w:rFonts w:hint="eastAsia" w:ascii="仿宋_GB2312" w:eastAsia="仿宋_GB2312"/>
          <w:color w:val="auto"/>
          <w:spacing w:val="0"/>
          <w:sz w:val="32"/>
          <w:szCs w:val="32"/>
          <w:highlight w:val="none"/>
          <w:lang w:val="en-US" w:eastAsia="zh-CN"/>
        </w:rPr>
        <w:br w:type="textWrapping"/>
      </w:r>
      <w:r>
        <w:rPr>
          <w:rFonts w:hint="eastAsia" w:ascii="仿宋_GB2312" w:eastAsia="仿宋_GB2312"/>
          <w:color w:val="auto"/>
          <w:spacing w:val="0"/>
          <w:sz w:val="32"/>
          <w:szCs w:val="32"/>
          <w:highlight w:val="none"/>
          <w:lang w:val="en-US" w:eastAsia="zh-CN"/>
        </w:rPr>
        <w:t xml:space="preserve">    2120801 征地和拆迁补偿支出7.93万元;</w:t>
      </w:r>
      <w:r>
        <w:rPr>
          <w:rFonts w:hint="eastAsia" w:ascii="仿宋_GB2312" w:eastAsia="仿宋_GB2312"/>
          <w:color w:val="auto"/>
          <w:spacing w:val="0"/>
          <w:sz w:val="32"/>
          <w:szCs w:val="32"/>
          <w:highlight w:val="none"/>
          <w:lang w:val="en-US" w:eastAsia="zh-CN"/>
        </w:rPr>
        <w:br w:type="textWrapping"/>
      </w:r>
      <w:r>
        <w:rPr>
          <w:rFonts w:hint="eastAsia" w:ascii="仿宋_GB2312" w:eastAsia="仿宋_GB2312"/>
          <w:color w:val="auto"/>
          <w:spacing w:val="0"/>
          <w:sz w:val="32"/>
          <w:szCs w:val="32"/>
          <w:highlight w:val="none"/>
          <w:lang w:val="en-US" w:eastAsia="zh-CN"/>
        </w:rPr>
        <w:t xml:space="preserve">    2296002 用于社会福利的彩票公益金支出176.95万元。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我单位本年度无国有资本经营预算财政拨款收入支出，国有资本经营预算财政拨款收入支出决算表为空表。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22" w:name="_Toc7314"/>
      <w:bookmarkStart w:id="23" w:name="_Toc1235"/>
      <w:r>
        <w:rPr>
          <w:rFonts w:hint="eastAsia" w:ascii="黑体" w:hAnsi="黑体" w:eastAsia="黑体" w:cs="宋体"/>
          <w:bCs/>
          <w:kern w:val="0"/>
          <w:sz w:val="32"/>
          <w:szCs w:val="32"/>
          <w:highlight w:val="none"/>
          <w:lang w:eastAsia="zh-CN"/>
        </w:rPr>
        <w:t>十、其他重要事项的情况说明</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val="en-US" w:eastAsia="zh-CN"/>
        </w:rPr>
      </w:pPr>
      <w:bookmarkStart w:id="24" w:name="_Toc13105"/>
      <w:bookmarkStart w:id="25" w:name="_Toc14519"/>
      <w:r>
        <w:rPr>
          <w:rFonts w:hint="eastAsia" w:ascii="黑体" w:hAnsi="黑体" w:eastAsia="黑体"/>
          <w:color w:val="auto"/>
          <w:sz w:val="32"/>
          <w:szCs w:val="32"/>
          <w:highlight w:val="none"/>
          <w:lang w:val="en-US" w:eastAsia="zh-CN"/>
        </w:rPr>
        <w:t>（一）机关运行经费支出情况</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2021年度新疆塔城地区裕民县民政局（行政单位和参照公务员法管理事业单位）机关运行经费支出24.88万元，比上年增加0.74万元，增长3.07%，主要原因是办公经费、邮电费、劳务费、工会经费普遍增长。</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bookmarkStart w:id="26" w:name="_Toc227"/>
      <w:bookmarkStart w:id="27" w:name="_Toc26704"/>
      <w:r>
        <w:rPr>
          <w:rFonts w:hint="eastAsia" w:ascii="黑体" w:hAnsi="黑体" w:eastAsia="黑体"/>
          <w:color w:val="auto"/>
          <w:sz w:val="32"/>
          <w:szCs w:val="32"/>
          <w:highlight w:val="none"/>
          <w:lang w:eastAsia="zh-CN"/>
        </w:rPr>
        <w:t>（二）政府采购情况</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2021年度政府采购支出总额1.31万元，其中：政府采购货物支出0.99万元、政府采购工程支出0.00万元、政府采购服务支出0.32万元。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bookmarkStart w:id="28" w:name="_Toc8391"/>
      <w:bookmarkStart w:id="29" w:name="_Toc4591"/>
      <w:r>
        <w:rPr>
          <w:rFonts w:hint="eastAsia" w:ascii="仿宋_GB2312" w:eastAsia="仿宋_GB2312"/>
          <w:color w:val="auto"/>
          <w:spacing w:val="0"/>
          <w:sz w:val="32"/>
          <w:szCs w:val="32"/>
          <w:highlight w:val="none"/>
          <w:lang w:val="en-US" w:eastAsia="zh-CN"/>
        </w:rPr>
        <w:t>授予中小企业合同金额1.31万元，占政府采购支出总额的100%，其中：授予小微企业合同金额1.31万元，占政府采购支出总额的100.00%。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（三）国有资产占用情况说明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截止2021年12月31日，单位共有房屋19740.00（平方米），价值1,671.70万元。车辆3辆，价值55.44万元，其中：副部（省）级及以上领导用车0辆、主要领导干部用车0辆、机要通信用车0辆、应急保障用车0辆、执法执勤用车0辆、特种专业技术用车0辆、离退休干部用车0辆、其他用车3辆，其他用车主要是：公务用车2辆,殡仪馆专用车1辆；单位价值50万元以上通用设备0台（套）、单位价值100万元以上专用设备0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30" w:name="_Toc11283"/>
      <w:bookmarkStart w:id="31" w:name="_Toc435"/>
      <w:r>
        <w:rPr>
          <w:rFonts w:hint="eastAsia" w:ascii="黑体" w:hAnsi="黑体" w:eastAsia="黑体" w:cs="宋体"/>
          <w:bCs/>
          <w:kern w:val="0"/>
          <w:sz w:val="32"/>
          <w:szCs w:val="32"/>
          <w:highlight w:val="none"/>
          <w:lang w:eastAsia="zh-CN"/>
        </w:rPr>
        <w:t>十一、预算绩效的情况说明</w:t>
      </w:r>
      <w:bookmarkEnd w:id="30"/>
      <w:bookmarkEnd w:id="3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根据预算绩效管理要求，我单位2021年度开展预算绩效评价项目5个，共涉及资金1028.44万元。预算绩效管理取得的成效：一是预算安排的基本支出保障了我单位正常的工作运转，保障了单位各项业务工作顺利开展。二是2021年，按照年初工作安排较好地完成各项工作任务。发现的问题及原因：一是所属项目大多均为工程项目，由于我县地理环境原因施工时间较短，导致工程进度较慢，影响了执行效率；二是所属项目资金大多都为年末财政预拨款，不能够及时执行。三是部分项目推进较慢，严重影响了资金的执行率。下一步改进措施：一是大力推进工程项目的工程进度，不断提高资金的执行率；二是不断盘活账面滞留资金，充分发挥资金效益。三是继续提高民政对象的满意度。具体项目自评情况附项目支出绩效自评表。</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32" w:name="_Toc3250"/>
      <w:bookmarkStart w:id="33" w:name="_Toc24143"/>
      <w:bookmarkStart w:id="34" w:name="_Toc28903"/>
      <w:bookmarkStart w:id="35" w:name="_Toc22784"/>
      <w:r>
        <w:rPr>
          <w:rFonts w:hint="eastAsia" w:ascii="黑体" w:hAnsi="黑体" w:eastAsia="黑体"/>
          <w:sz w:val="32"/>
          <w:szCs w:val="32"/>
          <w:highlight w:val="none"/>
        </w:rPr>
        <w:t>第三部分 专业名词解释</w:t>
      </w:r>
      <w:bookmarkEnd w:id="32"/>
      <w:bookmarkEnd w:id="33"/>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1920" w:firstLineChars="600"/>
        <w:jc w:val="left"/>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第四部分 部门决算报表（见附表）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0"/>
        <w:rPr>
          <w:rFonts w:hint="eastAsia" w:ascii="黑体" w:hAnsi="黑体" w:eastAsia="黑体"/>
          <w:color w:val="auto"/>
          <w:sz w:val="32"/>
          <w:szCs w:val="32"/>
          <w:highlight w:val="none"/>
        </w:rPr>
      </w:pPr>
      <w:bookmarkStart w:id="36" w:name="_Toc6062"/>
      <w:bookmarkStart w:id="37" w:name="_Toc2183"/>
      <w:r>
        <w:rPr>
          <w:rFonts w:hint="eastAsia" w:ascii="黑体" w:hAnsi="黑体" w:eastAsia="黑体"/>
          <w:color w:val="auto"/>
          <w:sz w:val="32"/>
          <w:szCs w:val="32"/>
          <w:highlight w:val="none"/>
        </w:rPr>
        <w:t>一、《收入支出决算总表》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0"/>
        <w:rPr>
          <w:rFonts w:hint="eastAsia" w:ascii="黑体" w:hAnsi="黑体" w:eastAsia="黑体"/>
          <w:color w:val="auto"/>
          <w:sz w:val="32"/>
          <w:szCs w:val="32"/>
          <w:highlight w:val="none"/>
        </w:rPr>
      </w:pPr>
      <w:bookmarkStart w:id="38" w:name="_Toc30364"/>
      <w:bookmarkStart w:id="39" w:name="_Toc24532"/>
      <w:r>
        <w:rPr>
          <w:rFonts w:hint="eastAsia" w:ascii="黑体" w:hAnsi="黑体" w:eastAsia="黑体"/>
          <w:color w:val="auto"/>
          <w:sz w:val="32"/>
          <w:szCs w:val="32"/>
          <w:highlight w:val="none"/>
        </w:rPr>
        <w:t>二、《收入决算表》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0"/>
        <w:rPr>
          <w:rFonts w:hint="eastAsia" w:ascii="黑体" w:hAnsi="黑体" w:eastAsia="黑体"/>
          <w:color w:val="auto"/>
          <w:sz w:val="32"/>
          <w:szCs w:val="32"/>
          <w:highlight w:val="none"/>
        </w:rPr>
      </w:pPr>
      <w:bookmarkStart w:id="40" w:name="_Toc21304"/>
      <w:bookmarkStart w:id="41" w:name="_Toc32434"/>
      <w:r>
        <w:rPr>
          <w:rFonts w:hint="eastAsia" w:ascii="黑体" w:hAnsi="黑体" w:eastAsia="黑体"/>
          <w:color w:val="auto"/>
          <w:sz w:val="32"/>
          <w:szCs w:val="32"/>
          <w:highlight w:val="none"/>
        </w:rPr>
        <w:t>三、《支出决算表》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0"/>
        <w:rPr>
          <w:rFonts w:hint="eastAsia" w:ascii="黑体" w:hAnsi="黑体" w:eastAsia="黑体"/>
          <w:color w:val="auto"/>
          <w:sz w:val="32"/>
          <w:szCs w:val="32"/>
          <w:highlight w:val="none"/>
        </w:rPr>
      </w:pPr>
      <w:bookmarkStart w:id="42" w:name="_Toc14238"/>
      <w:bookmarkStart w:id="43" w:name="_Toc28786"/>
      <w:r>
        <w:rPr>
          <w:rFonts w:hint="eastAsia" w:ascii="黑体" w:hAnsi="黑体" w:eastAsia="黑体"/>
          <w:color w:val="auto"/>
          <w:sz w:val="32"/>
          <w:szCs w:val="32"/>
          <w:highlight w:val="none"/>
        </w:rPr>
        <w:t>四、《财政拨款收入支出决算总表》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0"/>
        <w:rPr>
          <w:rFonts w:hint="eastAsia" w:ascii="黑体" w:hAnsi="黑体" w:eastAsia="黑体"/>
          <w:color w:val="auto"/>
          <w:sz w:val="32"/>
          <w:szCs w:val="32"/>
          <w:highlight w:val="none"/>
        </w:rPr>
      </w:pPr>
      <w:bookmarkStart w:id="44" w:name="_Toc14869"/>
      <w:bookmarkStart w:id="45" w:name="_Toc10347"/>
      <w:r>
        <w:rPr>
          <w:rFonts w:hint="eastAsia" w:ascii="黑体" w:hAnsi="黑体" w:eastAsia="黑体"/>
          <w:color w:val="auto"/>
          <w:sz w:val="32"/>
          <w:szCs w:val="32"/>
          <w:highlight w:val="none"/>
        </w:rPr>
        <w:t>五、《一般公共预算财政拨款支出决算表》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0"/>
        <w:rPr>
          <w:rFonts w:hint="eastAsia" w:ascii="黑体" w:hAnsi="黑体" w:eastAsia="黑体"/>
          <w:color w:val="auto"/>
          <w:sz w:val="32"/>
          <w:szCs w:val="32"/>
          <w:highlight w:val="none"/>
        </w:rPr>
      </w:pPr>
      <w:bookmarkStart w:id="46" w:name="_Toc5626"/>
      <w:bookmarkStart w:id="47" w:name="_Toc8884"/>
      <w:r>
        <w:rPr>
          <w:rFonts w:hint="eastAsia" w:ascii="黑体" w:hAnsi="黑体" w:eastAsia="黑体"/>
          <w:color w:val="auto"/>
          <w:sz w:val="32"/>
          <w:szCs w:val="32"/>
          <w:highlight w:val="none"/>
        </w:rPr>
        <w:t>六、《一般公共预算财政拨款基本支出决算表》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0"/>
        <w:rPr>
          <w:rFonts w:hint="eastAsia" w:ascii="黑体" w:hAnsi="黑体" w:eastAsia="黑体"/>
          <w:color w:val="auto"/>
          <w:sz w:val="32"/>
          <w:szCs w:val="32"/>
          <w:highlight w:val="none"/>
        </w:rPr>
      </w:pPr>
      <w:bookmarkStart w:id="48" w:name="_Toc32663"/>
      <w:bookmarkStart w:id="49" w:name="_Toc29106"/>
      <w:r>
        <w:rPr>
          <w:rFonts w:hint="eastAsia" w:ascii="黑体" w:hAnsi="黑体" w:eastAsia="黑体"/>
          <w:color w:val="auto"/>
          <w:sz w:val="32"/>
          <w:szCs w:val="32"/>
          <w:highlight w:val="none"/>
        </w:rPr>
        <w:t>七、《一般公共预算财政拨款“三公”经费支出决算表》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0"/>
        <w:rPr>
          <w:rFonts w:hint="eastAsia" w:ascii="黑体" w:hAnsi="黑体" w:eastAsia="黑体"/>
          <w:color w:val="auto"/>
          <w:sz w:val="32"/>
          <w:szCs w:val="32"/>
          <w:highlight w:val="none"/>
        </w:rPr>
      </w:pPr>
      <w:bookmarkStart w:id="50" w:name="_Toc7643"/>
      <w:bookmarkStart w:id="51" w:name="_Toc5453"/>
      <w:r>
        <w:rPr>
          <w:rFonts w:hint="eastAsia" w:ascii="黑体" w:hAnsi="黑体" w:eastAsia="黑体"/>
          <w:color w:val="auto"/>
          <w:sz w:val="32"/>
          <w:szCs w:val="32"/>
          <w:highlight w:val="none"/>
        </w:rPr>
        <w:t>八、《政府性基金预算财政拨款收入支出决算表》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0"/>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九</w:t>
      </w:r>
      <w:r>
        <w:rPr>
          <w:rFonts w:hint="eastAsia" w:ascii="黑体" w:hAnsi="黑体" w:eastAsia="黑体"/>
          <w:color w:val="auto"/>
          <w:sz w:val="32"/>
          <w:szCs w:val="32"/>
          <w:highlight w:val="none"/>
        </w:rPr>
        <w:t>、《</w:t>
      </w:r>
      <w:r>
        <w:rPr>
          <w:rFonts w:hint="eastAsia" w:ascii="黑体" w:hAnsi="黑体" w:eastAsia="黑体"/>
          <w:color w:val="auto"/>
          <w:sz w:val="32"/>
          <w:szCs w:val="32"/>
          <w:highlight w:val="none"/>
          <w:lang w:eastAsia="zh-CN"/>
        </w:rPr>
        <w:t>国有资本经营</w:t>
      </w:r>
      <w:r>
        <w:rPr>
          <w:rFonts w:hint="eastAsia" w:ascii="黑体" w:hAnsi="黑体" w:eastAsia="黑体"/>
          <w:color w:val="auto"/>
          <w:sz w:val="32"/>
          <w:szCs w:val="32"/>
          <w:highlight w:val="none"/>
        </w:rPr>
        <w:t>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M6pebnPAAAABQEAAA8AAAAAAAAAAQAgAAAAIgAAAGRycy9kb3ducmV2LnhtbFBLAQIUABQAAAAI&#10;AIdO4kAmzV+cvQEAAGIDAAAOAAAAAAAAAAEAIAAAAB4BAABkcnMvZTJvRG9jLnhtbFBLBQYAAAAA&#10;BgAGAFkBAABNBQ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FiM2E2NzI4ZDU3ZTZmZGYyYjI0YzdmNDdiMzI0NmQifQ=="/>
  </w:docVars>
  <w:rsids>
    <w:rsidRoot w:val="00000000"/>
    <w:rsid w:val="005777AF"/>
    <w:rsid w:val="00706BCD"/>
    <w:rsid w:val="00970153"/>
    <w:rsid w:val="00EF5879"/>
    <w:rsid w:val="0131169A"/>
    <w:rsid w:val="016025FC"/>
    <w:rsid w:val="01734C27"/>
    <w:rsid w:val="01DD6073"/>
    <w:rsid w:val="01F02552"/>
    <w:rsid w:val="02014C29"/>
    <w:rsid w:val="02603A69"/>
    <w:rsid w:val="02890C73"/>
    <w:rsid w:val="038C592B"/>
    <w:rsid w:val="03A318DC"/>
    <w:rsid w:val="04044ED1"/>
    <w:rsid w:val="040D4BD2"/>
    <w:rsid w:val="041C5E18"/>
    <w:rsid w:val="042F4651"/>
    <w:rsid w:val="044D5376"/>
    <w:rsid w:val="04AA63C1"/>
    <w:rsid w:val="04D47B82"/>
    <w:rsid w:val="04EE377F"/>
    <w:rsid w:val="051C631E"/>
    <w:rsid w:val="052755F7"/>
    <w:rsid w:val="0562142B"/>
    <w:rsid w:val="05C31679"/>
    <w:rsid w:val="05C4767E"/>
    <w:rsid w:val="05DE2730"/>
    <w:rsid w:val="061337AA"/>
    <w:rsid w:val="06676CCB"/>
    <w:rsid w:val="066B6ABF"/>
    <w:rsid w:val="067846E1"/>
    <w:rsid w:val="06792773"/>
    <w:rsid w:val="070E3946"/>
    <w:rsid w:val="074F280E"/>
    <w:rsid w:val="075975D1"/>
    <w:rsid w:val="075B1482"/>
    <w:rsid w:val="075F768F"/>
    <w:rsid w:val="07B4580F"/>
    <w:rsid w:val="07BA3A91"/>
    <w:rsid w:val="07BA7C7F"/>
    <w:rsid w:val="07C3443C"/>
    <w:rsid w:val="07D37FCD"/>
    <w:rsid w:val="081710A4"/>
    <w:rsid w:val="08476613"/>
    <w:rsid w:val="084876D1"/>
    <w:rsid w:val="09026D66"/>
    <w:rsid w:val="090B11F4"/>
    <w:rsid w:val="091739F2"/>
    <w:rsid w:val="09740C6B"/>
    <w:rsid w:val="09756E61"/>
    <w:rsid w:val="099506F8"/>
    <w:rsid w:val="0A2E4EB6"/>
    <w:rsid w:val="0A611FB0"/>
    <w:rsid w:val="0A6D05E4"/>
    <w:rsid w:val="0A9358D5"/>
    <w:rsid w:val="0AC520F0"/>
    <w:rsid w:val="0B206125"/>
    <w:rsid w:val="0B21162A"/>
    <w:rsid w:val="0B557DD5"/>
    <w:rsid w:val="0B705016"/>
    <w:rsid w:val="0B782DC9"/>
    <w:rsid w:val="0BED1442"/>
    <w:rsid w:val="0BFF0F86"/>
    <w:rsid w:val="0C20643D"/>
    <w:rsid w:val="0C2E41EA"/>
    <w:rsid w:val="0C4A273C"/>
    <w:rsid w:val="0C595DFB"/>
    <w:rsid w:val="0C7A5D15"/>
    <w:rsid w:val="0CD00AF9"/>
    <w:rsid w:val="0CFEBB4E"/>
    <w:rsid w:val="0D002EE5"/>
    <w:rsid w:val="0D0A4F7E"/>
    <w:rsid w:val="0D0B27DC"/>
    <w:rsid w:val="0D14299E"/>
    <w:rsid w:val="0D7C3599"/>
    <w:rsid w:val="0DBD7569"/>
    <w:rsid w:val="0DC21F49"/>
    <w:rsid w:val="0E003458"/>
    <w:rsid w:val="0E1F036C"/>
    <w:rsid w:val="0E2D7A21"/>
    <w:rsid w:val="0E611762"/>
    <w:rsid w:val="0EB33F18"/>
    <w:rsid w:val="0EC523A5"/>
    <w:rsid w:val="0EEA475A"/>
    <w:rsid w:val="0F1410FB"/>
    <w:rsid w:val="0F5449C0"/>
    <w:rsid w:val="0F8566FD"/>
    <w:rsid w:val="0F923480"/>
    <w:rsid w:val="0FA24260"/>
    <w:rsid w:val="0FB04872"/>
    <w:rsid w:val="103752AB"/>
    <w:rsid w:val="1056158D"/>
    <w:rsid w:val="10615DD5"/>
    <w:rsid w:val="10B66513"/>
    <w:rsid w:val="10F929CB"/>
    <w:rsid w:val="10FF31A4"/>
    <w:rsid w:val="1102722C"/>
    <w:rsid w:val="113D4E19"/>
    <w:rsid w:val="1142269D"/>
    <w:rsid w:val="11450985"/>
    <w:rsid w:val="118E0EBC"/>
    <w:rsid w:val="11CA45A9"/>
    <w:rsid w:val="11E8712A"/>
    <w:rsid w:val="11FE3AAA"/>
    <w:rsid w:val="120945EA"/>
    <w:rsid w:val="1218482D"/>
    <w:rsid w:val="122451E5"/>
    <w:rsid w:val="125C4A23"/>
    <w:rsid w:val="126B62A8"/>
    <w:rsid w:val="127C6B6A"/>
    <w:rsid w:val="12951F13"/>
    <w:rsid w:val="12B1037D"/>
    <w:rsid w:val="12CC4CD9"/>
    <w:rsid w:val="12D469A6"/>
    <w:rsid w:val="12EC4D8A"/>
    <w:rsid w:val="131F4EAC"/>
    <w:rsid w:val="13326CE6"/>
    <w:rsid w:val="134B6524"/>
    <w:rsid w:val="14284AED"/>
    <w:rsid w:val="149C5E22"/>
    <w:rsid w:val="14DF6FDC"/>
    <w:rsid w:val="1525173B"/>
    <w:rsid w:val="152C4F00"/>
    <w:rsid w:val="15506F70"/>
    <w:rsid w:val="15B8610B"/>
    <w:rsid w:val="15BE531D"/>
    <w:rsid w:val="15CF1AC0"/>
    <w:rsid w:val="15EC0EFD"/>
    <w:rsid w:val="16005D04"/>
    <w:rsid w:val="16656B44"/>
    <w:rsid w:val="167504A0"/>
    <w:rsid w:val="17083B88"/>
    <w:rsid w:val="1742163F"/>
    <w:rsid w:val="1755065F"/>
    <w:rsid w:val="176E53C3"/>
    <w:rsid w:val="1805797E"/>
    <w:rsid w:val="18124080"/>
    <w:rsid w:val="182D1ED6"/>
    <w:rsid w:val="182E453B"/>
    <w:rsid w:val="18435719"/>
    <w:rsid w:val="18524221"/>
    <w:rsid w:val="185C38B7"/>
    <w:rsid w:val="18655EFE"/>
    <w:rsid w:val="189A656F"/>
    <w:rsid w:val="18F13D3C"/>
    <w:rsid w:val="198202DA"/>
    <w:rsid w:val="19AF7A44"/>
    <w:rsid w:val="1A333F7F"/>
    <w:rsid w:val="1A6109EF"/>
    <w:rsid w:val="1AF262FD"/>
    <w:rsid w:val="1B063FCE"/>
    <w:rsid w:val="1B201DDD"/>
    <w:rsid w:val="1B424E9E"/>
    <w:rsid w:val="1B506DE6"/>
    <w:rsid w:val="1BB07761"/>
    <w:rsid w:val="1C2A36BA"/>
    <w:rsid w:val="1C2A54A9"/>
    <w:rsid w:val="1C3737FD"/>
    <w:rsid w:val="1C834F03"/>
    <w:rsid w:val="1C88403A"/>
    <w:rsid w:val="1CB729A5"/>
    <w:rsid w:val="1CC56B97"/>
    <w:rsid w:val="1CC90A75"/>
    <w:rsid w:val="1CDB6B83"/>
    <w:rsid w:val="1D34682A"/>
    <w:rsid w:val="1D4A73D5"/>
    <w:rsid w:val="1D5E030E"/>
    <w:rsid w:val="1D9C2D67"/>
    <w:rsid w:val="1DAF458D"/>
    <w:rsid w:val="1DE34574"/>
    <w:rsid w:val="1EF42FFF"/>
    <w:rsid w:val="1F6E3CDF"/>
    <w:rsid w:val="1F77716A"/>
    <w:rsid w:val="1F825A11"/>
    <w:rsid w:val="1FC43C61"/>
    <w:rsid w:val="1FD955FC"/>
    <w:rsid w:val="1FEA5A5B"/>
    <w:rsid w:val="206034DD"/>
    <w:rsid w:val="20DB6C48"/>
    <w:rsid w:val="20DF6845"/>
    <w:rsid w:val="20E74273"/>
    <w:rsid w:val="21783F6A"/>
    <w:rsid w:val="21843958"/>
    <w:rsid w:val="21C347B6"/>
    <w:rsid w:val="2220661E"/>
    <w:rsid w:val="224A3788"/>
    <w:rsid w:val="22554432"/>
    <w:rsid w:val="22AD0CB8"/>
    <w:rsid w:val="22CF53DE"/>
    <w:rsid w:val="22F56391"/>
    <w:rsid w:val="233B4784"/>
    <w:rsid w:val="233E5923"/>
    <w:rsid w:val="236A6149"/>
    <w:rsid w:val="23B146B9"/>
    <w:rsid w:val="23C20771"/>
    <w:rsid w:val="23DF1524"/>
    <w:rsid w:val="240038BA"/>
    <w:rsid w:val="240A65B7"/>
    <w:rsid w:val="24E075E9"/>
    <w:rsid w:val="263D5951"/>
    <w:rsid w:val="264B4ED8"/>
    <w:rsid w:val="265E582C"/>
    <w:rsid w:val="26756DBF"/>
    <w:rsid w:val="26E147D1"/>
    <w:rsid w:val="26E322A8"/>
    <w:rsid w:val="27004B43"/>
    <w:rsid w:val="270A253F"/>
    <w:rsid w:val="272F1FA5"/>
    <w:rsid w:val="27342AB7"/>
    <w:rsid w:val="273F23AD"/>
    <w:rsid w:val="277217FD"/>
    <w:rsid w:val="27B248A0"/>
    <w:rsid w:val="27CB048B"/>
    <w:rsid w:val="283F1644"/>
    <w:rsid w:val="287C6FB4"/>
    <w:rsid w:val="28B4796C"/>
    <w:rsid w:val="291B0A33"/>
    <w:rsid w:val="291F4A95"/>
    <w:rsid w:val="295E3016"/>
    <w:rsid w:val="29770D57"/>
    <w:rsid w:val="299E3412"/>
    <w:rsid w:val="29A000F0"/>
    <w:rsid w:val="29AF2063"/>
    <w:rsid w:val="29D21E13"/>
    <w:rsid w:val="2A04596B"/>
    <w:rsid w:val="2A053397"/>
    <w:rsid w:val="2AB554B8"/>
    <w:rsid w:val="2ABD6CC7"/>
    <w:rsid w:val="2AC8564A"/>
    <w:rsid w:val="2ACF3E7E"/>
    <w:rsid w:val="2AD41BE3"/>
    <w:rsid w:val="2AFB5882"/>
    <w:rsid w:val="2B0377CD"/>
    <w:rsid w:val="2B3A6EE4"/>
    <w:rsid w:val="2B42612B"/>
    <w:rsid w:val="2B6B66AA"/>
    <w:rsid w:val="2BFE2EF0"/>
    <w:rsid w:val="2C1E18A5"/>
    <w:rsid w:val="2C5D68F4"/>
    <w:rsid w:val="2C604703"/>
    <w:rsid w:val="2D1136DF"/>
    <w:rsid w:val="2D2B5CBF"/>
    <w:rsid w:val="2D656721"/>
    <w:rsid w:val="2D890DA3"/>
    <w:rsid w:val="2D8C755C"/>
    <w:rsid w:val="2DA02D04"/>
    <w:rsid w:val="2DFD193C"/>
    <w:rsid w:val="2E0E7799"/>
    <w:rsid w:val="2E20089A"/>
    <w:rsid w:val="2E334461"/>
    <w:rsid w:val="2E701D66"/>
    <w:rsid w:val="2E9F6859"/>
    <w:rsid w:val="2EC22ACC"/>
    <w:rsid w:val="2EC544A9"/>
    <w:rsid w:val="2EE725BB"/>
    <w:rsid w:val="2F0C26B1"/>
    <w:rsid w:val="2F116303"/>
    <w:rsid w:val="2F3F11F4"/>
    <w:rsid w:val="2F50392B"/>
    <w:rsid w:val="2F557B9A"/>
    <w:rsid w:val="2FBE4774"/>
    <w:rsid w:val="2FC614E6"/>
    <w:rsid w:val="2FF41573"/>
    <w:rsid w:val="30236790"/>
    <w:rsid w:val="30802486"/>
    <w:rsid w:val="30825E4B"/>
    <w:rsid w:val="31110226"/>
    <w:rsid w:val="31175173"/>
    <w:rsid w:val="314D12BC"/>
    <w:rsid w:val="316F250C"/>
    <w:rsid w:val="31BD13AC"/>
    <w:rsid w:val="31C63837"/>
    <w:rsid w:val="32082F98"/>
    <w:rsid w:val="32417DBD"/>
    <w:rsid w:val="32795660"/>
    <w:rsid w:val="327E6A54"/>
    <w:rsid w:val="32A6143E"/>
    <w:rsid w:val="32D85E24"/>
    <w:rsid w:val="336D09C0"/>
    <w:rsid w:val="3395664C"/>
    <w:rsid w:val="34DD6131"/>
    <w:rsid w:val="354A37A9"/>
    <w:rsid w:val="357129B0"/>
    <w:rsid w:val="35B35FB5"/>
    <w:rsid w:val="360966A9"/>
    <w:rsid w:val="36273CF4"/>
    <w:rsid w:val="363E4D15"/>
    <w:rsid w:val="36827C07"/>
    <w:rsid w:val="36AA5F52"/>
    <w:rsid w:val="36C058A7"/>
    <w:rsid w:val="36E000FD"/>
    <w:rsid w:val="36F34D9D"/>
    <w:rsid w:val="374146AF"/>
    <w:rsid w:val="37D36EBD"/>
    <w:rsid w:val="386708C5"/>
    <w:rsid w:val="3896599B"/>
    <w:rsid w:val="38A361CA"/>
    <w:rsid w:val="3915127E"/>
    <w:rsid w:val="393542EE"/>
    <w:rsid w:val="399731E4"/>
    <w:rsid w:val="39D070F3"/>
    <w:rsid w:val="39FE23D7"/>
    <w:rsid w:val="3A946897"/>
    <w:rsid w:val="3A95616C"/>
    <w:rsid w:val="3AA27764"/>
    <w:rsid w:val="3ADE39A4"/>
    <w:rsid w:val="3AFB1A4C"/>
    <w:rsid w:val="3B610B0E"/>
    <w:rsid w:val="3BB16D39"/>
    <w:rsid w:val="3BF672B3"/>
    <w:rsid w:val="3BF67B6E"/>
    <w:rsid w:val="3C132F7E"/>
    <w:rsid w:val="3C265C15"/>
    <w:rsid w:val="3C273C70"/>
    <w:rsid w:val="3C530331"/>
    <w:rsid w:val="3C6978B0"/>
    <w:rsid w:val="3CA7576C"/>
    <w:rsid w:val="3CBB22B3"/>
    <w:rsid w:val="3CC7093B"/>
    <w:rsid w:val="3CC80DC0"/>
    <w:rsid w:val="3D1309DF"/>
    <w:rsid w:val="3D190C51"/>
    <w:rsid w:val="3D217D96"/>
    <w:rsid w:val="3D5275AC"/>
    <w:rsid w:val="3DAF7292"/>
    <w:rsid w:val="3DED65A8"/>
    <w:rsid w:val="3DFE4E4B"/>
    <w:rsid w:val="3E160417"/>
    <w:rsid w:val="3E4F50AC"/>
    <w:rsid w:val="4002670D"/>
    <w:rsid w:val="40124C7F"/>
    <w:rsid w:val="40161B73"/>
    <w:rsid w:val="404B1844"/>
    <w:rsid w:val="405C1C05"/>
    <w:rsid w:val="4079165E"/>
    <w:rsid w:val="40AD2461"/>
    <w:rsid w:val="40B34436"/>
    <w:rsid w:val="40B8623D"/>
    <w:rsid w:val="40CD2639"/>
    <w:rsid w:val="4111753E"/>
    <w:rsid w:val="41951625"/>
    <w:rsid w:val="41A372F8"/>
    <w:rsid w:val="41AD1AA2"/>
    <w:rsid w:val="41B20E4F"/>
    <w:rsid w:val="41C13BD5"/>
    <w:rsid w:val="41D31F00"/>
    <w:rsid w:val="41F14CA1"/>
    <w:rsid w:val="42232F32"/>
    <w:rsid w:val="42B76840"/>
    <w:rsid w:val="42E70191"/>
    <w:rsid w:val="42F41095"/>
    <w:rsid w:val="43316970"/>
    <w:rsid w:val="43F6411F"/>
    <w:rsid w:val="4421165A"/>
    <w:rsid w:val="44467526"/>
    <w:rsid w:val="4464313A"/>
    <w:rsid w:val="44686A07"/>
    <w:rsid w:val="44CF4655"/>
    <w:rsid w:val="450961AC"/>
    <w:rsid w:val="45743904"/>
    <w:rsid w:val="45A87853"/>
    <w:rsid w:val="45AD0B65"/>
    <w:rsid w:val="46207231"/>
    <w:rsid w:val="46901EEE"/>
    <w:rsid w:val="469C74D2"/>
    <w:rsid w:val="469D7C48"/>
    <w:rsid w:val="46DC1114"/>
    <w:rsid w:val="46FA6D28"/>
    <w:rsid w:val="470C7B95"/>
    <w:rsid w:val="47184EDC"/>
    <w:rsid w:val="472745EF"/>
    <w:rsid w:val="472A7E85"/>
    <w:rsid w:val="473F39FE"/>
    <w:rsid w:val="476D2E32"/>
    <w:rsid w:val="47801D21"/>
    <w:rsid w:val="47FF5A3B"/>
    <w:rsid w:val="485044B4"/>
    <w:rsid w:val="48782ECF"/>
    <w:rsid w:val="487D148E"/>
    <w:rsid w:val="48A203D1"/>
    <w:rsid w:val="48F9688C"/>
    <w:rsid w:val="490B0284"/>
    <w:rsid w:val="492D17D3"/>
    <w:rsid w:val="493A3870"/>
    <w:rsid w:val="494F4BFF"/>
    <w:rsid w:val="49B2315D"/>
    <w:rsid w:val="4A1207ED"/>
    <w:rsid w:val="4A9D77CC"/>
    <w:rsid w:val="4AF5079B"/>
    <w:rsid w:val="4B345CA5"/>
    <w:rsid w:val="4B611B75"/>
    <w:rsid w:val="4B701753"/>
    <w:rsid w:val="4BB87F0C"/>
    <w:rsid w:val="4BEB2AE8"/>
    <w:rsid w:val="4C181618"/>
    <w:rsid w:val="4C6D3066"/>
    <w:rsid w:val="4CAB2985"/>
    <w:rsid w:val="4CB17AF7"/>
    <w:rsid w:val="4CB3745D"/>
    <w:rsid w:val="4D2C0BB1"/>
    <w:rsid w:val="4D391693"/>
    <w:rsid w:val="4DA93660"/>
    <w:rsid w:val="4DB918E0"/>
    <w:rsid w:val="4DD406E5"/>
    <w:rsid w:val="4DDB375C"/>
    <w:rsid w:val="4DF31F55"/>
    <w:rsid w:val="4E535897"/>
    <w:rsid w:val="4EE11007"/>
    <w:rsid w:val="4EE2777A"/>
    <w:rsid w:val="4F0E5F9D"/>
    <w:rsid w:val="4F195BC9"/>
    <w:rsid w:val="4F714843"/>
    <w:rsid w:val="4F87144A"/>
    <w:rsid w:val="4FCE528B"/>
    <w:rsid w:val="4FD25A40"/>
    <w:rsid w:val="5004002B"/>
    <w:rsid w:val="500A528D"/>
    <w:rsid w:val="501B727D"/>
    <w:rsid w:val="50A53155"/>
    <w:rsid w:val="50CE7C5F"/>
    <w:rsid w:val="50D87915"/>
    <w:rsid w:val="50DB5F45"/>
    <w:rsid w:val="510B4945"/>
    <w:rsid w:val="511D7E14"/>
    <w:rsid w:val="51554269"/>
    <w:rsid w:val="516A2E8A"/>
    <w:rsid w:val="517134A1"/>
    <w:rsid w:val="51BB37A4"/>
    <w:rsid w:val="52163B23"/>
    <w:rsid w:val="523D322D"/>
    <w:rsid w:val="5257749B"/>
    <w:rsid w:val="52922FE4"/>
    <w:rsid w:val="52C01CAC"/>
    <w:rsid w:val="52DE294E"/>
    <w:rsid w:val="530335BC"/>
    <w:rsid w:val="53336FF4"/>
    <w:rsid w:val="53514ECE"/>
    <w:rsid w:val="535F2703"/>
    <w:rsid w:val="53BA0CC5"/>
    <w:rsid w:val="53C93211"/>
    <w:rsid w:val="54284748"/>
    <w:rsid w:val="548E3F00"/>
    <w:rsid w:val="549741F3"/>
    <w:rsid w:val="54A84FC1"/>
    <w:rsid w:val="55B44C93"/>
    <w:rsid w:val="55DF30F7"/>
    <w:rsid w:val="55F50D24"/>
    <w:rsid w:val="55F820F0"/>
    <w:rsid w:val="56146D24"/>
    <w:rsid w:val="56547F9B"/>
    <w:rsid w:val="568905FD"/>
    <w:rsid w:val="568D63A8"/>
    <w:rsid w:val="569D71D3"/>
    <w:rsid w:val="570E289D"/>
    <w:rsid w:val="57211AEC"/>
    <w:rsid w:val="57566F57"/>
    <w:rsid w:val="575E5E0B"/>
    <w:rsid w:val="5797000F"/>
    <w:rsid w:val="57AF4592"/>
    <w:rsid w:val="5813797A"/>
    <w:rsid w:val="58344842"/>
    <w:rsid w:val="588E1D40"/>
    <w:rsid w:val="58E4063C"/>
    <w:rsid w:val="58F356A0"/>
    <w:rsid w:val="58FB4926"/>
    <w:rsid w:val="59EA3511"/>
    <w:rsid w:val="59F53746"/>
    <w:rsid w:val="5A8C5C64"/>
    <w:rsid w:val="5AA34651"/>
    <w:rsid w:val="5AAC4EFC"/>
    <w:rsid w:val="5AF826FD"/>
    <w:rsid w:val="5B0A3C7C"/>
    <w:rsid w:val="5B462C57"/>
    <w:rsid w:val="5BB14207"/>
    <w:rsid w:val="5BBA778C"/>
    <w:rsid w:val="5C0276AD"/>
    <w:rsid w:val="5C145D5F"/>
    <w:rsid w:val="5C2869E8"/>
    <w:rsid w:val="5C6A0DAE"/>
    <w:rsid w:val="5C755959"/>
    <w:rsid w:val="5C8850C2"/>
    <w:rsid w:val="5CAF2249"/>
    <w:rsid w:val="5CCA2EF9"/>
    <w:rsid w:val="5D1551BE"/>
    <w:rsid w:val="5D49588D"/>
    <w:rsid w:val="5D805B43"/>
    <w:rsid w:val="5DD010E5"/>
    <w:rsid w:val="5DE43C4B"/>
    <w:rsid w:val="5E1611EE"/>
    <w:rsid w:val="5E256662"/>
    <w:rsid w:val="5E473270"/>
    <w:rsid w:val="5E8D0FF0"/>
    <w:rsid w:val="5EA92E5B"/>
    <w:rsid w:val="5F312B5A"/>
    <w:rsid w:val="5F3A544C"/>
    <w:rsid w:val="5F421F4F"/>
    <w:rsid w:val="5F4D53C3"/>
    <w:rsid w:val="5F6D5D31"/>
    <w:rsid w:val="5F932967"/>
    <w:rsid w:val="5FB26CC6"/>
    <w:rsid w:val="600C4334"/>
    <w:rsid w:val="607C007C"/>
    <w:rsid w:val="609442C7"/>
    <w:rsid w:val="60EE637C"/>
    <w:rsid w:val="610F4386"/>
    <w:rsid w:val="610F76A0"/>
    <w:rsid w:val="613B2291"/>
    <w:rsid w:val="613F6288"/>
    <w:rsid w:val="616F6C82"/>
    <w:rsid w:val="61AB240D"/>
    <w:rsid w:val="61BB6F01"/>
    <w:rsid w:val="61C23CA5"/>
    <w:rsid w:val="61FE4473"/>
    <w:rsid w:val="625B5AF2"/>
    <w:rsid w:val="62725AB1"/>
    <w:rsid w:val="627D61A2"/>
    <w:rsid w:val="62830E1C"/>
    <w:rsid w:val="62A9048D"/>
    <w:rsid w:val="62A91F52"/>
    <w:rsid w:val="62B07C56"/>
    <w:rsid w:val="62DB7B68"/>
    <w:rsid w:val="63082900"/>
    <w:rsid w:val="634C7A79"/>
    <w:rsid w:val="64350E40"/>
    <w:rsid w:val="6473351E"/>
    <w:rsid w:val="64766BFD"/>
    <w:rsid w:val="647D0508"/>
    <w:rsid w:val="64C40B62"/>
    <w:rsid w:val="64DD61FC"/>
    <w:rsid w:val="6537230D"/>
    <w:rsid w:val="656325C7"/>
    <w:rsid w:val="659B647C"/>
    <w:rsid w:val="65BD63F9"/>
    <w:rsid w:val="65BF2B26"/>
    <w:rsid w:val="65CC6636"/>
    <w:rsid w:val="65CF3090"/>
    <w:rsid w:val="65D57A52"/>
    <w:rsid w:val="65FE4430"/>
    <w:rsid w:val="662023D6"/>
    <w:rsid w:val="668019BE"/>
    <w:rsid w:val="668147BE"/>
    <w:rsid w:val="66A71241"/>
    <w:rsid w:val="66FB2DA1"/>
    <w:rsid w:val="67CB7D39"/>
    <w:rsid w:val="68490412"/>
    <w:rsid w:val="69316E1A"/>
    <w:rsid w:val="69554902"/>
    <w:rsid w:val="69780FAF"/>
    <w:rsid w:val="69921980"/>
    <w:rsid w:val="69A94B4A"/>
    <w:rsid w:val="69AD798C"/>
    <w:rsid w:val="69C70FA3"/>
    <w:rsid w:val="69E5430E"/>
    <w:rsid w:val="6A197EE3"/>
    <w:rsid w:val="6A4F6540"/>
    <w:rsid w:val="6A521800"/>
    <w:rsid w:val="6A733F65"/>
    <w:rsid w:val="6A883DA0"/>
    <w:rsid w:val="6AAD748A"/>
    <w:rsid w:val="6B082F44"/>
    <w:rsid w:val="6B4F02DD"/>
    <w:rsid w:val="6B68175F"/>
    <w:rsid w:val="6B8E27EF"/>
    <w:rsid w:val="6BCD3DC0"/>
    <w:rsid w:val="6C263AEF"/>
    <w:rsid w:val="6C360AF8"/>
    <w:rsid w:val="6C3A1E55"/>
    <w:rsid w:val="6C6B3009"/>
    <w:rsid w:val="6C6B3214"/>
    <w:rsid w:val="6C747BB9"/>
    <w:rsid w:val="6CA9147F"/>
    <w:rsid w:val="6CB44EBC"/>
    <w:rsid w:val="6CC979ED"/>
    <w:rsid w:val="6D3D14C4"/>
    <w:rsid w:val="6D88378A"/>
    <w:rsid w:val="6DF26FFC"/>
    <w:rsid w:val="6E094282"/>
    <w:rsid w:val="6E3D6323"/>
    <w:rsid w:val="6ED34999"/>
    <w:rsid w:val="6EDA468E"/>
    <w:rsid w:val="6F29157B"/>
    <w:rsid w:val="6F531BF4"/>
    <w:rsid w:val="6F543924"/>
    <w:rsid w:val="6F814935"/>
    <w:rsid w:val="6FC4129C"/>
    <w:rsid w:val="6FCF40B4"/>
    <w:rsid w:val="700F486D"/>
    <w:rsid w:val="701074C0"/>
    <w:rsid w:val="707F51EF"/>
    <w:rsid w:val="70C53CD3"/>
    <w:rsid w:val="71833EC6"/>
    <w:rsid w:val="718D4E0D"/>
    <w:rsid w:val="719A015F"/>
    <w:rsid w:val="71AE7AA3"/>
    <w:rsid w:val="71CA2249"/>
    <w:rsid w:val="721E4A5D"/>
    <w:rsid w:val="722221F8"/>
    <w:rsid w:val="72371BF0"/>
    <w:rsid w:val="72835EFC"/>
    <w:rsid w:val="72EE56CB"/>
    <w:rsid w:val="733B77F7"/>
    <w:rsid w:val="73406D5B"/>
    <w:rsid w:val="736D216C"/>
    <w:rsid w:val="738E33C3"/>
    <w:rsid w:val="73B40E35"/>
    <w:rsid w:val="73F30AFC"/>
    <w:rsid w:val="73FB6630"/>
    <w:rsid w:val="740035C6"/>
    <w:rsid w:val="74793E65"/>
    <w:rsid w:val="74FF2969"/>
    <w:rsid w:val="750B5BF1"/>
    <w:rsid w:val="751025CA"/>
    <w:rsid w:val="751D4CEC"/>
    <w:rsid w:val="75B51FC0"/>
    <w:rsid w:val="75B60031"/>
    <w:rsid w:val="762017FA"/>
    <w:rsid w:val="768C42EB"/>
    <w:rsid w:val="76DD091D"/>
    <w:rsid w:val="76FF261A"/>
    <w:rsid w:val="77466E92"/>
    <w:rsid w:val="774B26E2"/>
    <w:rsid w:val="77720CA8"/>
    <w:rsid w:val="77ED6F44"/>
    <w:rsid w:val="78224413"/>
    <w:rsid w:val="78B2219B"/>
    <w:rsid w:val="78BD2F32"/>
    <w:rsid w:val="78DA4683"/>
    <w:rsid w:val="78FD1F20"/>
    <w:rsid w:val="79870A12"/>
    <w:rsid w:val="79DB51FC"/>
    <w:rsid w:val="79EB7A65"/>
    <w:rsid w:val="7A1C6325"/>
    <w:rsid w:val="7A7632AD"/>
    <w:rsid w:val="7A772A98"/>
    <w:rsid w:val="7AC8434A"/>
    <w:rsid w:val="7AEB10E8"/>
    <w:rsid w:val="7B332F87"/>
    <w:rsid w:val="7B3910B5"/>
    <w:rsid w:val="7B4C7884"/>
    <w:rsid w:val="7B4D2CE1"/>
    <w:rsid w:val="7B5F73FA"/>
    <w:rsid w:val="7B902D83"/>
    <w:rsid w:val="7BAB7A6D"/>
    <w:rsid w:val="7BD32074"/>
    <w:rsid w:val="7C2D3DB3"/>
    <w:rsid w:val="7C80315C"/>
    <w:rsid w:val="7C8F7E5D"/>
    <w:rsid w:val="7CAF19FD"/>
    <w:rsid w:val="7D5B7B53"/>
    <w:rsid w:val="7D710817"/>
    <w:rsid w:val="7DAB710D"/>
    <w:rsid w:val="7DE06682"/>
    <w:rsid w:val="7DF0089F"/>
    <w:rsid w:val="7E367823"/>
    <w:rsid w:val="7E55555C"/>
    <w:rsid w:val="7E71432F"/>
    <w:rsid w:val="7EB77CEC"/>
    <w:rsid w:val="7EC4192C"/>
    <w:rsid w:val="7F0612C4"/>
    <w:rsid w:val="7F8F3BEC"/>
    <w:rsid w:val="7FAC3308"/>
    <w:rsid w:val="7FD64A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2130</Words>
  <Characters>2753</Characters>
  <Lines>0</Lines>
  <Paragraphs>0</Paragraphs>
  <TotalTime>16</TotalTime>
  <ScaleCrop>false</ScaleCrop>
  <LinksUpToDate>false</LinksUpToDate>
  <CharactersWithSpaces>2763</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Administrator</cp:lastModifiedBy>
  <dcterms:modified xsi:type="dcterms:W3CDTF">2023-09-19T08:22:50Z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58240A701613457BB24A0FE0F01EE863</vt:lpwstr>
  </property>
</Properties>
</file>