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新疆塔城地区裕民县水利局2021年度部门决算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FangSong_GB2312" w:hAnsi="FangSong_GB2312" w:eastAsia="FangSong_GB2312" w:cs="FangSong_GB2312"/>
          <w:bCs/>
          <w:kern w:val="0"/>
          <w:sz w:val="32"/>
          <w:szCs w:val="32"/>
        </w:rPr>
      </w:pPr>
      <w:r>
        <w:rPr>
          <w:rFonts w:hint="eastAsia" w:ascii="方正小标宋_GBK" w:hAnsi="宋体" w:eastAsia="方正小标宋_GBK"/>
          <w:sz w:val="44"/>
          <w:szCs w:val="44"/>
        </w:rPr>
        <w:br w:type="page"/>
      </w:r>
      <w:r>
        <w:rPr>
          <w:rFonts w:hint="eastAsia" w:ascii="FangSong_GB2312" w:hAnsi="FangSong_GB2312" w:eastAsia="FangSong_GB2312" w:cs="FangSong_GB2312"/>
          <w:b/>
          <w:kern w:val="0"/>
          <w:sz w:val="36"/>
          <w:szCs w:val="36"/>
        </w:rPr>
        <w:t>目  录</w:t>
      </w:r>
    </w:p>
    <w:p>
      <w:pPr>
        <w:pStyle w:val="6"/>
        <w:tabs>
          <w:tab w:val="right" w:pos="8306"/>
        </w:tabs>
        <w:rPr>
          <w:rFonts w:ascii="FangSong_GB2312" w:hAnsi="FangSong_GB2312" w:eastAsia="FangSong_GB2312" w:cs="FangSong_GB2312"/>
          <w:b/>
          <w:bCs/>
          <w:sz w:val="32"/>
          <w:szCs w:val="32"/>
        </w:rPr>
      </w:pPr>
      <w:r>
        <w:rPr>
          <w:rFonts w:hint="eastAsia" w:ascii="FangSong_GB2312" w:hAnsi="FangSong_GB2312" w:eastAsia="FangSong_GB2312" w:cs="FangSong_GB2312"/>
          <w:sz w:val="32"/>
          <w:szCs w:val="32"/>
        </w:rPr>
        <w:fldChar w:fldCharType="begin"/>
      </w:r>
      <w:r>
        <w:rPr>
          <w:rFonts w:hint="eastAsia" w:ascii="FangSong_GB2312" w:hAnsi="FangSong_GB2312" w:eastAsia="FangSong_GB2312" w:cs="FangSong_GB2312"/>
          <w:sz w:val="32"/>
          <w:szCs w:val="32"/>
        </w:rPr>
        <w:instrText xml:space="preserve">TOC \o "1-3" \n  \h \u </w:instrText>
      </w:r>
      <w:r>
        <w:rPr>
          <w:rFonts w:hint="eastAsia" w:ascii="FangSong_GB2312" w:hAnsi="FangSong_GB2312" w:eastAsia="FangSong_GB2312" w:cs="FangSong_GB2312"/>
          <w:sz w:val="32"/>
          <w:szCs w:val="32"/>
        </w:rPr>
        <w:fldChar w:fldCharType="separate"/>
      </w:r>
      <w:r>
        <w:fldChar w:fldCharType="begin"/>
      </w:r>
      <w:r>
        <w:instrText xml:space="preserve"> HYPERLINK \l "_Toc32314" </w:instrText>
      </w:r>
      <w:r>
        <w:fldChar w:fldCharType="separate"/>
      </w:r>
      <w:r>
        <w:rPr>
          <w:rFonts w:hint="eastAsia" w:ascii="FangSong_GB2312" w:hAnsi="FangSong_GB2312" w:eastAsia="FangSong_GB2312" w:cs="FangSong_GB2312"/>
          <w:b/>
          <w:bCs/>
          <w:sz w:val="32"/>
          <w:szCs w:val="32"/>
        </w:rPr>
        <w:t>第一部分 部门单位概况</w:t>
      </w:r>
      <w:r>
        <w:rPr>
          <w:rFonts w:hint="eastAsia" w:ascii="FangSong_GB2312" w:hAnsi="FangSong_GB2312" w:eastAsia="FangSong_GB2312" w:cs="FangSong_GB2312"/>
          <w:b/>
          <w:bCs/>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"_Toc30567" </w:instrText>
      </w:r>
      <w:r>
        <w:fldChar w:fldCharType="separate"/>
      </w:r>
      <w:r>
        <w:rPr>
          <w:rFonts w:hint="eastAsia" w:ascii="FangSong_GB2312" w:hAnsi="FangSong_GB2312" w:eastAsia="FangSong_GB2312" w:cs="FangSong_GB2312"/>
          <w:bCs/>
          <w:kern w:val="0"/>
          <w:sz w:val="32"/>
          <w:szCs w:val="32"/>
        </w:rPr>
        <w:t>一、主要职能</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"_Toc2151" </w:instrText>
      </w:r>
      <w:r>
        <w:fldChar w:fldCharType="separate"/>
      </w:r>
      <w:r>
        <w:rPr>
          <w:rFonts w:hint="eastAsia" w:ascii="FangSong_GB2312" w:hAnsi="FangSong_GB2312" w:eastAsia="FangSong_GB2312" w:cs="FangSong_GB2312"/>
          <w:bCs/>
          <w:kern w:val="0"/>
          <w:sz w:val="32"/>
          <w:szCs w:val="32"/>
        </w:rPr>
        <w:t>二、机构设置及人员情况</w:t>
      </w:r>
      <w:r>
        <w:rPr>
          <w:rFonts w:hint="eastAsia" w:ascii="FangSong_GB2312" w:hAnsi="FangSong_GB2312" w:eastAsia="FangSong_GB2312" w:cs="FangSong_GB2312"/>
          <w:bCs/>
          <w:kern w:val="0"/>
          <w:sz w:val="32"/>
          <w:szCs w:val="32"/>
        </w:rPr>
        <w:fldChar w:fldCharType="end"/>
      </w:r>
    </w:p>
    <w:p>
      <w:pPr>
        <w:pStyle w:val="6"/>
        <w:tabs>
          <w:tab w:val="right" w:pos="8306"/>
        </w:tabs>
        <w:rPr>
          <w:rFonts w:ascii="FangSong_GB2312" w:hAnsi="FangSong_GB2312" w:eastAsia="FangSong_GB2312" w:cs="FangSong_GB2312"/>
          <w:b/>
          <w:bCs/>
          <w:sz w:val="32"/>
          <w:szCs w:val="32"/>
        </w:rPr>
      </w:pPr>
      <w:r>
        <w:fldChar w:fldCharType="begin"/>
      </w:r>
      <w:r>
        <w:instrText xml:space="preserve"> HYPERLINK \l "_Toc29374" </w:instrText>
      </w:r>
      <w:r>
        <w:fldChar w:fldCharType="separate"/>
      </w:r>
      <w:r>
        <w:rPr>
          <w:rFonts w:hint="eastAsia" w:ascii="FangSong_GB2312" w:hAnsi="FangSong_GB2312" w:eastAsia="FangSong_GB2312" w:cs="FangSong_GB2312"/>
          <w:b/>
          <w:bCs/>
          <w:sz w:val="32"/>
          <w:szCs w:val="32"/>
        </w:rPr>
        <w:t>第二部分 部门决算情况说明</w:t>
      </w:r>
      <w:r>
        <w:rPr>
          <w:rFonts w:hint="eastAsia" w:ascii="FangSong_GB2312" w:hAnsi="FangSong_GB2312" w:eastAsia="FangSong_GB2312" w:cs="FangSong_GB2312"/>
          <w:b/>
          <w:bCs/>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"_Toc25314" </w:instrText>
      </w:r>
      <w:r>
        <w:fldChar w:fldCharType="separate"/>
      </w:r>
      <w:r>
        <w:rPr>
          <w:rFonts w:hint="eastAsia" w:ascii="FangSong_GB2312" w:hAnsi="FangSong_GB2312" w:eastAsia="FangSong_GB2312" w:cs="FangSong_GB2312"/>
          <w:bCs/>
          <w:kern w:val="0"/>
          <w:sz w:val="32"/>
          <w:szCs w:val="32"/>
        </w:rPr>
        <w:t>一、收入支出决算总体情况说明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"_Toc12142" </w:instrText>
      </w:r>
      <w:r>
        <w:fldChar w:fldCharType="separate"/>
      </w:r>
      <w:r>
        <w:rPr>
          <w:rFonts w:hint="eastAsia" w:ascii="FangSong_GB2312" w:hAnsi="FangSong_GB2312" w:eastAsia="FangSong_GB2312" w:cs="FangSong_GB2312"/>
          <w:bCs/>
          <w:kern w:val="0"/>
          <w:sz w:val="32"/>
          <w:szCs w:val="32"/>
        </w:rPr>
        <w:t>二、收入决算情况说明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"_Toc13201" </w:instrText>
      </w:r>
      <w:r>
        <w:fldChar w:fldCharType="separate"/>
      </w:r>
      <w:r>
        <w:rPr>
          <w:rFonts w:hint="eastAsia" w:ascii="FangSong_GB2312" w:hAnsi="FangSong_GB2312" w:eastAsia="FangSong_GB2312" w:cs="FangSong_GB2312"/>
          <w:bCs/>
          <w:kern w:val="0"/>
          <w:sz w:val="32"/>
          <w:szCs w:val="32"/>
        </w:rPr>
        <w:t>三、支出决算情况说明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"_Toc26564" </w:instrText>
      </w:r>
      <w:r>
        <w:fldChar w:fldCharType="separate"/>
      </w:r>
      <w:r>
        <w:rPr>
          <w:rFonts w:hint="eastAsia" w:ascii="FangSong_GB2312" w:hAnsi="FangSong_GB2312" w:eastAsia="FangSong_GB2312" w:cs="FangSong_GB2312"/>
          <w:bCs/>
          <w:kern w:val="0"/>
          <w:sz w:val="32"/>
          <w:szCs w:val="32"/>
        </w:rPr>
        <w:t>四、财政拨款收入支出决算总体情况说明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"_Toc20360" </w:instrText>
      </w:r>
      <w:r>
        <w:fldChar w:fldCharType="separate"/>
      </w:r>
      <w:r>
        <w:rPr>
          <w:rFonts w:hint="eastAsia" w:ascii="FangSong_GB2312" w:hAnsi="FangSong_GB2312" w:eastAsia="FangSong_GB2312" w:cs="FangSong_GB2312"/>
          <w:bCs/>
          <w:kern w:val="0"/>
          <w:sz w:val="32"/>
          <w:szCs w:val="32"/>
        </w:rPr>
        <w:t>五、一般公共预算财政拨款支出决算情况说明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"_Toc30870" </w:instrText>
      </w:r>
      <w:r>
        <w:fldChar w:fldCharType="separate"/>
      </w:r>
      <w:r>
        <w:rPr>
          <w:rFonts w:hint="eastAsia" w:ascii="FangSong_GB2312" w:hAnsi="FangSong_GB2312" w:eastAsia="FangSong_GB2312" w:cs="FangSong_GB2312"/>
          <w:bCs/>
          <w:kern w:val="0"/>
          <w:sz w:val="32"/>
          <w:szCs w:val="32"/>
        </w:rPr>
        <w:t>六、一般公共预算财政拨款基本支出决算情况说明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"_Toc21518" </w:instrText>
      </w:r>
      <w:r>
        <w:fldChar w:fldCharType="separate"/>
      </w:r>
      <w:r>
        <w:rPr>
          <w:rFonts w:hint="eastAsia" w:ascii="FangSong_GB2312" w:hAnsi="FangSong_GB2312" w:eastAsia="FangSong_GB2312" w:cs="FangSong_GB2312"/>
          <w:bCs/>
          <w:kern w:val="0"/>
          <w:sz w:val="32"/>
          <w:szCs w:val="32"/>
        </w:rPr>
        <w:t>七、一般公共预算财政拨款“三公”经费支出决算情况说明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"_Toc5810" </w:instrText>
      </w:r>
      <w:r>
        <w:fldChar w:fldCharType="separate"/>
      </w:r>
      <w:r>
        <w:rPr>
          <w:rFonts w:hint="eastAsia" w:ascii="FangSong_GB2312" w:hAnsi="FangSong_GB2312" w:eastAsia="FangSong_GB2312" w:cs="FangSong_GB2312"/>
          <w:bCs/>
          <w:kern w:val="0"/>
          <w:sz w:val="32"/>
          <w:szCs w:val="32"/>
        </w:rPr>
        <w:t>八、政府性基金预算财政拨款收入支出决算情况说明</w:t>
      </w:r>
      <w:r>
        <w:rPr>
          <w:rFonts w:hint="eastAsia" w:ascii="FangSong_GB2312" w:hAnsi="FangSong_GB2312" w:eastAsia="FangSong_GB2312" w:cs="FangSong_GB2312"/>
          <w:bCs/>
          <w:kern w:val="0"/>
          <w:sz w:val="32"/>
          <w:szCs w:val="32"/>
        </w:rPr>
        <w:fldChar w:fldCharType="end"/>
      </w:r>
    </w:p>
    <w:p>
      <w:r>
        <w:fldChar w:fldCharType="begin"/>
      </w:r>
      <w:r>
        <w:instrText xml:space="preserve"> HYPERLINK \l "_Toc5810" </w:instrText>
      </w:r>
      <w:r>
        <w:fldChar w:fldCharType="separate"/>
      </w:r>
      <w:r>
        <w:rPr>
          <w:rFonts w:hint="eastAsia" w:ascii="FangSong_GB2312" w:hAnsi="FangSong_GB2312" w:eastAsia="FangSong_GB2312" w:cs="FangSong_GB2312"/>
          <w:bCs/>
          <w:kern w:val="0"/>
          <w:sz w:val="32"/>
          <w:szCs w:val="32"/>
        </w:rPr>
        <w:t>九、国有资本经营预算财政拨款收入支出决算情况说明</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"_Toc1235" </w:instrText>
      </w:r>
      <w:r>
        <w:fldChar w:fldCharType="separate"/>
      </w:r>
      <w:r>
        <w:rPr>
          <w:rFonts w:hint="eastAsia" w:ascii="FangSong_GB2312" w:hAnsi="FangSong_GB2312" w:eastAsia="FangSong_GB2312" w:cs="FangSong_GB2312"/>
          <w:sz w:val="32"/>
          <w:szCs w:val="32"/>
        </w:rPr>
        <w:t>十</w:t>
      </w:r>
      <w:r>
        <w:rPr>
          <w:rFonts w:hint="eastAsia" w:ascii="FangSong_GB2312" w:hAnsi="FangSong_GB2312" w:eastAsia="FangSong_GB2312" w:cs="FangSong_GB2312"/>
          <w:bCs/>
          <w:kern w:val="0"/>
          <w:sz w:val="32"/>
          <w:szCs w:val="32"/>
        </w:rPr>
        <w:t>、其他重要事项的情况说明</w:t>
      </w:r>
      <w:r>
        <w:rPr>
          <w:rFonts w:hint="eastAsia" w:ascii="FangSong_GB2312" w:hAnsi="FangSong_GB2312" w:eastAsia="FangSong_GB2312" w:cs="FangSong_GB2312"/>
          <w:bCs/>
          <w:kern w:val="0"/>
          <w:sz w:val="32"/>
          <w:szCs w:val="32"/>
        </w:rPr>
        <w:fldChar w:fldCharType="end"/>
      </w:r>
    </w:p>
    <w:p>
      <w:pPr>
        <w:pStyle w:val="3"/>
        <w:tabs>
          <w:tab w:val="right" w:pos="8306"/>
        </w:tabs>
        <w:ind w:left="0" w:leftChars="0"/>
        <w:rPr>
          <w:rFonts w:ascii="FangSong_GB2312" w:hAnsi="FangSong_GB2312" w:eastAsia="FangSong_GB2312" w:cs="FangSong_GB2312"/>
          <w:sz w:val="32"/>
          <w:szCs w:val="32"/>
        </w:rPr>
      </w:pPr>
      <w:r>
        <w:fldChar w:fldCharType="begin"/>
      </w:r>
      <w:r>
        <w:instrText xml:space="preserve"> HYPERLINK \l "_Toc14519" </w:instrText>
      </w:r>
      <w:r>
        <w:fldChar w:fldCharType="separate"/>
      </w:r>
      <w:r>
        <w:rPr>
          <w:rFonts w:hint="eastAsia" w:ascii="FangSong_GB2312" w:hAnsi="FangSong_GB2312" w:eastAsia="FangSong_GB2312" w:cs="FangSong_GB2312"/>
          <w:sz w:val="32"/>
          <w:szCs w:val="32"/>
        </w:rPr>
        <w:t>（一）机关运行经费支出情况</w:t>
      </w:r>
      <w:r>
        <w:rPr>
          <w:rFonts w:hint="eastAsia" w:ascii="FangSong_GB2312" w:hAnsi="FangSong_GB2312" w:eastAsia="FangSong_GB2312" w:cs="FangSong_GB2312"/>
          <w:sz w:val="32"/>
          <w:szCs w:val="32"/>
        </w:rPr>
        <w:fldChar w:fldCharType="end"/>
      </w:r>
    </w:p>
    <w:p>
      <w:pPr>
        <w:pStyle w:val="3"/>
        <w:tabs>
          <w:tab w:val="right" w:pos="8306"/>
        </w:tabs>
        <w:ind w:left="0" w:leftChars="0"/>
        <w:rPr>
          <w:rFonts w:ascii="FangSong_GB2312" w:hAnsi="FangSong_GB2312" w:eastAsia="FangSong_GB2312" w:cs="FangSong_GB2312"/>
          <w:sz w:val="32"/>
          <w:szCs w:val="32"/>
        </w:rPr>
      </w:pPr>
      <w:r>
        <w:fldChar w:fldCharType="begin"/>
      </w:r>
      <w:r>
        <w:instrText xml:space="preserve"> HYPERLINK \l "_Toc227" </w:instrText>
      </w:r>
      <w:r>
        <w:fldChar w:fldCharType="separate"/>
      </w:r>
      <w:r>
        <w:rPr>
          <w:rFonts w:hint="eastAsia" w:ascii="FangSong_GB2312" w:hAnsi="FangSong_GB2312" w:eastAsia="FangSong_GB2312" w:cs="FangSong_GB2312"/>
          <w:sz w:val="32"/>
          <w:szCs w:val="32"/>
        </w:rPr>
        <w:t>（二）政府采购情况</w:t>
      </w:r>
      <w:r>
        <w:rPr>
          <w:rFonts w:hint="eastAsia" w:ascii="FangSong_GB2312" w:hAnsi="FangSong_GB2312" w:eastAsia="FangSong_GB2312" w:cs="FangSong_GB2312"/>
          <w:sz w:val="32"/>
          <w:szCs w:val="32"/>
        </w:rPr>
        <w:fldChar w:fldCharType="end"/>
      </w:r>
    </w:p>
    <w:p>
      <w:pPr>
        <w:pStyle w:val="3"/>
        <w:tabs>
          <w:tab w:val="right" w:pos="8306"/>
        </w:tabs>
        <w:ind w:left="0" w:leftChars="0"/>
        <w:rPr>
          <w:rFonts w:ascii="FangSong_GB2312" w:hAnsi="FangSong_GB2312" w:eastAsia="FangSong_GB2312" w:cs="FangSong_GB2312"/>
          <w:sz w:val="32"/>
          <w:szCs w:val="32"/>
        </w:rPr>
      </w:pPr>
      <w:r>
        <w:fldChar w:fldCharType="begin"/>
      </w:r>
      <w:r>
        <w:instrText xml:space="preserve"> HYPERLINK \l "_Toc8391" </w:instrText>
      </w:r>
      <w:r>
        <w:fldChar w:fldCharType="separate"/>
      </w:r>
      <w:r>
        <w:rPr>
          <w:rFonts w:hint="eastAsia" w:ascii="FangSong_GB2312" w:hAnsi="FangSong_GB2312" w:eastAsia="FangSong_GB2312" w:cs="FangSong_GB2312"/>
          <w:sz w:val="32"/>
          <w:szCs w:val="32"/>
        </w:rPr>
        <w:t>（三）国有资产占用情况说明</w:t>
      </w:r>
      <w:r>
        <w:rPr>
          <w:rFonts w:hint="eastAsia" w:ascii="FangSong_GB2312" w:hAnsi="FangSong_GB2312" w:eastAsia="FangSong_GB2312" w:cs="FangSong_GB2312"/>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"_Toc11283" </w:instrText>
      </w:r>
      <w:r>
        <w:fldChar w:fldCharType="separate"/>
      </w:r>
      <w:r>
        <w:rPr>
          <w:rFonts w:hint="eastAsia" w:ascii="FangSong_GB2312" w:hAnsi="FangSong_GB2312" w:eastAsia="FangSong_GB2312" w:cs="FangSong_GB2312"/>
          <w:bCs/>
          <w:kern w:val="0"/>
          <w:sz w:val="32"/>
          <w:szCs w:val="32"/>
        </w:rPr>
        <w:t>十一、预算绩效的情况说明</w:t>
      </w:r>
      <w:r>
        <w:rPr>
          <w:rFonts w:hint="eastAsia" w:ascii="FangSong_GB2312" w:hAnsi="FangSong_GB2312" w:eastAsia="FangSong_GB2312" w:cs="FangSong_GB2312"/>
          <w:bCs/>
          <w:kern w:val="0"/>
          <w:sz w:val="32"/>
          <w:szCs w:val="32"/>
        </w:rPr>
        <w:fldChar w:fldCharType="end"/>
      </w:r>
    </w:p>
    <w:p>
      <w:pPr>
        <w:pStyle w:val="6"/>
        <w:tabs>
          <w:tab w:val="right" w:pos="8306"/>
        </w:tabs>
        <w:rPr>
          <w:rFonts w:ascii="FangSong_GB2312" w:hAnsi="FangSong_GB2312" w:eastAsia="FangSong_GB2312" w:cs="FangSong_GB2312"/>
          <w:b/>
          <w:bCs/>
          <w:sz w:val="32"/>
          <w:szCs w:val="32"/>
        </w:rPr>
      </w:pPr>
      <w:r>
        <w:fldChar w:fldCharType="begin"/>
      </w:r>
      <w:r>
        <w:instrText xml:space="preserve"> HYPERLINK \l "_Toc3250" </w:instrText>
      </w:r>
      <w:r>
        <w:fldChar w:fldCharType="separate"/>
      </w:r>
      <w:r>
        <w:rPr>
          <w:rFonts w:hint="eastAsia" w:ascii="FangSong_GB2312" w:hAnsi="FangSong_GB2312" w:eastAsia="FangSong_GB2312" w:cs="FangSong_GB2312"/>
          <w:b/>
          <w:bCs/>
          <w:sz w:val="32"/>
          <w:szCs w:val="32"/>
        </w:rPr>
        <w:t>第三部分 专业名词解释</w:t>
      </w:r>
      <w:r>
        <w:rPr>
          <w:rFonts w:hint="eastAsia" w:ascii="FangSong_GB2312" w:hAnsi="FangSong_GB2312" w:eastAsia="FangSong_GB2312" w:cs="FangSong_GB2312"/>
          <w:b/>
          <w:bCs/>
          <w:sz w:val="32"/>
          <w:szCs w:val="32"/>
        </w:rPr>
        <w:fldChar w:fldCharType="end"/>
      </w:r>
    </w:p>
    <w:p>
      <w:pPr>
        <w:pStyle w:val="6"/>
        <w:tabs>
          <w:tab w:val="right" w:pos="8306"/>
        </w:tabs>
        <w:rPr>
          <w:rFonts w:ascii="FangSong_GB2312" w:hAnsi="FangSong_GB2312" w:eastAsia="FangSong_GB2312" w:cs="FangSong_GB2312"/>
          <w:b/>
          <w:bCs/>
          <w:sz w:val="32"/>
          <w:szCs w:val="32"/>
        </w:rPr>
      </w:pPr>
      <w:r>
        <w:fldChar w:fldCharType="begin"/>
      </w:r>
      <w:r>
        <w:instrText xml:space="preserve"> HYPERLINK \l "_Toc22784" </w:instrText>
      </w:r>
      <w:r>
        <w:fldChar w:fldCharType="separate"/>
      </w:r>
      <w:r>
        <w:rPr>
          <w:rFonts w:hint="eastAsia" w:ascii="FangSong_GB2312" w:hAnsi="FangSong_GB2312" w:eastAsia="FangSong_GB2312" w:cs="FangSong_GB2312"/>
          <w:b/>
          <w:bCs/>
          <w:sz w:val="32"/>
          <w:szCs w:val="32"/>
        </w:rPr>
        <w:t>第四部分 部门决算报表（见附表）</w:t>
      </w:r>
      <w:r>
        <w:rPr>
          <w:rFonts w:hint="eastAsia" w:ascii="FangSong_GB2312" w:hAnsi="FangSong_GB2312" w:eastAsia="FangSong_GB2312" w:cs="FangSong_GB2312"/>
          <w:b/>
          <w:bCs/>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"_Toc2183" </w:instrText>
      </w:r>
      <w:r>
        <w:fldChar w:fldCharType="separate"/>
      </w:r>
      <w:r>
        <w:rPr>
          <w:rFonts w:hint="eastAsia" w:ascii="FangSong_GB2312" w:hAnsi="FangSong_GB2312" w:eastAsia="FangSong_GB2312" w:cs="FangSong_GB2312"/>
          <w:bCs/>
          <w:kern w:val="0"/>
          <w:sz w:val="32"/>
          <w:szCs w:val="32"/>
        </w:rPr>
        <w:t>一、《收入支出决算总表》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"_Toc24532" </w:instrText>
      </w:r>
      <w:r>
        <w:fldChar w:fldCharType="separate"/>
      </w:r>
      <w:r>
        <w:rPr>
          <w:rFonts w:hint="eastAsia" w:ascii="FangSong_GB2312" w:hAnsi="FangSong_GB2312" w:eastAsia="FangSong_GB2312" w:cs="FangSong_GB2312"/>
          <w:bCs/>
          <w:kern w:val="0"/>
          <w:sz w:val="32"/>
          <w:szCs w:val="32"/>
        </w:rPr>
        <w:t>二、《收入决算表》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"_Toc32434" </w:instrText>
      </w:r>
      <w:r>
        <w:fldChar w:fldCharType="separate"/>
      </w:r>
      <w:r>
        <w:rPr>
          <w:rFonts w:hint="eastAsia" w:ascii="FangSong_GB2312" w:hAnsi="FangSong_GB2312" w:eastAsia="FangSong_GB2312" w:cs="FangSong_GB2312"/>
          <w:bCs/>
          <w:kern w:val="0"/>
          <w:sz w:val="32"/>
          <w:szCs w:val="32"/>
        </w:rPr>
        <w:t>三、《支出决算表》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"_Toc28786" </w:instrText>
      </w:r>
      <w:r>
        <w:fldChar w:fldCharType="separate"/>
      </w:r>
      <w:r>
        <w:rPr>
          <w:rFonts w:hint="eastAsia" w:ascii="FangSong_GB2312" w:hAnsi="FangSong_GB2312" w:eastAsia="FangSong_GB2312" w:cs="FangSong_GB2312"/>
          <w:bCs/>
          <w:kern w:val="0"/>
          <w:sz w:val="32"/>
          <w:szCs w:val="32"/>
        </w:rPr>
        <w:t>四、《财政拨款收入支出决算总表》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"_Toc14869" </w:instrText>
      </w:r>
      <w:r>
        <w:fldChar w:fldCharType="separate"/>
      </w:r>
      <w:r>
        <w:rPr>
          <w:rFonts w:hint="eastAsia" w:ascii="FangSong_GB2312" w:hAnsi="FangSong_GB2312" w:eastAsia="FangSong_GB2312" w:cs="FangSong_GB2312"/>
          <w:bCs/>
          <w:kern w:val="0"/>
          <w:sz w:val="32"/>
          <w:szCs w:val="32"/>
        </w:rPr>
        <w:t>五、《一般公共预算财政拨款支出决算表》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"_Toc8884" </w:instrText>
      </w:r>
      <w:r>
        <w:fldChar w:fldCharType="separate"/>
      </w:r>
      <w:r>
        <w:rPr>
          <w:rFonts w:hint="eastAsia" w:ascii="FangSong_GB2312" w:hAnsi="FangSong_GB2312" w:eastAsia="FangSong_GB2312" w:cs="FangSong_GB2312"/>
          <w:bCs/>
          <w:kern w:val="0"/>
          <w:sz w:val="32"/>
          <w:szCs w:val="32"/>
        </w:rPr>
        <w:t>六、《一般公共预算财政拨款基本支出决算表》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sz w:val="32"/>
          <w:szCs w:val="32"/>
        </w:rPr>
      </w:pPr>
      <w:r>
        <w:fldChar w:fldCharType="begin"/>
      </w:r>
      <w:r>
        <w:instrText xml:space="preserve"> HYPERLINK \l "_Toc29106" </w:instrText>
      </w:r>
      <w:r>
        <w:fldChar w:fldCharType="separate"/>
      </w:r>
      <w:r>
        <w:rPr>
          <w:rFonts w:hint="eastAsia" w:ascii="FangSong_GB2312" w:hAnsi="FangSong_GB2312" w:eastAsia="FangSong_GB2312" w:cs="FangSong_GB2312"/>
          <w:bCs/>
          <w:kern w:val="0"/>
          <w:sz w:val="32"/>
          <w:szCs w:val="32"/>
        </w:rPr>
        <w:t>七、《一般公共预算财政拨款“三公”经费支出决算表》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bCs/>
          <w:kern w:val="0"/>
          <w:sz w:val="32"/>
          <w:szCs w:val="32"/>
        </w:rPr>
      </w:pPr>
      <w:r>
        <w:fldChar w:fldCharType="begin"/>
      </w:r>
      <w:r>
        <w:instrText xml:space="preserve"> HYPERLINK \l "_Toc7643" </w:instrText>
      </w:r>
      <w:r>
        <w:fldChar w:fldCharType="separate"/>
      </w:r>
      <w:r>
        <w:rPr>
          <w:rFonts w:hint="eastAsia" w:ascii="FangSong_GB2312" w:hAnsi="FangSong_GB2312" w:eastAsia="FangSong_GB2312" w:cs="FangSong_GB2312"/>
          <w:bCs/>
          <w:kern w:val="0"/>
          <w:sz w:val="32"/>
          <w:szCs w:val="32"/>
        </w:rPr>
        <w:t>八、《政府性基金预算财政拨款收入支出决算表》</w:t>
      </w:r>
      <w:r>
        <w:rPr>
          <w:rFonts w:hint="eastAsia" w:ascii="FangSong_GB2312" w:hAnsi="FangSong_GB2312" w:eastAsia="FangSong_GB2312" w:cs="FangSong_GB2312"/>
          <w:bCs/>
          <w:kern w:val="0"/>
          <w:sz w:val="32"/>
          <w:szCs w:val="32"/>
        </w:rPr>
        <w:fldChar w:fldCharType="end"/>
      </w:r>
    </w:p>
    <w:p>
      <w:pPr>
        <w:pStyle w:val="7"/>
        <w:tabs>
          <w:tab w:val="right" w:pos="8306"/>
        </w:tabs>
        <w:ind w:left="0" w:leftChars="0"/>
        <w:rPr>
          <w:rFonts w:ascii="FangSong_GB2312" w:hAnsi="FangSong_GB2312" w:eastAsia="FangSong_GB2312" w:cs="FangSong_GB2312"/>
          <w:bCs/>
          <w:kern w:val="0"/>
          <w:sz w:val="32"/>
          <w:szCs w:val="32"/>
        </w:rPr>
      </w:pPr>
      <w:r>
        <w:rPr>
          <w:rFonts w:hint="eastAsia" w:ascii="FangSong_GB2312" w:hAnsi="FangSong_GB2312" w:eastAsia="FangSong_GB2312" w:cs="FangSong_GB2312"/>
          <w:bCs/>
          <w:kern w:val="0"/>
          <w:sz w:val="32"/>
          <w:szCs w:val="32"/>
        </w:rPr>
        <w:t>九、《国有资本经营预算财政拨款收入支出决算表》</w:t>
      </w:r>
    </w:p>
    <w:p>
      <w:r>
        <w:rPr>
          <w:rFonts w:hint="eastAsia" w:ascii="FangSong_GB2312" w:hAnsi="FangSong_GB2312" w:eastAsia="FangSong_GB2312" w:cs="FangSong_GB2312"/>
          <w:sz w:val="32"/>
          <w:szCs w:val="32"/>
        </w:rPr>
        <w:fldChar w:fldCharType="end"/>
      </w:r>
    </w:p>
    <w:p>
      <w:pPr>
        <w:ind w:firstLine="640" w:firstLineChars="200"/>
        <w:jc w:val="center"/>
        <w:outlineLvl w:val="0"/>
        <w:rPr>
          <w:rFonts w:ascii="黑体" w:hAnsi="黑体" w:eastAsia="黑体"/>
          <w:sz w:val="32"/>
          <w:szCs w:val="32"/>
        </w:rPr>
      </w:pPr>
      <w:r>
        <w:rPr>
          <w:rFonts w:hint="eastAsia" w:ascii="FangSong_GB2312" w:eastAsia="FangSong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FangSong_GB2312" w:eastAsia="FangSong_GB2312"/>
          <w:sz w:val="32"/>
          <w:szCs w:val="32"/>
        </w:rPr>
      </w:pPr>
      <w:r>
        <w:rPr>
          <w:rFonts w:hint="eastAsia" w:ascii="FangSong_GB2312" w:eastAsia="FangSong_GB2312"/>
          <w:sz w:val="32"/>
          <w:szCs w:val="32"/>
        </w:rPr>
        <w:t>水利局承担着全县水利工程建设、运行与管理、防洪抗旱、水资源管理、水土保持等职责；负责贯彻实施国家和自治区有关水行政方面的法律、法规和方针政策；负责全县计划用水工作；负责实施取水许可及水资源费征收工作；依法对水事活动进行监督和查处，协调全县水事纠纷；指导饮水水源保护工作，指导农村饮水安全和乡镇供水工作。承担全县防汛防旱指挥部的日常工作；指导全县水土保持和水土流失综合防治工作，承办县政府交办的其他事项。</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认真执行国家水利发展的法律、法规、和方针、政策，严格按照有关法律法规和财政专项资金管理制度，承办裕民县人民政府交办的其他事项。</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(1)组织指导水政监察、渔政监察和水行政执法工作，查办水事案件，调处仲裁水事纠纷，依法治水、管水。</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(2)统一管理全县水资源,对水资源的开发利用、保护实施监督管理。</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(3)组织拟定和实施全县水利、水电、水产业发展规划和年度计划，以及河流流域综合治理和开发利用规划。</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(4)组织、指导水利设施、水域及其岸线的管理和保护工作；组织建设和管理具有控制性的重要水利工程；组织指导水库大坝、渠首等水利工程的安全监管；组织指导灌溉管理工作。</w:t>
      </w:r>
      <w:r>
        <w:rPr>
          <w:rFonts w:hint="eastAsia" w:ascii="FangSong_GB2312" w:eastAsia="FangSong_GB2312"/>
          <w:sz w:val="32"/>
          <w:szCs w:val="32"/>
        </w:rPr>
        <w:br w:type="textWrapping"/>
      </w:r>
      <w:r>
        <w:rPr>
          <w:rFonts w:hint="eastAsia" w:ascii="FangSong_GB2312" w:eastAsia="FangSong_GB2312"/>
          <w:sz w:val="32"/>
          <w:szCs w:val="32"/>
        </w:rPr>
        <w:br w:type="textWrapping"/>
      </w:r>
      <w:r>
        <w:rPr>
          <w:rFonts w:hint="eastAsia" w:ascii="FangSong_GB2312" w:eastAsia="FangSong_GB2312"/>
          <w:sz w:val="32"/>
          <w:szCs w:val="32"/>
        </w:rPr>
        <w:t xml:space="preserve">    (5)承担全县节约用水工作，拟定节约用水规章，编制节约用水规划，监督实施有关行业技术标准和政策措施，组织指导全地县节约用水工作。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FangSong_GB2312" w:eastAsia="FangSong_GB2312"/>
          <w:sz w:val="32"/>
          <w:szCs w:val="32"/>
        </w:rPr>
      </w:pPr>
      <w:r>
        <w:rPr>
          <w:rFonts w:hint="eastAsia" w:ascii="FangSong_GB2312" w:eastAsia="FangSong_GB2312"/>
          <w:sz w:val="32"/>
          <w:szCs w:val="32"/>
        </w:rPr>
        <w:t>新疆塔城地区裕民县水利局2021年度，实有人数89人，其中：在职人员63人，离休人员0人，退休人员26人。</w:t>
      </w:r>
    </w:p>
    <w:p>
      <w:pPr>
        <w:ind w:firstLine="640" w:firstLineChars="200"/>
        <w:rPr>
          <w:rFonts w:ascii="FangSong_GB2312" w:eastAsia="FangSong_GB2312"/>
          <w:sz w:val="32"/>
          <w:szCs w:val="32"/>
        </w:rPr>
      </w:pPr>
    </w:p>
    <w:p>
      <w:pPr>
        <w:ind w:firstLine="640" w:firstLineChars="200"/>
        <w:rPr>
          <w:rFonts w:ascii="FangSong_GB2312" w:eastAsia="FangSong_GB2312"/>
          <w:sz w:val="32"/>
          <w:szCs w:val="32"/>
        </w:rPr>
      </w:pPr>
      <w:r>
        <w:rPr>
          <w:rFonts w:hint="eastAsia" w:ascii="FangSong_GB2312" w:eastAsia="FangSong_GB2312"/>
          <w:sz w:val="32"/>
          <w:szCs w:val="32"/>
        </w:rPr>
        <w:t>从部门决算单位构成看，新疆塔城地区裕民县水利局部门决算包括：新疆塔城地区裕民县水利局决算。单位无下属预算单位，下设4个处室，分别是：办公室、财务室、项目办、水政办。</w:t>
      </w:r>
    </w:p>
    <w:p>
      <w:pPr>
        <w:ind w:firstLine="640" w:firstLineChars="200"/>
        <w:rPr>
          <w:rFonts w:ascii="FangSong_GB2312" w:eastAsia="FangSong_GB2312"/>
          <w:sz w:val="32"/>
          <w:szCs w:val="32"/>
        </w:rPr>
      </w:pPr>
    </w:p>
    <w:p>
      <w:pPr>
        <w:rPr>
          <w:rFonts w:ascii="FangSong_GB2312" w:eastAsia="FangSong_GB2312"/>
          <w:sz w:val="32"/>
          <w:szCs w:val="32"/>
        </w:rPr>
      </w:pPr>
      <w:r>
        <w:rPr>
          <w:rFonts w:hint="eastAsia" w:ascii="FangSong_GB2312" w:eastAsia="FangSong_GB2312"/>
          <w:sz w:val="32"/>
          <w:szCs w:val="32"/>
        </w:rPr>
        <w:br w:type="page"/>
      </w:r>
    </w:p>
    <w:p>
      <w:pPr>
        <w:ind w:left="1680" w:firstLine="420"/>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6" w:name="_Toc25314"/>
      <w:bookmarkStart w:id="7" w:name="_Toc12566"/>
      <w:r>
        <w:rPr>
          <w:rFonts w:hint="eastAsia" w:ascii="黑体" w:hAnsi="黑体" w:eastAsia="黑体" w:cs="宋体"/>
          <w:bCs/>
          <w:kern w:val="0"/>
          <w:sz w:val="32"/>
          <w:szCs w:val="32"/>
        </w:rPr>
        <w:t>一、收入支出决算总体情况说明</w:t>
      </w:r>
      <w:bookmarkEnd w:id="6"/>
      <w:bookmarkEnd w:id="7"/>
    </w:p>
    <w:p>
      <w:pPr>
        <w:ind w:firstLine="640" w:firstLineChars="200"/>
        <w:rPr>
          <w:rFonts w:ascii="FangSong_GB2312" w:eastAsia="FangSong_GB2312"/>
          <w:sz w:val="32"/>
          <w:szCs w:val="32"/>
        </w:rPr>
      </w:pPr>
      <w:r>
        <w:rPr>
          <w:rFonts w:hint="eastAsia" w:ascii="FangSong_GB2312" w:eastAsia="FangSong_GB2312"/>
          <w:sz w:val="32"/>
          <w:szCs w:val="32"/>
        </w:rPr>
        <w:t>2021年度本年收入4,098.21万元，与上年相比，增加2,753.57万元，增长204.78%，主要原因是：项目个数增加，项目资金增加。本年支出4,098.21万元，与上年相比，增加2,713.02万元，增长195.86%，主要原因是：项目个数增加，项目资金增加。</w:t>
      </w:r>
    </w:p>
    <w:p>
      <w:pPr>
        <w:ind w:firstLine="640" w:firstLineChars="200"/>
        <w:outlineLvl w:val="1"/>
        <w:rPr>
          <w:rFonts w:ascii="黑体" w:hAnsi="黑体" w:eastAsia="黑体" w:cs="宋体"/>
          <w:bCs/>
          <w:kern w:val="0"/>
          <w:sz w:val="32"/>
          <w:szCs w:val="32"/>
        </w:rPr>
      </w:pPr>
      <w:bookmarkStart w:id="8" w:name="_Toc1979"/>
      <w:bookmarkStart w:id="9" w:name="_Toc12142"/>
      <w:r>
        <w:rPr>
          <w:rFonts w:hint="eastAsia" w:ascii="黑体" w:hAnsi="黑体" w:eastAsia="黑体" w:cs="宋体"/>
          <w:bCs/>
          <w:kern w:val="0"/>
          <w:sz w:val="32"/>
          <w:szCs w:val="32"/>
        </w:rPr>
        <w:t>二、收入决算情况说明</w:t>
      </w:r>
      <w:bookmarkEnd w:id="8"/>
      <w:bookmarkEnd w:id="9"/>
    </w:p>
    <w:p>
      <w:pPr>
        <w:ind w:firstLine="640" w:firstLineChars="200"/>
        <w:rPr>
          <w:rFonts w:ascii="FangSong_GB2312" w:eastAsia="FangSong_GB2312"/>
          <w:sz w:val="32"/>
          <w:szCs w:val="32"/>
        </w:rPr>
      </w:pPr>
      <w:r>
        <w:rPr>
          <w:rFonts w:hint="eastAsia" w:ascii="FangSong_GB2312" w:eastAsia="FangSong_GB2312"/>
          <w:sz w:val="32"/>
          <w:szCs w:val="32"/>
        </w:rPr>
        <w:t>2021年度本年收入4,098.21万元，其中：财政拨款收入3,950.47万元，占96.40%；上级补助收入0.00万元，占0.00%；事业收入0.00万元，占0.00%；经营收入0.00万元，占0.00%；附属单位上缴收入0.00万元，占0.00%；其他收入147.74万元，占3.60%。</w:t>
      </w:r>
    </w:p>
    <w:p>
      <w:pPr>
        <w:ind w:firstLine="640" w:firstLineChars="200"/>
        <w:outlineLvl w:val="1"/>
        <w:rPr>
          <w:rFonts w:ascii="黑体" w:hAnsi="黑体" w:eastAsia="黑体" w:cs="宋体"/>
          <w:bCs/>
          <w:kern w:val="0"/>
          <w:sz w:val="32"/>
          <w:szCs w:val="32"/>
        </w:rPr>
      </w:pPr>
      <w:bookmarkStart w:id="10" w:name="_Toc27961"/>
      <w:bookmarkStart w:id="11" w:name="_Toc13201"/>
      <w:r>
        <w:rPr>
          <w:rFonts w:hint="eastAsia" w:ascii="黑体" w:hAnsi="黑体" w:eastAsia="黑体" w:cs="宋体"/>
          <w:bCs/>
          <w:kern w:val="0"/>
          <w:sz w:val="32"/>
          <w:szCs w:val="32"/>
        </w:rPr>
        <w:t>三、支出决算情况说明</w:t>
      </w:r>
      <w:bookmarkEnd w:id="10"/>
      <w:bookmarkEnd w:id="11"/>
    </w:p>
    <w:p>
      <w:pPr>
        <w:ind w:firstLine="640" w:firstLineChars="200"/>
        <w:rPr>
          <w:rFonts w:ascii="FangSong_GB2312" w:eastAsia="FangSong_GB2312"/>
          <w:sz w:val="32"/>
          <w:szCs w:val="32"/>
        </w:rPr>
      </w:pPr>
      <w:r>
        <w:rPr>
          <w:rFonts w:hint="eastAsia" w:ascii="FangSong_GB2312" w:eastAsia="FangSong_GB2312"/>
          <w:sz w:val="32"/>
          <w:szCs w:val="32"/>
        </w:rPr>
        <w:t>2021年度本年支出4,098.21万元，其中：基本支出465.67万元，占11.36%；项目支出3,632.55万元，占88.64%；上缴上级支出0.00万元，占0.00%；经营支出0.00万元，占0.00%；对附属单位补助支出0.00万元，占0.00%。</w:t>
      </w:r>
    </w:p>
    <w:p>
      <w:pPr>
        <w:ind w:firstLine="640" w:firstLineChars="200"/>
        <w:outlineLvl w:val="1"/>
        <w:rPr>
          <w:rFonts w:ascii="黑体" w:hAnsi="黑体" w:eastAsia="黑体" w:cs="宋体"/>
          <w:bCs/>
          <w:kern w:val="0"/>
          <w:sz w:val="32"/>
          <w:szCs w:val="32"/>
        </w:rPr>
      </w:pPr>
      <w:bookmarkStart w:id="12" w:name="_Toc26564"/>
      <w:bookmarkStart w:id="13" w:name="_Toc4393"/>
      <w:r>
        <w:rPr>
          <w:rFonts w:hint="eastAsia" w:ascii="黑体" w:hAnsi="黑体" w:eastAsia="黑体" w:cs="宋体"/>
          <w:bCs/>
          <w:kern w:val="0"/>
          <w:sz w:val="32"/>
          <w:szCs w:val="32"/>
        </w:rPr>
        <w:t>四、财政拨款收入支出决算总体情况说明</w:t>
      </w:r>
      <w:bookmarkEnd w:id="12"/>
      <w:bookmarkEnd w:id="13"/>
    </w:p>
    <w:p>
      <w:pPr>
        <w:ind w:firstLine="640" w:firstLineChars="200"/>
        <w:rPr>
          <w:rFonts w:ascii="FangSong_GB2312" w:eastAsia="FangSong_GB2312"/>
          <w:sz w:val="32"/>
          <w:szCs w:val="32"/>
        </w:rPr>
      </w:pPr>
      <w:r>
        <w:rPr>
          <w:rFonts w:hint="eastAsia" w:ascii="FangSong_GB2312" w:eastAsia="FangSong_GB2312"/>
          <w:sz w:val="32"/>
          <w:szCs w:val="32"/>
        </w:rPr>
        <w:t>2021年度财政拨款收入3,950.47万元，与上年相比，增加2,631.59万元，增长199.53%。主要原因是：2021年度新入职人员，工资调整增资，项目增加。财政拨款支出3,950.47万元，与上年相比，增加2,591.04万元，增长190.60%，主要原因是：2021年度新人入职人员，工资调整增资，项目增加。</w:t>
      </w:r>
    </w:p>
    <w:p>
      <w:pPr>
        <w:ind w:firstLine="640" w:firstLineChars="200"/>
        <w:rPr>
          <w:rFonts w:ascii="FangSong_GB2312" w:eastAsia="FangSong_GB2312"/>
          <w:sz w:val="32"/>
          <w:szCs w:val="32"/>
        </w:rPr>
      </w:pPr>
      <w:r>
        <w:rPr>
          <w:rFonts w:hint="eastAsia" w:ascii="FangSong_GB2312" w:eastAsia="FangSong_GB2312"/>
          <w:sz w:val="32"/>
          <w:szCs w:val="32"/>
        </w:rPr>
        <w:t>与年初预算数相比情况：财政拨款收入年初预算数623.63万元，决算数3,950.47万元，预决算差异率533.46%，主要原因是：2021年度新入职人员，工资调整增资，项目增加。财政拨款支出年初预算数623.63万元，决算数3,950.47万元，预决算差异率533.46%，主要原因是：2021年度新入职人员，工资调整增资，项目增加。</w:t>
      </w:r>
    </w:p>
    <w:p>
      <w:pPr>
        <w:ind w:firstLine="640" w:firstLineChars="200"/>
        <w:outlineLvl w:val="1"/>
        <w:rPr>
          <w:rFonts w:ascii="黑体" w:hAnsi="黑体" w:eastAsia="黑体" w:cs="宋体"/>
          <w:bCs/>
          <w:kern w:val="0"/>
          <w:sz w:val="32"/>
          <w:szCs w:val="32"/>
        </w:rPr>
      </w:pPr>
      <w:bookmarkStart w:id="14" w:name="_Toc20360"/>
      <w:bookmarkStart w:id="15" w:name="_Toc13833"/>
      <w:r>
        <w:rPr>
          <w:rFonts w:hint="eastAsia" w:ascii="黑体" w:hAnsi="黑体" w:eastAsia="黑体" w:cs="宋体"/>
          <w:bCs/>
          <w:kern w:val="0"/>
          <w:sz w:val="32"/>
          <w:szCs w:val="32"/>
        </w:rPr>
        <w:t>五、一般公共预算财政拨款支出决算情况说明</w:t>
      </w:r>
      <w:bookmarkEnd w:id="14"/>
      <w:bookmarkEnd w:id="15"/>
    </w:p>
    <w:p>
      <w:pPr>
        <w:ind w:firstLine="640" w:firstLineChars="200"/>
        <w:rPr>
          <w:rFonts w:ascii="FangSong_GB2312" w:eastAsia="FangSong_GB2312"/>
          <w:sz w:val="32"/>
          <w:szCs w:val="32"/>
        </w:rPr>
      </w:pPr>
      <w:r>
        <w:rPr>
          <w:rFonts w:hint="eastAsia" w:ascii="FangSong_GB2312" w:eastAsia="FangSong_GB2312"/>
          <w:sz w:val="32"/>
          <w:szCs w:val="32"/>
        </w:rPr>
        <w:t>2021年度一般公共预算财政拨款支出844.31万元。按功能分类科目项级科目公开，其中：</w:t>
      </w:r>
    </w:p>
    <w:p>
      <w:pPr>
        <w:rPr>
          <w:rFonts w:ascii="FangSong_GB2312" w:eastAsia="FangSong_GB2312"/>
          <w:b/>
          <w:bCs/>
          <w:sz w:val="32"/>
          <w:szCs w:val="32"/>
        </w:rPr>
      </w:pPr>
      <w:r>
        <w:rPr>
          <w:rFonts w:hint="eastAsia" w:ascii="FangSong_GB2312" w:eastAsia="FangSong_GB2312"/>
          <w:sz w:val="32"/>
          <w:szCs w:val="32"/>
        </w:rPr>
        <w:t xml:space="preserve">    2080501 行政单位离退休65.72万元;</w:t>
      </w:r>
      <w:r>
        <w:rPr>
          <w:rFonts w:hint="eastAsia" w:ascii="FangSong_GB2312" w:eastAsia="FangSong_GB2312"/>
          <w:sz w:val="32"/>
          <w:szCs w:val="32"/>
        </w:rPr>
        <w:br w:type="textWrapping"/>
      </w:r>
      <w:r>
        <w:rPr>
          <w:rFonts w:hint="eastAsia" w:ascii="FangSong_GB2312" w:eastAsia="FangSong_GB2312"/>
          <w:sz w:val="32"/>
          <w:szCs w:val="32"/>
        </w:rPr>
        <w:t xml:space="preserve">    2080505 机关事业单位基本养老保险缴费支出35.30万元;</w:t>
      </w:r>
      <w:r>
        <w:rPr>
          <w:rFonts w:hint="eastAsia" w:ascii="FangSong_GB2312" w:eastAsia="FangSong_GB2312"/>
          <w:sz w:val="32"/>
          <w:szCs w:val="32"/>
        </w:rPr>
        <w:br w:type="textWrapping"/>
      </w:r>
      <w:r>
        <w:rPr>
          <w:rFonts w:hint="eastAsia" w:ascii="FangSong_GB2312" w:eastAsia="FangSong_GB2312"/>
          <w:sz w:val="32"/>
          <w:szCs w:val="32"/>
        </w:rPr>
        <w:t xml:space="preserve">    2080506 机关事业单位职业年金缴费支出4.90万元;</w:t>
      </w:r>
      <w:r>
        <w:rPr>
          <w:rFonts w:hint="eastAsia" w:ascii="FangSong_GB2312" w:eastAsia="FangSong_GB2312"/>
          <w:sz w:val="32"/>
          <w:szCs w:val="32"/>
        </w:rPr>
        <w:br w:type="textWrapping"/>
      </w:r>
      <w:r>
        <w:rPr>
          <w:rFonts w:hint="eastAsia" w:ascii="FangSong_GB2312" w:eastAsia="FangSong_GB2312"/>
          <w:sz w:val="32"/>
          <w:szCs w:val="32"/>
        </w:rPr>
        <w:t xml:space="preserve">    2101101 行政单位医疗20.60万元;</w:t>
      </w:r>
      <w:r>
        <w:rPr>
          <w:rFonts w:hint="eastAsia" w:ascii="FangSong_GB2312" w:eastAsia="FangSong_GB2312"/>
          <w:sz w:val="32"/>
          <w:szCs w:val="32"/>
        </w:rPr>
        <w:br w:type="textWrapping"/>
      </w:r>
      <w:r>
        <w:rPr>
          <w:rFonts w:hint="eastAsia" w:ascii="FangSong_GB2312" w:eastAsia="FangSong_GB2312"/>
          <w:sz w:val="32"/>
          <w:szCs w:val="32"/>
        </w:rPr>
        <w:t xml:space="preserve">    2101103 公务员医疗补助5.54万元;</w:t>
      </w:r>
      <w:r>
        <w:rPr>
          <w:rFonts w:hint="eastAsia" w:ascii="FangSong_GB2312" w:eastAsia="FangSong_GB2312"/>
          <w:sz w:val="32"/>
          <w:szCs w:val="32"/>
        </w:rPr>
        <w:br w:type="textWrapping"/>
      </w:r>
      <w:r>
        <w:rPr>
          <w:rFonts w:hint="eastAsia" w:ascii="FangSong_GB2312" w:eastAsia="FangSong_GB2312"/>
          <w:sz w:val="32"/>
          <w:szCs w:val="32"/>
        </w:rPr>
        <w:t xml:space="preserve">    2130301 行政运行308.25万元;</w:t>
      </w:r>
      <w:r>
        <w:rPr>
          <w:rFonts w:hint="eastAsia" w:ascii="FangSong_GB2312" w:eastAsia="FangSong_GB2312"/>
          <w:sz w:val="32"/>
          <w:szCs w:val="32"/>
        </w:rPr>
        <w:br w:type="textWrapping"/>
      </w:r>
      <w:r>
        <w:rPr>
          <w:rFonts w:hint="eastAsia" w:ascii="FangSong_GB2312" w:eastAsia="FangSong_GB2312"/>
          <w:sz w:val="32"/>
          <w:szCs w:val="32"/>
        </w:rPr>
        <w:t xml:space="preserve">    2130305 水利工程建设78.00万元;</w:t>
      </w:r>
      <w:r>
        <w:rPr>
          <w:rFonts w:hint="eastAsia" w:ascii="FangSong_GB2312" w:eastAsia="FangSong_GB2312"/>
          <w:sz w:val="32"/>
          <w:szCs w:val="32"/>
        </w:rPr>
        <w:br w:type="textWrapping"/>
      </w:r>
      <w:r>
        <w:rPr>
          <w:rFonts w:hint="eastAsia" w:ascii="FangSong_GB2312" w:eastAsia="FangSong_GB2312"/>
          <w:sz w:val="32"/>
          <w:szCs w:val="32"/>
        </w:rPr>
        <w:t xml:space="preserve">    2130314 防汛5.82万元;</w:t>
      </w:r>
      <w:r>
        <w:rPr>
          <w:rFonts w:hint="eastAsia" w:ascii="FangSong_GB2312" w:eastAsia="FangSong_GB2312"/>
          <w:sz w:val="32"/>
          <w:szCs w:val="32"/>
        </w:rPr>
        <w:br w:type="textWrapping"/>
      </w:r>
      <w:r>
        <w:rPr>
          <w:rFonts w:hint="eastAsia" w:ascii="FangSong_GB2312" w:eastAsia="FangSong_GB2312"/>
          <w:sz w:val="32"/>
          <w:szCs w:val="32"/>
        </w:rPr>
        <w:t xml:space="preserve">    2130315 抗旱84.46万元;</w:t>
      </w:r>
      <w:r>
        <w:rPr>
          <w:rFonts w:hint="eastAsia" w:ascii="FangSong_GB2312" w:eastAsia="FangSong_GB2312"/>
          <w:sz w:val="32"/>
          <w:szCs w:val="32"/>
        </w:rPr>
        <w:br w:type="textWrapping"/>
      </w:r>
      <w:r>
        <w:rPr>
          <w:rFonts w:hint="eastAsia" w:ascii="FangSong_GB2312" w:eastAsia="FangSong_GB2312"/>
          <w:sz w:val="32"/>
          <w:szCs w:val="32"/>
        </w:rPr>
        <w:t xml:space="preserve">    2130316 农村水利41.75万元;</w:t>
      </w:r>
      <w:r>
        <w:rPr>
          <w:rFonts w:hint="eastAsia" w:ascii="FangSong_GB2312" w:eastAsia="FangSong_GB2312"/>
          <w:sz w:val="32"/>
          <w:szCs w:val="32"/>
        </w:rPr>
        <w:br w:type="textWrapping"/>
      </w:r>
      <w:r>
        <w:rPr>
          <w:rFonts w:hint="eastAsia" w:ascii="FangSong_GB2312" w:eastAsia="FangSong_GB2312"/>
          <w:sz w:val="32"/>
          <w:szCs w:val="32"/>
        </w:rPr>
        <w:t xml:space="preserve">    2130319 江河湖库水系综合整治55.97万元;</w:t>
      </w:r>
      <w:r>
        <w:rPr>
          <w:rFonts w:hint="eastAsia" w:ascii="FangSong_GB2312" w:eastAsia="FangSong_GB2312"/>
          <w:sz w:val="32"/>
          <w:szCs w:val="32"/>
        </w:rPr>
        <w:br w:type="textWrapping"/>
      </w:r>
      <w:r>
        <w:rPr>
          <w:rFonts w:hint="eastAsia" w:ascii="FangSong_GB2312" w:eastAsia="FangSong_GB2312"/>
          <w:sz w:val="32"/>
          <w:szCs w:val="32"/>
        </w:rPr>
        <w:t xml:space="preserve">    2130399 其他水利支出104.62万元;</w:t>
      </w:r>
      <w:r>
        <w:rPr>
          <w:rFonts w:hint="eastAsia" w:ascii="FangSong_GB2312" w:eastAsia="FangSong_GB2312"/>
          <w:sz w:val="32"/>
          <w:szCs w:val="32"/>
        </w:rPr>
        <w:br w:type="textWrapping"/>
      </w:r>
      <w:r>
        <w:rPr>
          <w:rFonts w:hint="eastAsia" w:ascii="FangSong_GB2312" w:eastAsia="FangSong_GB2312"/>
          <w:sz w:val="32"/>
          <w:szCs w:val="32"/>
        </w:rPr>
        <w:t xml:space="preserve">    2210201 住房公积金25.35万元;</w:t>
      </w:r>
      <w:r>
        <w:rPr>
          <w:rFonts w:hint="eastAsia" w:ascii="FangSong_GB2312" w:eastAsia="FangSong_GB2312"/>
          <w:sz w:val="32"/>
          <w:szCs w:val="32"/>
        </w:rPr>
        <w:br w:type="textWrapping"/>
      </w:r>
      <w:r>
        <w:rPr>
          <w:rFonts w:hint="eastAsia" w:ascii="FangSong_GB2312" w:eastAsia="FangSong_GB2312"/>
          <w:sz w:val="32"/>
          <w:szCs w:val="32"/>
        </w:rPr>
        <w:t xml:space="preserve">    2299999 其他支出8.03万元。</w:t>
      </w:r>
    </w:p>
    <w:p>
      <w:pPr>
        <w:ind w:firstLine="640" w:firstLineChars="200"/>
        <w:outlineLvl w:val="1"/>
        <w:rPr>
          <w:rFonts w:ascii="黑体" w:hAnsi="黑体" w:eastAsia="黑体" w:cs="宋体"/>
          <w:bCs/>
          <w:kern w:val="0"/>
          <w:sz w:val="32"/>
          <w:szCs w:val="32"/>
        </w:rPr>
      </w:pPr>
      <w:bookmarkStart w:id="16" w:name="_Toc30870"/>
      <w:bookmarkStart w:id="17" w:name="_Toc11146"/>
      <w:r>
        <w:rPr>
          <w:rFonts w:hint="eastAsia" w:ascii="黑体" w:hAnsi="黑体" w:eastAsia="黑体" w:cs="宋体"/>
          <w:bCs/>
          <w:kern w:val="0"/>
          <w:sz w:val="32"/>
          <w:szCs w:val="32"/>
        </w:rPr>
        <w:t>六、一般公共预算财政拨款基本支出决算情况说明</w:t>
      </w:r>
      <w:bookmarkEnd w:id="16"/>
      <w:bookmarkEnd w:id="17"/>
    </w:p>
    <w:p>
      <w:pPr>
        <w:ind w:firstLine="640" w:firstLineChars="200"/>
        <w:rPr>
          <w:rFonts w:ascii="FangSong_GB2312" w:eastAsia="FangSong_GB2312"/>
          <w:sz w:val="32"/>
          <w:szCs w:val="32"/>
        </w:rPr>
      </w:pPr>
      <w:r>
        <w:rPr>
          <w:rFonts w:hint="eastAsia" w:ascii="FangSong_GB2312" w:eastAsia="FangSong_GB2312"/>
          <w:sz w:val="32"/>
          <w:szCs w:val="32"/>
        </w:rPr>
        <w:t>2021年度一般公共预算财政拨款基本支出465.67万元，其中：</w:t>
      </w:r>
    </w:p>
    <w:p>
      <w:pPr>
        <w:ind w:firstLine="640" w:firstLineChars="200"/>
        <w:rPr>
          <w:rFonts w:ascii="FangSong_GB2312" w:eastAsia="FangSong_GB2312"/>
          <w:sz w:val="32"/>
          <w:szCs w:val="32"/>
        </w:rPr>
      </w:pPr>
      <w:r>
        <w:rPr>
          <w:rFonts w:hint="eastAsia" w:ascii="FangSong_GB2312" w:eastAsia="FangSong_GB2312"/>
          <w:sz w:val="32"/>
          <w:szCs w:val="32"/>
        </w:rPr>
        <w:t>人员经费448.80万元，包括：基本工资125.60万元、津贴补贴123.15万元、奖金38.57万元、机关事业单位基本养老保险缴费35.30万元、职业年金缴费4.90万元、职工基本医疗保险缴费20.60万元、公务员医疗补助缴费5.54万元、其他社会保障缴费0.92万元、住房公积金25.35万元、其他工资福利支出3.14万元、退休费5.52万元、抚恤金39.31万元、医疗费补助20.90万元。</w:t>
      </w:r>
    </w:p>
    <w:p>
      <w:pPr>
        <w:ind w:firstLine="640" w:firstLineChars="200"/>
        <w:rPr>
          <w:rFonts w:ascii="FangSong_GB2312" w:eastAsia="FangSong_GB2312"/>
          <w:sz w:val="32"/>
          <w:szCs w:val="32"/>
        </w:rPr>
      </w:pPr>
      <w:r>
        <w:rPr>
          <w:rFonts w:hint="eastAsia" w:ascii="FangSong_GB2312" w:eastAsia="FangSong_GB2312"/>
          <w:sz w:val="32"/>
          <w:szCs w:val="32"/>
        </w:rPr>
        <w:t>公用经费16.86万元，包括：电费1.40万元、办公费2.54万元、印刷费0.37万元、手续费0.02万元、邮电费1.36万元、取暖费2.38万元、差旅费0.45万元、维修（护）费1.05万元、工会经费4.15万元、福利费1.40万元、公务用车运行维护费1.74万元。</w:t>
      </w:r>
    </w:p>
    <w:p>
      <w:pPr>
        <w:ind w:firstLine="640" w:firstLineChars="200"/>
        <w:outlineLvl w:val="1"/>
        <w:rPr>
          <w:rFonts w:ascii="黑体" w:hAnsi="黑体" w:eastAsia="黑体" w:cs="宋体"/>
          <w:bCs/>
          <w:kern w:val="0"/>
          <w:sz w:val="32"/>
          <w:szCs w:val="32"/>
        </w:rPr>
      </w:pPr>
      <w:bookmarkStart w:id="18" w:name="_Toc21518"/>
      <w:bookmarkStart w:id="19" w:name="_Toc7190"/>
      <w:r>
        <w:rPr>
          <w:rFonts w:hint="eastAsia" w:ascii="黑体" w:hAnsi="黑体" w:eastAsia="黑体" w:cs="宋体"/>
          <w:bCs/>
          <w:kern w:val="0"/>
          <w:sz w:val="32"/>
          <w:szCs w:val="32"/>
        </w:rPr>
        <w:t>七、一般公共预算财政拨款“三公”经费支出决算情况说明</w:t>
      </w:r>
      <w:bookmarkEnd w:id="18"/>
      <w:bookmarkEnd w:id="19"/>
    </w:p>
    <w:p>
      <w:pPr>
        <w:ind w:firstLine="640" w:firstLineChars="200"/>
        <w:rPr>
          <w:rFonts w:ascii="FangSong_GB2312" w:eastAsia="FangSong_GB2312"/>
          <w:sz w:val="32"/>
          <w:szCs w:val="32"/>
        </w:rPr>
      </w:pPr>
      <w:r>
        <w:rPr>
          <w:rFonts w:hint="eastAsia" w:ascii="FangSong_GB2312" w:eastAsia="FangSong_GB2312"/>
          <w:sz w:val="32"/>
          <w:szCs w:val="32"/>
        </w:rPr>
        <w:t>2021年度一般公共预算“三公”经费支出决算1.74万元，比上年增加1.74万元，增长100.00%，主要原因是2021年度本单位有公务用车。其中，因公出国（境）费支出0.00万元，占0.00%，比上年增加0.00万元，增长0.00%，主要原因是：无此类情况；公务用车购置及运行维护费支出1.74万元，占100%，比上年增加1.74万元，增长100.00%，主要原因是：2021年度本单位有公务用车；公务接待费支出0.00万元，占0%，比上年增加0.00万元，增长0.00%，主要原因是：无此类情况。具体情况如下：</w:t>
      </w:r>
    </w:p>
    <w:p>
      <w:pPr>
        <w:ind w:firstLine="640" w:firstLineChars="200"/>
        <w:rPr>
          <w:rFonts w:ascii="FangSong_GB2312" w:eastAsia="FangSong_GB2312"/>
          <w:sz w:val="32"/>
          <w:szCs w:val="32"/>
        </w:rPr>
      </w:pPr>
      <w:r>
        <w:rPr>
          <w:rFonts w:hint="eastAsia" w:ascii="FangSong_GB2312" w:eastAsia="FangSong_GB2312"/>
          <w:sz w:val="32"/>
          <w:szCs w:val="32"/>
        </w:rPr>
        <w:t>因公出国（境）费支出0.00万元，开支内容包括：无此类情况。单位全年安排的因公出国（境）团组0个，因公出国（境）0人次。</w:t>
      </w:r>
    </w:p>
    <w:p>
      <w:pPr>
        <w:ind w:firstLine="640" w:firstLineChars="200"/>
        <w:rPr>
          <w:rFonts w:ascii="FangSong_GB2312" w:eastAsia="FangSong_GB2312"/>
          <w:sz w:val="32"/>
          <w:szCs w:val="32"/>
        </w:rPr>
      </w:pPr>
      <w:r>
        <w:rPr>
          <w:rFonts w:hint="eastAsia" w:ascii="FangSong_GB2312" w:eastAsia="FangSong_GB2312"/>
          <w:sz w:val="32"/>
          <w:szCs w:val="32"/>
        </w:rPr>
        <w:t>公务用车购置及运行维护费1.74万元，其中，公务用车购置费0.00万元，公务用车运行维护费1.74万元。公务用车运行维护费开支内容包括车辆燃油费、车辆保险费。公务用车购置数0辆，公务用车保有量1辆。</w:t>
      </w:r>
    </w:p>
    <w:p>
      <w:pPr>
        <w:ind w:firstLine="640" w:firstLineChars="200"/>
        <w:rPr>
          <w:rFonts w:ascii="FangSong_GB2312" w:eastAsia="FangSong_GB2312"/>
          <w:sz w:val="32"/>
          <w:szCs w:val="32"/>
        </w:rPr>
      </w:pPr>
      <w:r>
        <w:rPr>
          <w:rFonts w:hint="eastAsia" w:ascii="FangSong_GB2312" w:eastAsia="FangSong_GB2312"/>
          <w:sz w:val="32"/>
          <w:szCs w:val="32"/>
        </w:rPr>
        <w:t>公务接待费0.00万元，开支内容包括无此类情况。单位全年安排的国内公务接待0批次，0人次。</w:t>
      </w:r>
    </w:p>
    <w:p>
      <w:pPr>
        <w:ind w:firstLine="640" w:firstLineChars="200"/>
        <w:rPr>
          <w:rFonts w:ascii="FangSong_GB2312" w:eastAsia="FangSong_GB2312"/>
          <w:sz w:val="32"/>
          <w:szCs w:val="32"/>
        </w:rPr>
      </w:pPr>
      <w:r>
        <w:rPr>
          <w:rFonts w:hint="eastAsia" w:ascii="FangSong_GB2312" w:eastAsia="FangSong_GB2312"/>
          <w:sz w:val="32"/>
          <w:szCs w:val="32"/>
        </w:rPr>
        <w:t>与年初预算数相比情况：一般公共预算“三公”经费支出年初预算数2.00万元，决算数1.74万元，预决算差异率</w:t>
      </w:r>
      <w:r>
        <w:rPr>
          <w:rFonts w:hint="eastAsia" w:ascii="FangSong_GB2312" w:eastAsia="FangSong_GB2312"/>
          <w:sz w:val="32"/>
          <w:szCs w:val="32"/>
          <w:lang w:val="en-US" w:eastAsia="zh-CN"/>
        </w:rPr>
        <w:t>-</w:t>
      </w:r>
      <w:r>
        <w:rPr>
          <w:rFonts w:hint="eastAsia" w:ascii="FangSong_GB2312" w:eastAsia="FangSong_GB2312"/>
          <w:sz w:val="32"/>
          <w:szCs w:val="32"/>
        </w:rPr>
        <w:t>13%，主要原因是：</w:t>
      </w:r>
      <w:r>
        <w:rPr>
          <w:rFonts w:hint="eastAsia" w:ascii="FangSong_GB2312" w:eastAsia="FangSong_GB2312"/>
          <w:sz w:val="32"/>
          <w:szCs w:val="32"/>
          <w:lang w:eastAsia="zh-CN"/>
        </w:rPr>
        <w:t>本年度节约</w:t>
      </w:r>
      <w:r>
        <w:rPr>
          <w:rFonts w:hint="eastAsia" w:ascii="FangSong_GB2312" w:eastAsia="FangSong_GB2312"/>
          <w:sz w:val="32"/>
          <w:szCs w:val="32"/>
        </w:rPr>
        <w:t>公务用车运行维护费支出。</w:t>
      </w:r>
      <w:r>
        <w:rPr>
          <w:rFonts w:hint="eastAsia" w:ascii="FangSong_GB2312" w:hAnsi="宋体" w:eastAsia="FangSong_GB2312" w:cs="宋体"/>
          <w:kern w:val="0"/>
          <w:sz w:val="32"/>
          <w:szCs w:val="32"/>
        </w:rPr>
        <w:t>其中：因公出国（境）费预算数0.00万元，决算数0.00万元，预决算差异率0.00%</w:t>
      </w:r>
      <w:r>
        <w:rPr>
          <w:rFonts w:hint="eastAsia" w:ascii="FangSong_GB2312" w:eastAsia="FangSong_GB2312"/>
          <w:sz w:val="32"/>
          <w:szCs w:val="32"/>
        </w:rPr>
        <w:t>，主要原因是：无此类情况；</w:t>
      </w:r>
      <w:r>
        <w:rPr>
          <w:rFonts w:hint="eastAsia" w:ascii="FangSong_GB2312" w:hAnsi="宋体" w:eastAsia="FangSong_GB2312" w:cs="宋体"/>
          <w:kern w:val="0"/>
          <w:sz w:val="32"/>
          <w:szCs w:val="32"/>
        </w:rPr>
        <w:t>公务用车购置费预算数0.00万元，决算数0.00万元，预决算差异率0.00%</w:t>
      </w:r>
      <w:r>
        <w:rPr>
          <w:rFonts w:hint="eastAsia" w:ascii="FangSong_GB2312" w:eastAsia="FangSong_GB2312"/>
          <w:sz w:val="32"/>
          <w:szCs w:val="32"/>
        </w:rPr>
        <w:t>，主要原因是：无此类情况；</w:t>
      </w:r>
      <w:r>
        <w:rPr>
          <w:rFonts w:hint="eastAsia" w:ascii="FangSong_GB2312" w:hAnsi="宋体" w:eastAsia="FangSong_GB2312" w:cs="宋体"/>
          <w:kern w:val="0"/>
          <w:sz w:val="32"/>
          <w:szCs w:val="32"/>
        </w:rPr>
        <w:t>公务用车运行费预算数2.00万元，决算数1.74万元，预决算差异率</w:t>
      </w:r>
      <w:r>
        <w:rPr>
          <w:rFonts w:hint="eastAsia" w:ascii="FangSong_GB2312" w:hAnsi="宋体" w:eastAsia="FangSong_GB2312" w:cs="宋体"/>
          <w:kern w:val="0"/>
          <w:sz w:val="32"/>
          <w:szCs w:val="32"/>
          <w:lang w:val="en-US" w:eastAsia="zh-CN"/>
        </w:rPr>
        <w:t>-</w:t>
      </w:r>
      <w:bookmarkStart w:id="52" w:name="_GoBack"/>
      <w:bookmarkEnd w:id="52"/>
      <w:r>
        <w:rPr>
          <w:rFonts w:hint="eastAsia" w:ascii="FangSong_GB2312" w:hAnsi="宋体" w:eastAsia="FangSong_GB2312" w:cs="宋体"/>
          <w:kern w:val="0"/>
          <w:sz w:val="32"/>
          <w:szCs w:val="32"/>
        </w:rPr>
        <w:t>13%</w:t>
      </w:r>
      <w:r>
        <w:rPr>
          <w:rFonts w:hint="eastAsia" w:ascii="FangSong_GB2312" w:eastAsia="FangSong_GB2312"/>
          <w:sz w:val="32"/>
          <w:szCs w:val="32"/>
        </w:rPr>
        <w:t>，主要原因是：</w:t>
      </w:r>
      <w:r>
        <w:rPr>
          <w:rFonts w:hint="eastAsia" w:ascii="FangSong_GB2312" w:eastAsia="FangSong_GB2312"/>
          <w:sz w:val="32"/>
          <w:szCs w:val="32"/>
          <w:lang w:eastAsia="zh-CN"/>
        </w:rPr>
        <w:t>本年度节约</w:t>
      </w:r>
      <w:r>
        <w:rPr>
          <w:rFonts w:hint="eastAsia" w:ascii="FangSong_GB2312" w:eastAsia="FangSong_GB2312"/>
          <w:sz w:val="32"/>
          <w:szCs w:val="32"/>
        </w:rPr>
        <w:t>公务用车运行维护费支出；</w:t>
      </w:r>
      <w:r>
        <w:rPr>
          <w:rFonts w:hint="eastAsia" w:ascii="FangSong_GB2312" w:hAnsi="宋体" w:eastAsia="FangSong_GB2312" w:cs="宋体"/>
          <w:kern w:val="0"/>
          <w:sz w:val="32"/>
          <w:szCs w:val="32"/>
        </w:rPr>
        <w:t>公务接待费预算数0.00万元，决算数0.00万元，预决算差异率0.00%</w:t>
      </w:r>
      <w:r>
        <w:rPr>
          <w:rFonts w:hint="eastAsia" w:ascii="FangSong_GB2312" w:eastAsia="FangSong_GB2312"/>
          <w:sz w:val="32"/>
          <w:szCs w:val="32"/>
        </w:rPr>
        <w:t>，主要原因是：无此类情况。</w:t>
      </w:r>
    </w:p>
    <w:p>
      <w:pPr>
        <w:ind w:firstLine="640" w:firstLineChars="200"/>
        <w:outlineLvl w:val="1"/>
        <w:rPr>
          <w:rFonts w:ascii="黑体" w:hAnsi="黑体" w:eastAsia="黑体" w:cs="宋体"/>
          <w:bCs/>
          <w:kern w:val="0"/>
          <w:sz w:val="32"/>
          <w:szCs w:val="32"/>
        </w:rPr>
      </w:pPr>
      <w:bookmarkStart w:id="20" w:name="_Toc5810"/>
      <w:bookmarkStart w:id="21" w:name="_Toc7927"/>
      <w:r>
        <w:rPr>
          <w:rFonts w:hint="eastAsia" w:ascii="黑体" w:hAnsi="黑体" w:eastAsia="黑体" w:cs="宋体"/>
          <w:bCs/>
          <w:kern w:val="0"/>
          <w:sz w:val="32"/>
          <w:szCs w:val="32"/>
        </w:rPr>
        <w:t>八、政府性基金预算收入支出决算情况说明</w:t>
      </w:r>
      <w:bookmarkEnd w:id="20"/>
      <w:bookmarkEnd w:id="21"/>
    </w:p>
    <w:p>
      <w:pPr>
        <w:ind w:firstLine="640" w:firstLineChars="200"/>
        <w:rPr>
          <w:rFonts w:ascii="FangSong_GB2312" w:eastAsia="FangSong_GB2312"/>
          <w:sz w:val="32"/>
          <w:szCs w:val="32"/>
        </w:rPr>
      </w:pPr>
      <w:r>
        <w:rPr>
          <w:rFonts w:hint="eastAsia" w:ascii="FangSong_GB2312" w:eastAsia="FangSong_GB2312"/>
          <w:sz w:val="32"/>
          <w:szCs w:val="32"/>
        </w:rPr>
        <w:t>2021年度政府性基金预算财政拨款收入3,106.16万元，与上年相比，增加3,037.25万元，增长4,407.56%，主要原因是：政府性基金项目增加。政府性基金预算支出3,106.16万元，与上年相比，增加3,037.25万元，增长4,407.56%，主要原因是：政府性基金项目增加。</w:t>
      </w:r>
      <w:r>
        <w:rPr>
          <w:rFonts w:hint="eastAsia" w:ascii="FangSong_GB2312" w:eastAsia="FangSong_GB2312"/>
          <w:sz w:val="32"/>
          <w:szCs w:val="32"/>
        </w:rPr>
        <w:br w:type="textWrapping"/>
      </w:r>
      <w:r>
        <w:rPr>
          <w:rFonts w:hint="eastAsia" w:ascii="FangSong_GB2312" w:eastAsia="FangSong_GB2312"/>
          <w:sz w:val="32"/>
          <w:szCs w:val="32"/>
        </w:rPr>
        <w:t>政府性基金预算财政拨款支出3,106.16万元。按功能分类科目项级科目公开，其中：</w:t>
      </w:r>
      <w:r>
        <w:rPr>
          <w:rFonts w:hint="eastAsia" w:ascii="FangSong_GB2312" w:eastAsia="FangSong_GB2312"/>
          <w:sz w:val="32"/>
          <w:szCs w:val="32"/>
        </w:rPr>
        <w:br w:type="textWrapping"/>
      </w:r>
      <w:r>
        <w:rPr>
          <w:rFonts w:hint="eastAsia" w:ascii="FangSong_GB2312"/>
          <w:sz w:val="32"/>
          <w:szCs w:val="32"/>
          <w:lang w:val="en-US" w:eastAsia="zh-CN"/>
        </w:rPr>
        <w:t xml:space="preserve">    </w:t>
      </w:r>
      <w:r>
        <w:rPr>
          <w:rFonts w:hint="eastAsia" w:ascii="FangSong_GB2312" w:eastAsia="FangSong_GB2312"/>
          <w:sz w:val="32"/>
          <w:szCs w:val="32"/>
        </w:rPr>
        <w:t>2082201 移民补助5.40万元;</w:t>
      </w:r>
      <w:r>
        <w:rPr>
          <w:rFonts w:hint="eastAsia" w:ascii="FangSong_GB2312" w:eastAsia="FangSong_GB2312"/>
          <w:sz w:val="32"/>
          <w:szCs w:val="32"/>
        </w:rPr>
        <w:br w:type="textWrapping"/>
      </w:r>
      <w:r>
        <w:rPr>
          <w:rFonts w:hint="eastAsia" w:ascii="FangSong_GB2312"/>
          <w:sz w:val="32"/>
          <w:szCs w:val="32"/>
          <w:lang w:val="en-US" w:eastAsia="zh-CN"/>
        </w:rPr>
        <w:t xml:space="preserve">    </w:t>
      </w:r>
      <w:r>
        <w:rPr>
          <w:rFonts w:hint="eastAsia" w:ascii="FangSong_GB2312" w:eastAsia="FangSong_GB2312"/>
          <w:sz w:val="32"/>
          <w:szCs w:val="32"/>
        </w:rPr>
        <w:t>2082202 基础设施建设和经济发展60.40万元;</w:t>
      </w:r>
      <w:r>
        <w:rPr>
          <w:rFonts w:hint="eastAsia" w:ascii="FangSong_GB2312" w:eastAsia="FangSong_GB2312"/>
          <w:sz w:val="32"/>
          <w:szCs w:val="32"/>
        </w:rPr>
        <w:br w:type="textWrapping"/>
      </w:r>
      <w:r>
        <w:rPr>
          <w:rFonts w:hint="eastAsia" w:ascii="FangSong_GB2312"/>
          <w:sz w:val="32"/>
          <w:szCs w:val="32"/>
          <w:lang w:val="en-US" w:eastAsia="zh-CN"/>
        </w:rPr>
        <w:t xml:space="preserve">    </w:t>
      </w:r>
      <w:r>
        <w:rPr>
          <w:rFonts w:hint="eastAsia" w:ascii="FangSong_GB2312" w:eastAsia="FangSong_GB2312"/>
          <w:sz w:val="32"/>
          <w:szCs w:val="32"/>
        </w:rPr>
        <w:t>2120804 农村基础设施建设支出40.36万元;</w:t>
      </w:r>
      <w:r>
        <w:rPr>
          <w:rFonts w:hint="eastAsia" w:ascii="FangSong_GB2312" w:eastAsia="FangSong_GB2312"/>
          <w:sz w:val="32"/>
          <w:szCs w:val="32"/>
        </w:rPr>
        <w:br w:type="textWrapping"/>
      </w:r>
      <w:r>
        <w:rPr>
          <w:rFonts w:hint="eastAsia" w:ascii="FangSong_GB2312"/>
          <w:sz w:val="32"/>
          <w:szCs w:val="32"/>
          <w:lang w:val="en-US" w:eastAsia="zh-CN"/>
        </w:rPr>
        <w:t xml:space="preserve">    </w:t>
      </w:r>
      <w:r>
        <w:rPr>
          <w:rFonts w:hint="eastAsia" w:ascii="FangSong_GB2312" w:eastAsia="FangSong_GB2312"/>
          <w:sz w:val="32"/>
          <w:szCs w:val="32"/>
        </w:rPr>
        <w:t>2290402 其他地方自行试点项目收益专项债券收入安排的支出3,000.00万元。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FangSong_GB2312" w:eastAsia="FangSong_GB2312"/>
          <w:sz w:val="32"/>
          <w:szCs w:val="32"/>
        </w:rPr>
      </w:pPr>
      <w:r>
        <w:rPr>
          <w:rFonts w:hint="eastAsia" w:ascii="FangSong_GB2312" w:eastAsia="FangSong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2" w:name="_Toc7314"/>
      <w:bookmarkStart w:id="23" w:name="_Toc1235"/>
      <w:r>
        <w:rPr>
          <w:rFonts w:hint="eastAsia" w:ascii="黑体" w:hAnsi="黑体" w:eastAsia="黑体" w:cs="宋体"/>
          <w:bCs/>
          <w:kern w:val="0"/>
          <w:sz w:val="32"/>
          <w:szCs w:val="32"/>
        </w:rPr>
        <w:t>十、其他重要事项的情况说明</w:t>
      </w:r>
      <w:bookmarkEnd w:id="22"/>
      <w:bookmarkEnd w:id="23"/>
    </w:p>
    <w:p>
      <w:pPr>
        <w:ind w:firstLine="640" w:firstLineChars="200"/>
        <w:outlineLvl w:val="2"/>
        <w:rPr>
          <w:rFonts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pPr>
        <w:ind w:firstLine="640" w:firstLineChars="200"/>
        <w:rPr>
          <w:rFonts w:ascii="FangSong_GB2312" w:eastAsia="FangSong_GB2312"/>
          <w:sz w:val="32"/>
          <w:szCs w:val="32"/>
        </w:rPr>
      </w:pPr>
      <w:r>
        <w:rPr>
          <w:rFonts w:hint="eastAsia" w:ascii="FangSong_GB2312" w:eastAsia="FangSong_GB2312"/>
          <w:sz w:val="32"/>
          <w:szCs w:val="32"/>
        </w:rPr>
        <w:t>2021年度新疆塔城地区裕民县水利局（行政单位和参照公务员法管理事业单位）机关运行经费支出16.86万元，比上年减少22.18万元，降低56.81%，主要原因是人员减少，缩减开支。</w:t>
      </w:r>
    </w:p>
    <w:p>
      <w:pPr>
        <w:ind w:firstLine="640" w:firstLineChars="200"/>
        <w:outlineLvl w:val="2"/>
        <w:rPr>
          <w:rFonts w:ascii="黑体" w:hAnsi="黑体" w:eastAsia="黑体"/>
          <w:sz w:val="32"/>
          <w:szCs w:val="32"/>
        </w:rPr>
      </w:pPr>
      <w:bookmarkStart w:id="26" w:name="_Toc227"/>
      <w:bookmarkStart w:id="27" w:name="_Toc26704"/>
      <w:r>
        <w:rPr>
          <w:rFonts w:hint="eastAsia" w:ascii="黑体" w:hAnsi="黑体" w:eastAsia="黑体"/>
          <w:sz w:val="32"/>
          <w:szCs w:val="32"/>
        </w:rPr>
        <w:t>（二）政府采购情况</w:t>
      </w:r>
      <w:bookmarkEnd w:id="26"/>
      <w:bookmarkEnd w:id="27"/>
    </w:p>
    <w:p>
      <w:pPr>
        <w:ind w:firstLine="640" w:firstLineChars="200"/>
        <w:rPr>
          <w:rFonts w:ascii="FangSong_GB2312" w:eastAsia="FangSong_GB2312"/>
          <w:sz w:val="32"/>
          <w:szCs w:val="32"/>
        </w:rPr>
      </w:pPr>
      <w:r>
        <w:rPr>
          <w:rFonts w:hint="eastAsia" w:ascii="FangSong_GB2312" w:eastAsia="FangSong_GB2312"/>
          <w:sz w:val="32"/>
          <w:szCs w:val="32"/>
        </w:rPr>
        <w:t>2021年度政府采购支出总额0.00万元，其中：政府采购货物支出0.00万元、政府采购工程支出0.00万元、政府采购服务支出0.00万元。</w:t>
      </w:r>
    </w:p>
    <w:p>
      <w:pPr>
        <w:ind w:firstLine="640" w:firstLineChars="200"/>
        <w:rPr>
          <w:rFonts w:ascii="FangSong_GB2312" w:eastAsia="FangSong_GB2312"/>
          <w:sz w:val="32"/>
          <w:szCs w:val="32"/>
        </w:rPr>
      </w:pPr>
      <w:bookmarkStart w:id="28" w:name="_Toc4591"/>
      <w:bookmarkStart w:id="29" w:name="_Toc8391"/>
      <w:r>
        <w:rPr>
          <w:rFonts w:hint="eastAsia" w:ascii="FangSong_GB2312" w:eastAsia="FangSong_GB2312"/>
          <w:sz w:val="32"/>
          <w:szCs w:val="32"/>
        </w:rPr>
        <w:t>授予中小企业合同金额0.00万元，占政府采购支出总额的0%，其中：授予小微企业合同金额0.00万元，占政府采购支出总额的0.00%。</w:t>
      </w:r>
    </w:p>
    <w:p>
      <w:pPr>
        <w:ind w:firstLine="640" w:firstLineChars="200"/>
        <w:outlineLvl w:val="2"/>
        <w:rPr>
          <w:rFonts w:ascii="黑体" w:hAnsi="黑体" w:eastAsia="黑体"/>
          <w:sz w:val="32"/>
          <w:szCs w:val="32"/>
        </w:rPr>
      </w:pPr>
      <w:r>
        <w:rPr>
          <w:rFonts w:hint="eastAsia" w:ascii="黑体" w:hAnsi="黑体" w:eastAsia="黑体"/>
          <w:sz w:val="32"/>
          <w:szCs w:val="32"/>
        </w:rPr>
        <w:t>（三）国有资产占用情况说明</w:t>
      </w:r>
      <w:bookmarkEnd w:id="28"/>
      <w:bookmarkEnd w:id="29"/>
    </w:p>
    <w:p>
      <w:pPr>
        <w:ind w:firstLine="640" w:firstLineChars="200"/>
        <w:rPr>
          <w:rFonts w:ascii="FangSong_GB2312" w:eastAsia="FangSong_GB2312"/>
          <w:sz w:val="32"/>
          <w:szCs w:val="32"/>
        </w:rPr>
      </w:pPr>
      <w:r>
        <w:rPr>
          <w:rFonts w:hint="eastAsia" w:ascii="FangSong_GB2312" w:eastAsia="FangSong_GB2312"/>
          <w:sz w:val="32"/>
          <w:szCs w:val="32"/>
        </w:rPr>
        <w:t>截止2021年12月31日，单位共有房屋933.00（平方米），价值46.25万元。车辆1辆，价值13.00万元，其中：副部（省）级及以上领导用车0辆、主要领导干部用车0辆、机要通信用车0辆、应急保障用车0辆、执法执勤用车1辆、特种专业技术用车0辆、离退休干部用车0辆、其他用车0辆，其他用车主要是：执法执勤用车1辆；单位价值50万元以上通用设备1台（套）、单位价值100万元以上专用设备0台（套）。</w:t>
      </w:r>
    </w:p>
    <w:p>
      <w:pPr>
        <w:ind w:firstLine="640" w:firstLineChars="200"/>
        <w:outlineLvl w:val="1"/>
        <w:rPr>
          <w:rFonts w:ascii="黑体" w:hAnsi="黑体" w:eastAsia="黑体" w:cs="宋体"/>
          <w:bCs/>
          <w:kern w:val="0"/>
          <w:sz w:val="32"/>
          <w:szCs w:val="32"/>
        </w:rPr>
      </w:pPr>
      <w:bookmarkStart w:id="30" w:name="_Toc435"/>
      <w:bookmarkStart w:id="31" w:name="_Toc11283"/>
      <w:r>
        <w:rPr>
          <w:rFonts w:hint="eastAsia" w:ascii="黑体" w:hAnsi="黑体" w:eastAsia="黑体" w:cs="宋体"/>
          <w:bCs/>
          <w:kern w:val="0"/>
          <w:sz w:val="32"/>
          <w:szCs w:val="32"/>
        </w:rPr>
        <w:t>十一、预算绩效的情况说明</w:t>
      </w:r>
      <w:bookmarkEnd w:id="30"/>
      <w:bookmarkEnd w:id="31"/>
    </w:p>
    <w:p>
      <w:pPr>
        <w:ind w:firstLine="640" w:firstLineChars="200"/>
        <w:rPr>
          <w:rFonts w:ascii="FangSong_GB2312" w:eastAsia="FangSong_GB2312"/>
          <w:sz w:val="32"/>
          <w:szCs w:val="32"/>
        </w:rPr>
      </w:pPr>
      <w:r>
        <w:rPr>
          <w:rFonts w:hint="eastAsia" w:ascii="FangSong_GB2312" w:eastAsia="FangSong_GB2312"/>
          <w:sz w:val="32"/>
          <w:szCs w:val="32"/>
        </w:rPr>
        <w:t>根据预算绩效管理要求，我单位2021年度开展预算绩效评价项目7个，共涉及资金3202.71万元。预算绩效管理取得的成效：一是2020年、2021年“访惠聚”驻村工作经费用于慰问基层群众、解决具体困难、开展群众工作，购置工作队必备生活用品、工作设施及日常运转等方面。工作经费主要用于：维修费，村民慰问费，办公费。通过项目实施，增加与老百姓的感情。在推进自身评价工作开展时，结合评价工作实际，完善项目评价特性指标，规范评价标准，立足管理需求，预设评价重点，确保绩效评价结果公正、客观、精准，做到评价结果客观公正、实事求是，真实反映绩效。；二是2021年偏远贫困地区农村自来水厂供水用电补助保障1.924万人饮水问题，减轻农牧民医药费用，保证农牧民群众的生活质量，提升农牧民群众的幸福指数。1. 哈拉布拉乡加勒帕克塔勒村饮水工程：在加勒帕克塔勒村新建有水塔一座（有效容积为50立方米）、供水管网总长7.5公里，打井1眼，水厂一座、管理房1栋28平方米，检查井排气井44座。年实际用电费大约在2.1万元。保障农田灌溉，保护树木生态环境。提升农牧民节水意识，保障农牧民正常用水。三是取水构筑物防渗墙、大口井和渗管段组成，其中防渗墙长90米，大口井一座，管径3米，深8米，材料采用玻璃钢管。渗管为双排管分别长为107m和114米，渗管采用DN800mm的玻璃钢管，上部二分之一打孔，二分之一不打孔。新建管道5.9㎞，主干管0.41km，分干管1.06㎞，支管4.41㎞。管线建筑物58座（其中包括检查井13座、补排气井3座、泄水阀井2座、放空井2座、减压阀井1座、流量井3座、镇墩2座、支墩2座、过路建筑物12座，入户包括24.20㎞入户管和水表井80座）。日供水规模为352.11m3，工程实施后可解决项日区1319人、牲畜20724头（只）的饮水问题。四是江格斯水库工程一是导截流工程。完成导流放水洞进、出口土方开挖，进、出口石方爆破，完成竖井石方爆破。二是溢洪道工程。完成石方开挖，边坡支护。三是大坝工程。完成左右岸坝肩土石方开挖，坝基土方开挖。四是交通及辅助工程。完成永久进场道路；混凝土拌合站及砂石骨料筛分厂建设；管理房建设；安防值班室及配套设施建设。浇筑式沥青砼心墙砂砾石坝、右岸坝肩溢洪道和导流兼放水隧洞组成，大坝长175米，坝顶宽5米，坝高53.17米。五是新增滴灌3.43亩，实施沉淀池6座，其中：新地乡节水改造工程新增自压滴灌1.16万亩（新地南村4400亩、新地北村3100亩、新地西村3000亩，沉淀池一座、木乎尓一村1100亩，沉淀池一座）。新地乡节水改造工程新增加压滴灌0.19万亩（木乎尓一村）1900亩。哈拉布拉乡节水改造工程新增自压滴灌0.71万亩（哈拉布拉北村5100亩、霍斯哈巴克村1300亩，沉淀池一座、喀拉乔克村2300亩，哈拉布拉南村3100亩，沉淀池一座，霍斯哈巴克村2900亩，哈拉布拉北村5400亩。六是伯依布谢水库防渗处理概算总投资1671.82万元；主要建设内容为：大坝基础灌浆处理，新建放水隧洞，水库大坝面板分缝处理，坝下放水涵管封堵处理，架设10KV高压线路8KM。通过项目实施，解决了农牧民灌溉1.02万亩, 饮水1506人。农牧民农业收入提高，提高生活质量，增加他们的幸福感，有利于社会和谐发展。提高防洪标准，保护水资源环境，保护树木。能够使河流下游的自净能力得到改善，改善河流下游的水质状况。七是建设渠首一座、沉淀池一座。发现的问题及原因：一是部分绩效指标及目标值有待进一步细化和量化；二是部门整体预算执行率未达到95%，预算执行有待提升。下一步改进措施：一是抓落实。要求将任务落实到具体项目，明确责任主体；二是抓督查，经常到实地督查进度，并采取开展调研、中期评估等有效管理措施，促进项目顺利实施。具体项目自评情况附项目支出绩效自评表。</w:t>
      </w:r>
    </w:p>
    <w:p>
      <w:pPr>
        <w:rPr>
          <w:rFonts w:ascii="FangSong_GB2312" w:eastAsia="FangSong_GB2312"/>
          <w:sz w:val="32"/>
          <w:szCs w:val="32"/>
        </w:rPr>
      </w:pPr>
      <w:r>
        <w:rPr>
          <w:rFonts w:hint="eastAsia" w:ascii="FangSong_GB2312" w:eastAsia="FangSong_GB2312"/>
          <w:sz w:val="32"/>
          <w:szCs w:val="32"/>
        </w:rPr>
        <w:br w:type="page"/>
      </w:r>
    </w:p>
    <w:p>
      <w:pPr>
        <w:ind w:firstLine="640" w:firstLineChars="200"/>
        <w:jc w:val="center"/>
        <w:outlineLvl w:val="0"/>
        <w:rPr>
          <w:rFonts w:ascii="黑体" w:hAnsi="黑体" w:eastAsia="黑体"/>
          <w:sz w:val="32"/>
          <w:szCs w:val="32"/>
        </w:rPr>
      </w:pPr>
      <w:bookmarkStart w:id="32" w:name="_Toc3250"/>
      <w:bookmarkStart w:id="33" w:name="_Toc24143"/>
      <w:bookmarkStart w:id="34" w:name="_Toc28903"/>
      <w:bookmarkStart w:id="35" w:name="_Toc22784"/>
      <w:r>
        <w:rPr>
          <w:rFonts w:hint="eastAsia" w:ascii="黑体" w:hAnsi="黑体" w:eastAsia="黑体"/>
          <w:sz w:val="32"/>
          <w:szCs w:val="32"/>
        </w:rPr>
        <w:t>第三部分 专业名词解释</w:t>
      </w:r>
      <w:bookmarkEnd w:id="32"/>
      <w:bookmarkEnd w:id="33"/>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财政拨款收入：指同级财政当年拨付的资金。</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上级补助收入：指事业单位从主管部门和上级单位取得的非财政补助收入。</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事业收入：指事业单位开展专业业务活动及其辅助活动所取得的收入。</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经营收入：指事业单位在专业业务活动及其辅助活动之外开展非独立核算经营活动取得的收入。</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附属单位上缴收入：指事业单位附属的独立核算单位按有关规定上缴的收入。</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其他收入：指除上述“财政拨款收入”、“事业收入”、“经营收入”、“附属单位上缴收入”等之外取得的收入。</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基本支出：指为保障机构正常运转、完成日常工作任务而发生的人员支出和公用支出。</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项目支出：指在基本支出之外为完成特定行政任务和事业发展目标所发生的支出。</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经营支出：指事业单位在专业业务活动及其辅助活动之外开展非独立核算经营活动发生的支出。</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对附属单位补助支出：指事业单位发生的用非财政预算资金对附属单位的补助支出。</w:t>
      </w:r>
    </w:p>
    <w:p>
      <w:pPr>
        <w:autoSpaceDE w:val="0"/>
        <w:autoSpaceDN w:val="0"/>
        <w:ind w:firstLine="640" w:firstLineChars="200"/>
        <w:rPr>
          <w:rFonts w:ascii="FangSong_GB2312" w:eastAsia="FangSong_GB2312"/>
          <w:sz w:val="32"/>
          <w:szCs w:val="32"/>
        </w:rPr>
      </w:pPr>
      <w:r>
        <w:rPr>
          <w:rFonts w:hint="eastAsia" w:ascii="FangSong_GB2312" w:eastAsia="FangSong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FangSong_GB2312" w:eastAsia="FangSong_GB2312"/>
          <w:sz w:val="32"/>
          <w:szCs w:val="32"/>
        </w:rPr>
      </w:pPr>
      <w:r>
        <w:rPr>
          <w:rFonts w:hint="eastAsia" w:ascii="FangSong_GB2312" w:eastAsia="FangSong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FangSong_GB2312" w:eastAsia="FangSong_GB2312"/>
          <w:sz w:val="32"/>
          <w:szCs w:val="32"/>
        </w:rPr>
      </w:pPr>
      <w:r>
        <w:rPr>
          <w:rFonts w:hint="eastAsia" w:ascii="FangSong_GB2312" w:eastAsia="FangSong_GB2312"/>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4"/>
      <w:bookmarkEnd w:id="35"/>
    </w:p>
    <w:p>
      <w:pPr>
        <w:ind w:firstLine="640" w:firstLineChars="200"/>
        <w:outlineLvl w:val="1"/>
        <w:rPr>
          <w:rFonts w:ascii="黑体" w:hAnsi="黑体" w:eastAsia="黑体" w:cs="宋体"/>
          <w:bCs/>
          <w:kern w:val="0"/>
          <w:sz w:val="32"/>
          <w:szCs w:val="32"/>
        </w:rPr>
      </w:pPr>
      <w:bookmarkStart w:id="36" w:name="_Toc2183"/>
      <w:bookmarkStart w:id="37" w:name="_Toc6062"/>
      <w:r>
        <w:rPr>
          <w:rFonts w:hint="eastAsia" w:ascii="黑体" w:hAnsi="黑体" w:eastAsia="黑体" w:cs="宋体"/>
          <w:bCs/>
          <w:kern w:val="0"/>
          <w:sz w:val="32"/>
          <w:szCs w:val="32"/>
        </w:rPr>
        <w:t>一、《收入支出决算总表》</w:t>
      </w:r>
      <w:bookmarkEnd w:id="36"/>
      <w:bookmarkEnd w:id="37"/>
    </w:p>
    <w:p>
      <w:pPr>
        <w:ind w:firstLine="640" w:firstLineChars="200"/>
        <w:outlineLvl w:val="1"/>
        <w:rPr>
          <w:rFonts w:ascii="黑体" w:hAnsi="黑体" w:eastAsia="黑体" w:cs="宋体"/>
          <w:bCs/>
          <w:kern w:val="0"/>
          <w:sz w:val="32"/>
          <w:szCs w:val="32"/>
        </w:rPr>
      </w:pPr>
      <w:bookmarkStart w:id="38" w:name="_Toc24532"/>
      <w:bookmarkStart w:id="39" w:name="_Toc30364"/>
      <w:r>
        <w:rPr>
          <w:rFonts w:hint="eastAsia" w:ascii="黑体" w:hAnsi="黑体" w:eastAsia="黑体" w:cs="宋体"/>
          <w:bCs/>
          <w:kern w:val="0"/>
          <w:sz w:val="32"/>
          <w:szCs w:val="32"/>
        </w:rPr>
        <w:t>二、《收入决算表》</w:t>
      </w:r>
      <w:bookmarkEnd w:id="38"/>
      <w:bookmarkEnd w:id="39"/>
    </w:p>
    <w:p>
      <w:pPr>
        <w:ind w:firstLine="640" w:firstLineChars="200"/>
        <w:outlineLvl w:val="1"/>
        <w:rPr>
          <w:rFonts w:ascii="黑体" w:hAnsi="黑体" w:eastAsia="黑体" w:cs="宋体"/>
          <w:bCs/>
          <w:kern w:val="0"/>
          <w:sz w:val="32"/>
          <w:szCs w:val="32"/>
        </w:rPr>
      </w:pPr>
      <w:bookmarkStart w:id="40" w:name="_Toc32434"/>
      <w:bookmarkStart w:id="41" w:name="_Toc21304"/>
      <w:r>
        <w:rPr>
          <w:rFonts w:hint="eastAsia" w:ascii="黑体" w:hAnsi="黑体" w:eastAsia="黑体" w:cs="宋体"/>
          <w:bCs/>
          <w:kern w:val="0"/>
          <w:sz w:val="32"/>
          <w:szCs w:val="32"/>
        </w:rPr>
        <w:t>三、《支出决算表》</w:t>
      </w:r>
      <w:bookmarkEnd w:id="40"/>
      <w:bookmarkEnd w:id="41"/>
    </w:p>
    <w:p>
      <w:pPr>
        <w:ind w:firstLine="640" w:firstLineChars="200"/>
        <w:outlineLvl w:val="1"/>
        <w:rPr>
          <w:rFonts w:ascii="黑体" w:hAnsi="黑体" w:eastAsia="黑体" w:cs="宋体"/>
          <w:bCs/>
          <w:kern w:val="0"/>
          <w:sz w:val="32"/>
          <w:szCs w:val="32"/>
        </w:rPr>
      </w:pPr>
      <w:bookmarkStart w:id="42" w:name="_Toc28786"/>
      <w:bookmarkStart w:id="43" w:name="_Toc14238"/>
      <w:r>
        <w:rPr>
          <w:rFonts w:hint="eastAsia" w:ascii="黑体" w:hAnsi="黑体" w:eastAsia="黑体" w:cs="宋体"/>
          <w:bCs/>
          <w:kern w:val="0"/>
          <w:sz w:val="32"/>
          <w:szCs w:val="32"/>
        </w:rPr>
        <w:t>四、《财政拨款收入支出决算总表》</w:t>
      </w:r>
      <w:bookmarkEnd w:id="42"/>
      <w:bookmarkEnd w:id="43"/>
    </w:p>
    <w:p>
      <w:pPr>
        <w:ind w:firstLine="640" w:firstLineChars="200"/>
        <w:outlineLvl w:val="1"/>
        <w:rPr>
          <w:rFonts w:ascii="黑体" w:hAnsi="黑体" w:eastAsia="黑体" w:cs="宋体"/>
          <w:bCs/>
          <w:kern w:val="0"/>
          <w:sz w:val="32"/>
          <w:szCs w:val="32"/>
        </w:rPr>
      </w:pPr>
      <w:bookmarkStart w:id="44" w:name="_Toc10347"/>
      <w:bookmarkStart w:id="45" w:name="_Toc14869"/>
      <w:r>
        <w:rPr>
          <w:rFonts w:hint="eastAsia" w:ascii="黑体" w:hAnsi="黑体" w:eastAsia="黑体" w:cs="宋体"/>
          <w:bCs/>
          <w:kern w:val="0"/>
          <w:sz w:val="32"/>
          <w:szCs w:val="32"/>
        </w:rPr>
        <w:t>五、《一般公共预算财政拨款支出决算表》</w:t>
      </w:r>
      <w:bookmarkEnd w:id="44"/>
      <w:bookmarkEnd w:id="45"/>
    </w:p>
    <w:p>
      <w:pPr>
        <w:ind w:firstLine="640" w:firstLineChars="200"/>
        <w:outlineLvl w:val="1"/>
        <w:rPr>
          <w:rFonts w:ascii="黑体" w:hAnsi="黑体" w:eastAsia="黑体" w:cs="宋体"/>
          <w:bCs/>
          <w:kern w:val="0"/>
          <w:sz w:val="32"/>
          <w:szCs w:val="32"/>
        </w:rPr>
      </w:pPr>
      <w:bookmarkStart w:id="46" w:name="_Toc5626"/>
      <w:bookmarkStart w:id="47" w:name="_Toc8884"/>
      <w:r>
        <w:rPr>
          <w:rFonts w:hint="eastAsia" w:ascii="黑体" w:hAnsi="黑体" w:eastAsia="黑体" w:cs="宋体"/>
          <w:bCs/>
          <w:kern w:val="0"/>
          <w:sz w:val="32"/>
          <w:szCs w:val="32"/>
        </w:rPr>
        <w:t>六、《一般公共预算财政拨款基本支出决算表》</w:t>
      </w:r>
      <w:bookmarkEnd w:id="46"/>
      <w:bookmarkEnd w:id="47"/>
    </w:p>
    <w:p>
      <w:pPr>
        <w:ind w:firstLine="640" w:firstLineChars="200"/>
        <w:outlineLvl w:val="1"/>
        <w:rPr>
          <w:rFonts w:ascii="黑体" w:hAnsi="黑体" w:eastAsia="黑体" w:cs="宋体"/>
          <w:bCs/>
          <w:kern w:val="0"/>
          <w:sz w:val="32"/>
          <w:szCs w:val="32"/>
        </w:rPr>
      </w:pPr>
      <w:bookmarkStart w:id="48" w:name="_Toc29106"/>
      <w:bookmarkStart w:id="49" w:name="_Toc32663"/>
      <w:r>
        <w:rPr>
          <w:rFonts w:hint="eastAsia" w:ascii="黑体" w:hAnsi="黑体" w:eastAsia="黑体" w:cs="宋体"/>
          <w:bCs/>
          <w:kern w:val="0"/>
          <w:sz w:val="32"/>
          <w:szCs w:val="32"/>
        </w:rPr>
        <w:t>七、《一般公共预算财政拨款“三公”经费支出决算表》</w:t>
      </w:r>
      <w:bookmarkEnd w:id="48"/>
      <w:bookmarkEnd w:id="49"/>
    </w:p>
    <w:p>
      <w:pPr>
        <w:ind w:firstLine="640" w:firstLineChars="200"/>
        <w:outlineLvl w:val="1"/>
        <w:rPr>
          <w:rFonts w:ascii="黑体" w:hAnsi="黑体" w:eastAsia="黑体" w:cs="宋体"/>
          <w:bCs/>
          <w:kern w:val="0"/>
          <w:sz w:val="32"/>
          <w:szCs w:val="32"/>
        </w:rPr>
      </w:pPr>
      <w:bookmarkStart w:id="50" w:name="_Toc5453"/>
      <w:bookmarkStart w:id="51" w:name="_Toc7643"/>
      <w:r>
        <w:rPr>
          <w:rFonts w:hint="eastAsia" w:ascii="黑体" w:hAnsi="黑体" w:eastAsia="黑体" w:cs="宋体"/>
          <w:bCs/>
          <w:kern w:val="0"/>
          <w:sz w:val="32"/>
          <w:szCs w:val="32"/>
        </w:rPr>
        <w:t>八、《政府性基金预算财政拨款收入支出决算表》</w:t>
      </w:r>
      <w:bookmarkEnd w:id="50"/>
      <w:bookmarkEnd w:id="51"/>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FangSong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MyZTUwOTVhYWZlY2FmMjU5NzQyMmRmMjQ5Nzk4NzEifQ=="/>
  </w:docVars>
  <w:rsids>
    <w:rsidRoot w:val="001E36E5"/>
    <w:rsid w:val="000C36D5"/>
    <w:rsid w:val="00117194"/>
    <w:rsid w:val="001E36E5"/>
    <w:rsid w:val="002A0759"/>
    <w:rsid w:val="00B51E73"/>
    <w:rsid w:val="00DA046E"/>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C990D7B"/>
    <w:rsid w:val="5D592BF3"/>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A46714"/>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6110</Words>
  <Characters>1961</Characters>
  <Lines>16</Lines>
  <Paragraphs>16</Paragraphs>
  <TotalTime>0</TotalTime>
  <ScaleCrop>false</ScaleCrop>
  <LinksUpToDate>false</LinksUpToDate>
  <CharactersWithSpaces>8055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2023-09-22T06:00:25Z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