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裕民县</w:t>
      </w:r>
      <w:r>
        <w:rPr>
          <w:rFonts w:hint="eastAsia" w:ascii="方正小标宋简体" w:hAnsi="方正小标宋简体" w:eastAsia="方正小标宋简体" w:cs="方正小标宋简体"/>
          <w:sz w:val="44"/>
          <w:szCs w:val="44"/>
          <w:lang w:eastAsia="zh-CN"/>
        </w:rPr>
        <w:t>退役军人事务局</w:t>
      </w: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年法治</w:t>
      </w:r>
      <w:r>
        <w:rPr>
          <w:rFonts w:hint="eastAsia" w:ascii="方正小标宋简体" w:hAnsi="方正小标宋简体" w:eastAsia="方正小标宋简体" w:cs="方正小标宋简体"/>
          <w:sz w:val="44"/>
          <w:szCs w:val="44"/>
          <w:lang w:val="en-US" w:eastAsia="zh-CN"/>
        </w:rPr>
        <w:t>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建设工作</w:t>
      </w:r>
      <w:r>
        <w:rPr>
          <w:rFonts w:hint="eastAsia" w:ascii="方正小标宋简体" w:hAnsi="方正小标宋简体" w:eastAsia="方正小标宋简体" w:cs="方正小标宋简体"/>
          <w:sz w:val="44"/>
          <w:szCs w:val="44"/>
          <w:lang w:val="en-US" w:eastAsia="zh-CN"/>
        </w:rPr>
        <w:t>总结</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年以来，</w:t>
      </w:r>
      <w:r>
        <w:rPr>
          <w:rFonts w:hint="eastAsia" w:ascii="仿宋_GB2312" w:hAnsi="仿宋_GB2312" w:eastAsia="仿宋_GB2312" w:cs="仿宋_GB2312"/>
          <w:sz w:val="32"/>
          <w:szCs w:val="32"/>
          <w:lang w:eastAsia="zh-CN"/>
        </w:rPr>
        <w:t>裕民县退役军人事务局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lang w:val="en-US" w:eastAsia="zh-CN"/>
        </w:rPr>
        <w:t>的坚强领导</w:t>
      </w:r>
      <w:r>
        <w:rPr>
          <w:rFonts w:hint="eastAsia" w:ascii="仿宋_GB2312" w:hAnsi="仿宋_GB2312" w:eastAsia="仿宋_GB2312" w:cs="仿宋_GB2312"/>
          <w:sz w:val="32"/>
          <w:szCs w:val="32"/>
        </w:rPr>
        <w:t>和上级</w:t>
      </w:r>
      <w:r>
        <w:rPr>
          <w:rFonts w:hint="eastAsia" w:ascii="仿宋_GB2312" w:hAnsi="仿宋_GB2312" w:eastAsia="仿宋_GB2312" w:cs="仿宋_GB2312"/>
          <w:sz w:val="32"/>
          <w:szCs w:val="32"/>
          <w:lang w:val="en-US" w:eastAsia="zh-CN"/>
        </w:rPr>
        <w:t>退役军人事务局大力指导</w:t>
      </w:r>
      <w:r>
        <w:rPr>
          <w:rFonts w:hint="eastAsia" w:ascii="仿宋_GB2312" w:hAnsi="仿宋_GB2312" w:eastAsia="仿宋_GB2312" w:cs="仿宋_GB2312"/>
          <w:sz w:val="32"/>
          <w:szCs w:val="32"/>
        </w:rPr>
        <w:t>下，在</w:t>
      </w:r>
      <w:r>
        <w:rPr>
          <w:rFonts w:hint="eastAsia" w:ascii="仿宋_GB2312" w:hAnsi="仿宋_GB2312" w:eastAsia="仿宋_GB2312" w:cs="仿宋_GB2312"/>
          <w:sz w:val="32"/>
          <w:szCs w:val="32"/>
          <w:lang w:val="en-US" w:eastAsia="zh-CN"/>
        </w:rPr>
        <w:t>县委</w:t>
      </w:r>
      <w:r>
        <w:rPr>
          <w:rFonts w:hint="eastAsia" w:ascii="仿宋_GB2312" w:hAnsi="仿宋_GB2312" w:eastAsia="仿宋_GB2312" w:cs="仿宋_GB2312"/>
          <w:sz w:val="32"/>
          <w:szCs w:val="32"/>
        </w:rPr>
        <w:t>普法领导小组的精心指导下，坚持以习近平法治思想为指导，全面贯彻落实党的二十大精神，稳步推进法治建设工作制度化规范化</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人员尊法学法守法用法护法意识不断增强，</w:t>
      </w:r>
      <w:r>
        <w:rPr>
          <w:rFonts w:hint="eastAsia" w:ascii="仿宋_GB2312" w:hAnsi="仿宋_GB2312" w:eastAsia="仿宋_GB2312" w:cs="仿宋_GB2312"/>
          <w:sz w:val="32"/>
          <w:szCs w:val="32"/>
          <w:lang w:val="en-US" w:eastAsia="zh-CN"/>
        </w:rPr>
        <w:t>退役军人事务局</w:t>
      </w:r>
      <w:r>
        <w:rPr>
          <w:rFonts w:hint="eastAsia" w:ascii="仿宋_GB2312" w:hAnsi="仿宋_GB2312" w:eastAsia="仿宋_GB2312" w:cs="仿宋_GB2312"/>
          <w:sz w:val="32"/>
          <w:szCs w:val="32"/>
        </w:rPr>
        <w:t>机关依法行政、依法管理、依法办事、依法</w:t>
      </w:r>
      <w:r>
        <w:rPr>
          <w:rFonts w:hint="eastAsia" w:ascii="仿宋_GB2312" w:hAnsi="仿宋_GB2312" w:eastAsia="仿宋_GB2312" w:cs="仿宋_GB2312"/>
          <w:sz w:val="32"/>
          <w:szCs w:val="32"/>
          <w:lang w:val="en-US" w:eastAsia="zh-CN"/>
        </w:rPr>
        <w:t>办事</w:t>
      </w:r>
      <w:r>
        <w:rPr>
          <w:rFonts w:hint="eastAsia" w:ascii="仿宋_GB2312" w:hAnsi="仿宋_GB2312" w:eastAsia="仿宋_GB2312" w:cs="仿宋_GB2312"/>
          <w:sz w:val="32"/>
          <w:szCs w:val="32"/>
        </w:rPr>
        <w:t>能力全面提升，服务成效明显。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一、法治政府建设推进情况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rPr>
          <w:rFonts w:hint="default" w:ascii="Times New Roman" w:hAnsi="Times New Roman" w:eastAsia="仿宋_GB2312" w:cs="Times New Roman"/>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lang w:val="en-US" w:eastAsia="zh-CN"/>
        </w:rPr>
        <w:t>1</w:t>
      </w:r>
      <w:r>
        <w:rPr>
          <w:rFonts w:hint="eastAsia" w:ascii="楷体" w:hAnsi="楷体" w:eastAsia="楷体" w:cs="楷体"/>
          <w:b/>
          <w:bCs/>
          <w:sz w:val="32"/>
          <w:szCs w:val="32"/>
          <w:lang w:val="en-US" w:eastAsia="zh-CN"/>
        </w:rPr>
        <w:t>、加强领导，落实推进法治政府建设责任。</w:t>
      </w:r>
      <w:r>
        <w:rPr>
          <w:rFonts w:hint="default" w:ascii="Times New Roman" w:hAnsi="Times New Roman" w:eastAsia="仿宋_GB2312" w:cs="Times New Roman"/>
          <w:b w:val="0"/>
          <w:i w:val="0"/>
          <w:caps w:val="0"/>
          <w:color w:val="auto"/>
          <w:spacing w:val="0"/>
          <w:sz w:val="32"/>
          <w:szCs w:val="32"/>
        </w:rPr>
        <w:t>成立</w:t>
      </w:r>
      <w:r>
        <w:rPr>
          <w:rFonts w:hint="eastAsia" w:ascii="Times New Roman" w:hAnsi="Times New Roman" w:eastAsia="仿宋_GB2312" w:cs="Times New Roman"/>
          <w:b w:val="0"/>
          <w:i w:val="0"/>
          <w:caps w:val="0"/>
          <w:color w:val="auto"/>
          <w:spacing w:val="0"/>
          <w:sz w:val="32"/>
          <w:szCs w:val="32"/>
          <w:lang w:val="en-US" w:eastAsia="zh-CN"/>
        </w:rPr>
        <w:t>退役军人事务局</w:t>
      </w:r>
      <w:r>
        <w:rPr>
          <w:rFonts w:hint="default" w:ascii="Times New Roman" w:hAnsi="Times New Roman" w:eastAsia="仿宋_GB2312" w:cs="Times New Roman"/>
          <w:b w:val="0"/>
          <w:i w:val="0"/>
          <w:caps w:val="0"/>
          <w:color w:val="auto"/>
          <w:spacing w:val="0"/>
          <w:sz w:val="32"/>
          <w:szCs w:val="32"/>
        </w:rPr>
        <w:t>法治政府建设工作领导小组，由</w:t>
      </w:r>
      <w:r>
        <w:rPr>
          <w:rFonts w:hint="eastAsia" w:ascii="Times New Roman" w:hAnsi="Times New Roman" w:eastAsia="仿宋_GB2312" w:cs="Times New Roman"/>
          <w:b w:val="0"/>
          <w:i w:val="0"/>
          <w:caps w:val="0"/>
          <w:color w:val="auto"/>
          <w:spacing w:val="0"/>
          <w:sz w:val="32"/>
          <w:szCs w:val="32"/>
          <w:lang w:val="en-US" w:eastAsia="zh-CN"/>
        </w:rPr>
        <w:t>党组书记</w:t>
      </w:r>
      <w:r>
        <w:rPr>
          <w:rFonts w:hint="default" w:ascii="Times New Roman" w:hAnsi="Times New Roman" w:eastAsia="仿宋_GB2312" w:cs="Times New Roman"/>
          <w:b w:val="0"/>
          <w:i w:val="0"/>
          <w:caps w:val="0"/>
          <w:color w:val="auto"/>
          <w:spacing w:val="0"/>
          <w:sz w:val="32"/>
          <w:szCs w:val="32"/>
        </w:rPr>
        <w:t>担任组长，分管领导为副组长，各</w:t>
      </w:r>
      <w:r>
        <w:rPr>
          <w:rFonts w:hint="eastAsia" w:ascii="Times New Roman" w:hAnsi="Times New Roman" w:eastAsia="仿宋_GB2312" w:cs="Times New Roman"/>
          <w:b w:val="0"/>
          <w:i w:val="0"/>
          <w:caps w:val="0"/>
          <w:color w:val="auto"/>
          <w:spacing w:val="0"/>
          <w:sz w:val="32"/>
          <w:szCs w:val="32"/>
          <w:lang w:val="en-US" w:eastAsia="zh-CN"/>
        </w:rPr>
        <w:t>科室</w:t>
      </w:r>
      <w:r>
        <w:rPr>
          <w:rFonts w:hint="default" w:ascii="Times New Roman" w:hAnsi="Times New Roman" w:eastAsia="仿宋_GB2312" w:cs="Times New Roman"/>
          <w:b w:val="0"/>
          <w:i w:val="0"/>
          <w:caps w:val="0"/>
          <w:color w:val="auto"/>
          <w:spacing w:val="0"/>
          <w:sz w:val="32"/>
          <w:szCs w:val="32"/>
          <w:lang w:eastAsia="zh-CN"/>
        </w:rPr>
        <w:t>骨干</w:t>
      </w:r>
      <w:r>
        <w:rPr>
          <w:rFonts w:hint="default" w:ascii="Times New Roman" w:hAnsi="Times New Roman" w:eastAsia="仿宋_GB2312" w:cs="Times New Roman"/>
          <w:b w:val="0"/>
          <w:i w:val="0"/>
          <w:caps w:val="0"/>
          <w:color w:val="auto"/>
          <w:spacing w:val="0"/>
          <w:sz w:val="32"/>
          <w:szCs w:val="32"/>
        </w:rPr>
        <w:t>为成员，研究制定、部署局法治政府建设工作规划、年度计划和法治政府建设工作中的重大事项。结合</w:t>
      </w:r>
      <w:r>
        <w:rPr>
          <w:rFonts w:hint="eastAsia" w:ascii="Times New Roman" w:hAnsi="Times New Roman" w:eastAsia="仿宋_GB2312" w:cs="Times New Roman"/>
          <w:b w:val="0"/>
          <w:i w:val="0"/>
          <w:caps w:val="0"/>
          <w:color w:val="auto"/>
          <w:spacing w:val="0"/>
          <w:sz w:val="32"/>
          <w:szCs w:val="32"/>
          <w:lang w:val="en-US" w:eastAsia="zh-CN"/>
        </w:rPr>
        <w:t>退役军人事务局</w:t>
      </w:r>
      <w:r>
        <w:rPr>
          <w:rFonts w:hint="default" w:ascii="Times New Roman" w:hAnsi="Times New Roman" w:eastAsia="仿宋_GB2312" w:cs="Times New Roman"/>
          <w:b w:val="0"/>
          <w:i w:val="0"/>
          <w:caps w:val="0"/>
          <w:color w:val="auto"/>
          <w:spacing w:val="0"/>
          <w:sz w:val="32"/>
          <w:szCs w:val="32"/>
        </w:rPr>
        <w:t>工作实际，编制《</w:t>
      </w:r>
      <w:r>
        <w:rPr>
          <w:rFonts w:hint="default" w:ascii="Times New Roman" w:hAnsi="Times New Roman" w:eastAsia="仿宋_GB2312" w:cs="Times New Roman"/>
          <w:b w:val="0"/>
          <w:i w:val="0"/>
          <w:caps w:val="0"/>
          <w:color w:val="auto"/>
          <w:spacing w:val="0"/>
          <w:sz w:val="32"/>
          <w:szCs w:val="32"/>
          <w:lang w:eastAsia="zh-CN"/>
        </w:rPr>
        <w:t>裕民县</w:t>
      </w:r>
      <w:r>
        <w:rPr>
          <w:rFonts w:hint="eastAsia" w:ascii="Times New Roman" w:hAnsi="Times New Roman" w:eastAsia="仿宋_GB2312" w:cs="Times New Roman"/>
          <w:b w:val="0"/>
          <w:i w:val="0"/>
          <w:caps w:val="0"/>
          <w:color w:val="auto"/>
          <w:spacing w:val="0"/>
          <w:sz w:val="32"/>
          <w:szCs w:val="32"/>
          <w:lang w:eastAsia="zh-CN"/>
        </w:rPr>
        <w:t>退役军人事务局</w:t>
      </w:r>
      <w:r>
        <w:rPr>
          <w:rFonts w:hint="default" w:ascii="Times New Roman" w:hAnsi="Times New Roman" w:eastAsia="仿宋_GB2312" w:cs="Times New Roman"/>
          <w:b w:val="0"/>
          <w:i w:val="0"/>
          <w:caps w:val="0"/>
          <w:color w:val="auto"/>
          <w:spacing w:val="0"/>
          <w:sz w:val="32"/>
          <w:szCs w:val="32"/>
        </w:rPr>
        <w:t>主要负责人履行推进法治建设第一责任人职责清单》，建立</w:t>
      </w:r>
      <w:r>
        <w:rPr>
          <w:rFonts w:hint="eastAsia" w:ascii="Times New Roman" w:hAnsi="Times New Roman" w:eastAsia="仿宋_GB2312" w:cs="Times New Roman"/>
          <w:b w:val="0"/>
          <w:i w:val="0"/>
          <w:caps w:val="0"/>
          <w:color w:val="auto"/>
          <w:spacing w:val="0"/>
          <w:sz w:val="32"/>
          <w:szCs w:val="32"/>
          <w:lang w:val="en-US" w:eastAsia="zh-CN"/>
        </w:rPr>
        <w:t>了</w:t>
      </w:r>
      <w:r>
        <w:rPr>
          <w:rFonts w:hint="default" w:ascii="Times New Roman" w:hAnsi="Times New Roman" w:eastAsia="仿宋_GB2312" w:cs="Times New Roman"/>
          <w:b w:val="0"/>
          <w:i w:val="0"/>
          <w:caps w:val="0"/>
          <w:color w:val="auto"/>
          <w:spacing w:val="0"/>
          <w:sz w:val="32"/>
          <w:szCs w:val="32"/>
        </w:rPr>
        <w:t>领导班子定期学法制度，加强对工作人员的法治教育培训和法治能力考</w:t>
      </w:r>
      <w:r>
        <w:rPr>
          <w:rFonts w:hint="default" w:ascii="Times New Roman" w:hAnsi="Times New Roman" w:eastAsia="仿宋_GB2312" w:cs="Times New Roman"/>
          <w:b w:val="0"/>
          <w:i w:val="0"/>
          <w:caps w:val="0"/>
          <w:color w:val="auto"/>
          <w:spacing w:val="0"/>
          <w:sz w:val="32"/>
          <w:szCs w:val="32"/>
          <w:lang w:eastAsia="zh-CN"/>
        </w:rPr>
        <w:t>核</w:t>
      </w:r>
      <w:r>
        <w:rPr>
          <w:rFonts w:hint="default" w:ascii="Times New Roman" w:hAnsi="Times New Roman" w:eastAsia="仿宋_GB2312" w:cs="Times New Roman"/>
          <w:b w:val="0"/>
          <w:i w:val="0"/>
          <w:caps w:val="0"/>
          <w:color w:val="auto"/>
          <w:spacing w:val="0"/>
          <w:sz w:val="32"/>
          <w:szCs w:val="32"/>
        </w:rPr>
        <w:t>测试。</w:t>
      </w:r>
      <w:r>
        <w:rPr>
          <w:rFonts w:hint="default" w:ascii="Times New Roman" w:hAnsi="Times New Roman" w:eastAsia="仿宋_GB2312" w:cs="Times New Roman"/>
          <w:i w:val="0"/>
          <w:caps w:val="0"/>
          <w:color w:val="auto"/>
          <w:spacing w:val="0"/>
          <w:sz w:val="32"/>
          <w:szCs w:val="32"/>
        </w:rPr>
        <w:t>组织全局干部职工</w:t>
      </w:r>
      <w:r>
        <w:rPr>
          <w:rFonts w:hint="eastAsia" w:ascii="Times New Roman" w:hAnsi="Times New Roman" w:eastAsia="仿宋_GB2312" w:cs="Times New Roman"/>
          <w:i w:val="0"/>
          <w:caps w:val="0"/>
          <w:color w:val="auto"/>
          <w:spacing w:val="0"/>
          <w:sz w:val="32"/>
          <w:szCs w:val="32"/>
          <w:lang w:val="en-US" w:eastAsia="zh-CN"/>
        </w:rPr>
        <w:t>法律法规</w:t>
      </w:r>
      <w:r>
        <w:rPr>
          <w:rFonts w:hint="default" w:ascii="Times New Roman" w:hAnsi="Times New Roman" w:eastAsia="仿宋_GB2312" w:cs="Times New Roman"/>
          <w:i w:val="0"/>
          <w:caps w:val="0"/>
          <w:color w:val="auto"/>
          <w:spacing w:val="0"/>
          <w:sz w:val="32"/>
          <w:szCs w:val="32"/>
        </w:rPr>
        <w:t>学习1</w:t>
      </w:r>
      <w:r>
        <w:rPr>
          <w:rFonts w:hint="default" w:ascii="Times New Roman" w:hAnsi="Times New Roman" w:eastAsia="仿宋_GB2312" w:cs="Times New Roman"/>
          <w:i w:val="0"/>
          <w:caps w:val="0"/>
          <w:color w:val="auto"/>
          <w:spacing w:val="0"/>
          <w:sz w:val="32"/>
          <w:szCs w:val="32"/>
          <w:lang w:val="en-US" w:eastAsia="zh-CN"/>
        </w:rPr>
        <w:t>1</w:t>
      </w:r>
      <w:r>
        <w:rPr>
          <w:rFonts w:hint="default" w:ascii="Times New Roman" w:hAnsi="Times New Roman" w:eastAsia="仿宋_GB2312" w:cs="Times New Roman"/>
          <w:i w:val="0"/>
          <w:caps w:val="0"/>
          <w:color w:val="auto"/>
          <w:spacing w:val="0"/>
          <w:sz w:val="32"/>
          <w:szCs w:val="32"/>
        </w:rPr>
        <w:t>次，重点学习了</w:t>
      </w:r>
      <w:r>
        <w:rPr>
          <w:rFonts w:hint="eastAsia" w:ascii="Times New Roman" w:hAnsi="Times New Roman" w:eastAsia="仿宋_GB2312" w:cs="Times New Roman"/>
          <w:i w:val="0"/>
          <w:caps w:val="0"/>
          <w:color w:val="auto"/>
          <w:spacing w:val="0"/>
          <w:sz w:val="32"/>
          <w:szCs w:val="32"/>
          <w:lang w:val="en-US" w:eastAsia="zh-CN"/>
        </w:rPr>
        <w:t>习近平法治思想、</w:t>
      </w:r>
      <w:r>
        <w:rPr>
          <w:rFonts w:hint="default" w:ascii="Times New Roman" w:hAnsi="Times New Roman" w:eastAsia="仿宋_GB2312" w:cs="Times New Roman"/>
          <w:i w:val="0"/>
          <w:caps w:val="0"/>
          <w:color w:val="auto"/>
          <w:spacing w:val="0"/>
          <w:sz w:val="32"/>
          <w:szCs w:val="32"/>
        </w:rPr>
        <w:t>新修订的《中华人民共和国</w:t>
      </w:r>
      <w:r>
        <w:rPr>
          <w:rFonts w:hint="eastAsia" w:ascii="Times New Roman" w:hAnsi="Times New Roman" w:eastAsia="仿宋_GB2312" w:cs="Times New Roman"/>
          <w:i w:val="0"/>
          <w:caps w:val="0"/>
          <w:color w:val="auto"/>
          <w:spacing w:val="0"/>
          <w:sz w:val="32"/>
          <w:szCs w:val="32"/>
          <w:lang w:val="en-US" w:eastAsia="zh-CN"/>
        </w:rPr>
        <w:t>退役军人事务局保障法</w:t>
      </w:r>
      <w:r>
        <w:rPr>
          <w:rFonts w:hint="default" w:ascii="Times New Roman" w:hAnsi="Times New Roman" w:eastAsia="仿宋_GB2312" w:cs="Times New Roman"/>
          <w:i w:val="0"/>
          <w:caps w:val="0"/>
          <w:color w:val="auto"/>
          <w:spacing w:val="0"/>
          <w:sz w:val="32"/>
          <w:szCs w:val="32"/>
        </w:rPr>
        <w:t>》等一系列与</w:t>
      </w:r>
      <w:r>
        <w:rPr>
          <w:rFonts w:hint="eastAsia" w:ascii="Times New Roman" w:hAnsi="Times New Roman" w:eastAsia="仿宋_GB2312" w:cs="Times New Roman"/>
          <w:i w:val="0"/>
          <w:caps w:val="0"/>
          <w:color w:val="auto"/>
          <w:spacing w:val="0"/>
          <w:sz w:val="32"/>
          <w:szCs w:val="32"/>
          <w:lang w:val="en-US" w:eastAsia="zh-CN"/>
        </w:rPr>
        <w:t>退役军人</w:t>
      </w:r>
      <w:r>
        <w:rPr>
          <w:rFonts w:hint="default" w:ascii="Times New Roman" w:hAnsi="Times New Roman" w:eastAsia="仿宋_GB2312" w:cs="Times New Roman"/>
          <w:i w:val="0"/>
          <w:caps w:val="0"/>
          <w:color w:val="auto"/>
          <w:spacing w:val="0"/>
          <w:sz w:val="32"/>
          <w:szCs w:val="32"/>
        </w:rPr>
        <w:t>工作密切相关的法律法规。全体干部积极参与</w:t>
      </w:r>
      <w:r>
        <w:rPr>
          <w:rFonts w:hint="default" w:ascii="Times New Roman" w:hAnsi="Times New Roman" w:eastAsia="仿宋_GB2312" w:cs="Times New Roman"/>
          <w:i w:val="0"/>
          <w:caps w:val="0"/>
          <w:color w:val="auto"/>
          <w:spacing w:val="0"/>
          <w:sz w:val="32"/>
          <w:szCs w:val="32"/>
          <w:lang w:eastAsia="zh-CN"/>
        </w:rPr>
        <w:t>法宣在线等</w:t>
      </w:r>
      <w:r>
        <w:rPr>
          <w:rFonts w:hint="default" w:ascii="Times New Roman" w:hAnsi="Times New Roman" w:eastAsia="仿宋_GB2312" w:cs="Times New Roman"/>
          <w:i w:val="0"/>
          <w:caps w:val="0"/>
          <w:color w:val="auto"/>
          <w:spacing w:val="0"/>
          <w:sz w:val="32"/>
          <w:szCs w:val="32"/>
        </w:rPr>
        <w:t>各类法纪知识考试，并通过每季度</w:t>
      </w:r>
      <w:r>
        <w:rPr>
          <w:rFonts w:hint="eastAsia" w:ascii="Times New Roman" w:hAnsi="Times New Roman" w:eastAsia="仿宋_GB2312" w:cs="Times New Roman"/>
          <w:i w:val="0"/>
          <w:caps w:val="0"/>
          <w:color w:val="auto"/>
          <w:spacing w:val="0"/>
          <w:sz w:val="32"/>
          <w:szCs w:val="32"/>
          <w:lang w:val="en-US" w:eastAsia="zh-CN"/>
        </w:rPr>
        <w:t>退役军人</w:t>
      </w:r>
      <w:r>
        <w:rPr>
          <w:rFonts w:hint="default" w:ascii="Times New Roman" w:hAnsi="Times New Roman" w:eastAsia="仿宋_GB2312" w:cs="Times New Roman"/>
          <w:i w:val="0"/>
          <w:caps w:val="0"/>
          <w:color w:val="auto"/>
          <w:spacing w:val="0"/>
          <w:sz w:val="32"/>
          <w:szCs w:val="32"/>
        </w:rPr>
        <w:t>业务知识竞赛、观看法制教育警示宣传片等形式，提升全局执法人员行的法治意识与业务能力。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扎实开展宪法宣传教育活动。</w:t>
      </w:r>
      <w:r>
        <w:rPr>
          <w:rFonts w:hint="eastAsia" w:ascii="仿宋" w:hAnsi="仿宋" w:eastAsia="仿宋" w:cs="仿宋"/>
          <w:sz w:val="32"/>
          <w:szCs w:val="32"/>
        </w:rPr>
        <w:t>开展“尊崇宪法、学习法、遵守宪法、维护宪法、运用宪法”宣传教育活动。积极组织开展“12·4”国家宪法日和“宪法宣传周”集中宣传活动，通过宪法法律知识测试、集中学习研讨等形式，大力弘扬宪法精神，坚定维护宪法权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深入开展民法典主题宣传活动。</w:t>
      </w:r>
      <w:r>
        <w:rPr>
          <w:rFonts w:hint="eastAsia" w:ascii="仿宋" w:hAnsi="仿宋" w:eastAsia="仿宋" w:cs="仿宋"/>
          <w:sz w:val="32"/>
          <w:szCs w:val="32"/>
        </w:rPr>
        <w:t>贯彻落实《</w:t>
      </w:r>
      <w:r>
        <w:rPr>
          <w:rFonts w:hint="eastAsia" w:ascii="仿宋" w:hAnsi="仿宋" w:eastAsia="仿宋" w:cs="仿宋"/>
          <w:sz w:val="32"/>
          <w:szCs w:val="32"/>
          <w:lang w:eastAsia="zh-CN"/>
        </w:rPr>
        <w:t>裕民县</w:t>
      </w:r>
      <w:r>
        <w:rPr>
          <w:rFonts w:hint="eastAsia" w:ascii="仿宋" w:hAnsi="仿宋" w:eastAsia="仿宋" w:cs="仿宋"/>
          <w:sz w:val="32"/>
          <w:szCs w:val="32"/>
        </w:rPr>
        <w:t>民法典学习宣传实施工作分工方案》，推进民法典普法宣传，深入阐释民法典核心要义和重点内容，推动民法典融入</w:t>
      </w:r>
      <w:r>
        <w:rPr>
          <w:rFonts w:hint="eastAsia" w:ascii="仿宋" w:hAnsi="仿宋" w:eastAsia="仿宋" w:cs="仿宋"/>
          <w:sz w:val="32"/>
          <w:szCs w:val="32"/>
          <w:lang w:val="en-US" w:eastAsia="zh-CN"/>
        </w:rPr>
        <w:t>退役军人事务局工作人员</w:t>
      </w:r>
      <w:r>
        <w:rPr>
          <w:rFonts w:hint="eastAsia" w:ascii="仿宋" w:hAnsi="仿宋" w:eastAsia="仿宋" w:cs="仿宋"/>
          <w:sz w:val="32"/>
          <w:szCs w:val="32"/>
        </w:rPr>
        <w:t>法治实践。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深入开展“4·15”全民国家安全教育日宣传教育。</w:t>
      </w:r>
      <w:r>
        <w:rPr>
          <w:rFonts w:hint="eastAsia" w:ascii="仿宋" w:hAnsi="仿宋" w:eastAsia="仿宋" w:cs="仿宋"/>
          <w:sz w:val="32"/>
          <w:szCs w:val="32"/>
        </w:rPr>
        <w:t>组织</w:t>
      </w:r>
      <w:r>
        <w:rPr>
          <w:rFonts w:hint="eastAsia" w:ascii="仿宋" w:hAnsi="仿宋" w:eastAsia="仿宋" w:cs="仿宋"/>
          <w:sz w:val="32"/>
          <w:szCs w:val="32"/>
          <w:lang w:eastAsia="zh-CN"/>
        </w:rPr>
        <w:t>全</w:t>
      </w:r>
      <w:r>
        <w:rPr>
          <w:rFonts w:hint="eastAsia" w:ascii="仿宋" w:hAnsi="仿宋" w:eastAsia="仿宋" w:cs="仿宋"/>
          <w:sz w:val="32"/>
          <w:szCs w:val="32"/>
        </w:rPr>
        <w:t>局干部职工集中观看全民国家安全教育日宣传片和宣传动画，鼓励一线</w:t>
      </w:r>
      <w:r>
        <w:rPr>
          <w:rFonts w:hint="eastAsia" w:ascii="仿宋" w:hAnsi="仿宋" w:eastAsia="仿宋" w:cs="仿宋"/>
          <w:sz w:val="32"/>
          <w:szCs w:val="32"/>
          <w:lang w:val="en-US" w:eastAsia="zh-CN"/>
        </w:rPr>
        <w:t>退役军人事务局工作人员</w:t>
      </w:r>
      <w:r>
        <w:rPr>
          <w:rFonts w:hint="eastAsia" w:ascii="仿宋" w:hAnsi="仿宋" w:eastAsia="仿宋" w:cs="仿宋"/>
          <w:sz w:val="32"/>
          <w:szCs w:val="32"/>
        </w:rPr>
        <w:t>人员结合“</w:t>
      </w:r>
      <w:r>
        <w:rPr>
          <w:rFonts w:hint="eastAsia" w:ascii="仿宋" w:hAnsi="仿宋" w:eastAsia="仿宋" w:cs="仿宋"/>
          <w:sz w:val="32"/>
          <w:szCs w:val="32"/>
          <w:lang w:eastAsia="zh-CN"/>
        </w:rPr>
        <w:t>法宣</w:t>
      </w:r>
      <w:r>
        <w:rPr>
          <w:rFonts w:hint="eastAsia" w:ascii="仿宋" w:hAnsi="仿宋" w:eastAsia="仿宋" w:cs="仿宋"/>
          <w:sz w:val="32"/>
          <w:szCs w:val="32"/>
        </w:rPr>
        <w:t>在线”相关学习课程开展自学，组织全体干部职工积极参与全民国家安全教育日相关法律知识竞答等新媒体普法宣传活动，普及国家安全法、反间谍法、反恐怖主义法、核安全法、网络安全法等法律知识，营造维护国家安全的浓厚法治氛围。</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持续开展“法律</w:t>
      </w:r>
      <w:r>
        <w:rPr>
          <w:rFonts w:hint="eastAsia" w:ascii="楷体" w:hAnsi="楷体" w:eastAsia="楷体" w:cs="楷体"/>
          <w:b/>
          <w:bCs/>
          <w:sz w:val="32"/>
          <w:szCs w:val="32"/>
          <w:lang w:eastAsia="zh-CN"/>
        </w:rPr>
        <w:t>进社区进村</w:t>
      </w:r>
      <w:r>
        <w:rPr>
          <w:rFonts w:hint="eastAsia" w:ascii="楷体" w:hAnsi="楷体" w:eastAsia="楷体" w:cs="楷体"/>
          <w:b/>
          <w:bCs/>
          <w:sz w:val="32"/>
          <w:szCs w:val="32"/>
        </w:rPr>
        <w:t>”活动。</w:t>
      </w:r>
      <w:r>
        <w:rPr>
          <w:rFonts w:hint="eastAsia" w:ascii="仿宋" w:hAnsi="仿宋" w:eastAsia="仿宋" w:cs="仿宋"/>
          <w:sz w:val="32"/>
          <w:szCs w:val="32"/>
        </w:rPr>
        <w:t>适时开展法律区、进</w:t>
      </w:r>
      <w:r>
        <w:rPr>
          <w:rFonts w:hint="eastAsia" w:ascii="仿宋" w:hAnsi="仿宋" w:eastAsia="仿宋" w:cs="仿宋"/>
          <w:sz w:val="32"/>
          <w:szCs w:val="32"/>
          <w:lang w:eastAsia="zh-CN"/>
        </w:rPr>
        <w:t>村</w:t>
      </w:r>
      <w:r>
        <w:rPr>
          <w:rFonts w:hint="eastAsia" w:ascii="仿宋" w:hAnsi="仿宋" w:eastAsia="仿宋" w:cs="仿宋"/>
          <w:sz w:val="32"/>
          <w:szCs w:val="32"/>
        </w:rPr>
        <w:t>等法治宣传活动，不断提高</w:t>
      </w:r>
      <w:r>
        <w:rPr>
          <w:rFonts w:hint="eastAsia" w:ascii="仿宋" w:hAnsi="仿宋" w:eastAsia="仿宋" w:cs="仿宋"/>
          <w:sz w:val="32"/>
          <w:szCs w:val="32"/>
          <w:lang w:val="en-US" w:eastAsia="zh-CN"/>
        </w:rPr>
        <w:t>退役军人事务局工作人员</w:t>
      </w:r>
      <w:r>
        <w:rPr>
          <w:rFonts w:hint="eastAsia" w:ascii="仿宋" w:hAnsi="仿宋" w:eastAsia="仿宋" w:cs="仿宋"/>
          <w:sz w:val="32"/>
          <w:szCs w:val="32"/>
        </w:rPr>
        <w:t>的知晓率和满意率，营造良好法治氛围。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一直以来认真履行工作监督职责，不断规范退役军人事务局工作水平，积极了发挥工作“免疫系统”功能，但也存在以下几个方面的不足，主要表现在：一是工作力量、工作人员理念、思路、综合素质与工作新任务新要求还有差距；二是工作人员对工作信息化建设、大数据应用等新技能的掌握上还有待提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三、下一步工作计划</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在今后的工作中，我局将以习近平新时代中国特色社会主义思想为指引，不断创新方式方法，着力提高依法行政水平，努力适应新时代退役军人工作发展需要。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（一）聚焦主线主责，提升退役军人工作监督效能。</w:t>
      </w:r>
      <w:r>
        <w:rPr>
          <w:rFonts w:hint="eastAsia" w:ascii="仿宋_GB2312" w:hAnsi="仿宋_GB2312" w:eastAsia="仿宋_GB2312" w:cs="仿宋_GB2312"/>
          <w:sz w:val="32"/>
          <w:szCs w:val="32"/>
          <w:lang w:val="en-US" w:eastAsia="zh-CN"/>
        </w:rPr>
        <w:t>继续以学习贯彻习近平新时代中国特色社会主义思想、党的二十大精神为主线，围绕县委、县政府中心工作，聚焦“十四五”规划，做好重点工作，规范权力运行，强化责任落实，扎实推进退役军人工作全覆盖，发挥好退役军人工作“治已病、防未病”的建设性功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（二）加强队伍建设，提升法治宣传效果。</w:t>
      </w:r>
      <w:r>
        <w:rPr>
          <w:rFonts w:hint="eastAsia" w:ascii="仿宋_GB2312" w:hAnsi="仿宋_GB2312" w:eastAsia="仿宋_GB2312" w:cs="仿宋_GB2312"/>
          <w:sz w:val="32"/>
          <w:szCs w:val="32"/>
          <w:lang w:val="en-US" w:eastAsia="zh-CN"/>
        </w:rPr>
        <w:t>充分利用集中学习、研讨学习、新媒体自学（如“学习强国”、“法宣在线”“退役军人工作数字在线”）等平台，有计划、有针对性地开展法律法规及专业知识培训，进一步提高干部职工依法工作的能力水平，积极参与形式多样、丰富多彩的法治建设活动，深入推进</w:t>
      </w:r>
      <w:bookmarkStart w:id="0" w:name="_GoBack"/>
      <w:bookmarkEnd w:id="0"/>
      <w:r>
        <w:rPr>
          <w:rFonts w:hint="eastAsia" w:ascii="仿宋_GB2312" w:hAnsi="仿宋_GB2312" w:eastAsia="仿宋_GB2312" w:cs="仿宋_GB2312"/>
          <w:sz w:val="32"/>
          <w:szCs w:val="32"/>
          <w:lang w:val="en-US" w:eastAsia="zh-CN"/>
        </w:rPr>
        <w:t>“八五”普法，为法治政府建设营造良好的社会氛围。</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（三）完善规章制度，深化法治政府建设。</w:t>
      </w:r>
      <w:r>
        <w:rPr>
          <w:rFonts w:hint="eastAsia" w:ascii="仿宋_GB2312" w:hAnsi="仿宋_GB2312" w:eastAsia="仿宋_GB2312" w:cs="仿宋_GB2312"/>
          <w:sz w:val="32"/>
          <w:szCs w:val="32"/>
          <w:lang w:val="en-US" w:eastAsia="zh-CN"/>
        </w:rPr>
        <w:t>进一步建立健全依法工作的各项规章制度，深入推进退役军人工作监督规范化、法制化建设；按照法治建设工作规范要求和考核标准，落实好上级部署的重点工作任务，扎实做好资料收集、整理、报送等工作，积极反映法治建设的工作成效，不断提高法治政府建设水平。</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裕民县退役军人事务局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r>
        <w:rPr>
          <w:rFonts w:hint="eastAsia" w:ascii="仿宋_GB2312" w:hAnsi="仿宋_GB2312" w:eastAsia="仿宋_GB2312" w:cs="仿宋_GB2312"/>
          <w:sz w:val="32"/>
          <w:szCs w:val="32"/>
          <w:lang w:val="en-US" w:eastAsia="zh-CN"/>
        </w:rPr>
        <w:t xml:space="preserve">                         2024年2月29日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F7B3DEB"/>
    <w:rsid w:val="024D20C7"/>
    <w:rsid w:val="02BA3C45"/>
    <w:rsid w:val="0D2721AE"/>
    <w:rsid w:val="0F1802A8"/>
    <w:rsid w:val="0F7B3DEB"/>
    <w:rsid w:val="0FCE1E9A"/>
    <w:rsid w:val="1C4B24C6"/>
    <w:rsid w:val="27103BE3"/>
    <w:rsid w:val="2AAE6332"/>
    <w:rsid w:val="2C49071F"/>
    <w:rsid w:val="33406E76"/>
    <w:rsid w:val="35150A2C"/>
    <w:rsid w:val="373044BC"/>
    <w:rsid w:val="37FB590E"/>
    <w:rsid w:val="3A161DA8"/>
    <w:rsid w:val="3F9771DC"/>
    <w:rsid w:val="481B4154"/>
    <w:rsid w:val="48635C73"/>
    <w:rsid w:val="5167648E"/>
    <w:rsid w:val="519F71AE"/>
    <w:rsid w:val="52674B0B"/>
    <w:rsid w:val="5314449E"/>
    <w:rsid w:val="53CC2626"/>
    <w:rsid w:val="54FA65B4"/>
    <w:rsid w:val="5D9340E1"/>
    <w:rsid w:val="5DD726E3"/>
    <w:rsid w:val="622102C2"/>
    <w:rsid w:val="68EB1FE9"/>
    <w:rsid w:val="6BC63B8F"/>
    <w:rsid w:val="73455925"/>
    <w:rsid w:val="74E20DD2"/>
    <w:rsid w:val="79CE3A43"/>
    <w:rsid w:val="7E7F0D39"/>
    <w:rsid w:val="7FFF7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6"/>
    <w:autoRedefine/>
    <w:qFormat/>
    <w:uiPriority w:val="99"/>
    <w:pPr>
      <w:spacing w:before="100" w:beforeAutospacing="1" w:after="100" w:afterAutospacing="1"/>
      <w:jc w:val="left"/>
      <w:outlineLvl w:val="1"/>
    </w:pPr>
    <w:rPr>
      <w:rFonts w:ascii="宋体" w:hAnsi="宋体"/>
      <w:b/>
      <w:kern w:val="0"/>
      <w:sz w:val="36"/>
      <w:szCs w:val="36"/>
    </w:rPr>
  </w:style>
  <w:style w:type="paragraph" w:styleId="8">
    <w:name w:val="heading 3"/>
    <w:basedOn w:val="1"/>
    <w:next w:val="1"/>
    <w:qFormat/>
    <w:uiPriority w:val="0"/>
    <w:pPr>
      <w:keepNext/>
      <w:keepLines/>
      <w:spacing w:line="416" w:lineRule="auto"/>
      <w:outlineLvl w:val="2"/>
    </w:pPr>
    <w:rPr>
      <w:b/>
      <w:kern w:val="0"/>
      <w:szCs w:val="32"/>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next w:val="1"/>
    <w:qFormat/>
    <w:uiPriority w:val="0"/>
    <w:pPr>
      <w:ind w:firstLine="420" w:firstLineChars="200"/>
    </w:pPr>
  </w:style>
  <w:style w:type="paragraph" w:styleId="4">
    <w:name w:val="Body Text Indent"/>
    <w:basedOn w:val="1"/>
    <w:next w:val="3"/>
    <w:qFormat/>
    <w:uiPriority w:val="0"/>
    <w:pPr>
      <w:spacing w:line="400" w:lineRule="exact"/>
      <w:ind w:firstLine="179" w:firstLineChars="56"/>
    </w:pPr>
    <w:rPr>
      <w:sz w:val="32"/>
      <w:szCs w:val="32"/>
    </w:rPr>
  </w:style>
  <w:style w:type="paragraph" w:styleId="6">
    <w:name w:val="Body Text"/>
    <w:basedOn w:val="1"/>
    <w:next w:val="7"/>
    <w:qFormat/>
    <w:uiPriority w:val="0"/>
    <w:rPr>
      <w:b/>
      <w:bCs/>
      <w:sz w:val="32"/>
    </w:rPr>
  </w:style>
  <w:style w:type="paragraph" w:styleId="7">
    <w:name w:val="footer"/>
    <w:basedOn w:val="1"/>
    <w:next w:val="1"/>
    <w:qFormat/>
    <w:uiPriority w:val="0"/>
    <w:pPr>
      <w:tabs>
        <w:tab w:val="center" w:pos="4153"/>
        <w:tab w:val="right" w:pos="8306"/>
      </w:tabs>
      <w:snapToGrid w:val="0"/>
      <w:jc w:val="left"/>
    </w:pPr>
    <w:rPr>
      <w:sz w:val="18"/>
    </w:rPr>
  </w:style>
  <w:style w:type="paragraph" w:styleId="9">
    <w:name w:val="Plain Text"/>
    <w:basedOn w:val="1"/>
    <w:autoRedefine/>
    <w:unhideWhenUsed/>
    <w:qFormat/>
    <w:uiPriority w:val="99"/>
    <w:rPr>
      <w:rFonts w:ascii="宋体" w:hAnsi="Courier New" w:cs="Courier New"/>
      <w:szCs w:val="21"/>
    </w:rPr>
  </w:style>
  <w:style w:type="paragraph" w:customStyle="1" w:styleId="12">
    <w:name w:val="Body Text First Indent1"/>
    <w:basedOn w:val="6"/>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164</Words>
  <Characters>168</Characters>
  <Lines>0</Lines>
  <Paragraphs>0</Paragraphs>
  <TotalTime>1</TotalTime>
  <ScaleCrop>false</ScaleCrop>
  <LinksUpToDate>false</LinksUpToDate>
  <CharactersWithSpaces>168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2023-01-03T19:51:00Z</dcterms:created>
  <dc:creator>красивый</dc:creator>
  <cp:lastModifiedBy>裴国强</cp:lastModifiedBy>
  <cp:lastPrinted>2024-03-01T11:17:00Z</cp:lastPrinted>
  <dcterms:modified xsi:type="dcterms:W3CDTF">2024-04-02T11:45:29Z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3BDF7A0FC2AE4D2CB51B0F8B52728800_13</vt:lpwstr>
  </property>
</Properties>
</file>