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1495C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jc w:val="center"/>
        <w:rPr>
          <w:b/>
          <w:bCs/>
          <w:color w:val="333333"/>
          <w:sz w:val="44"/>
          <w:szCs w:val="44"/>
        </w:rPr>
      </w:pPr>
      <w:bookmarkStart w:id="0" w:name="5379144-32349339-2"/>
      <w:bookmarkEnd w:id="0"/>
      <w:r>
        <w:rPr>
          <w:rFonts w:hint="default" w:ascii="Arial" w:hAnsi="Arial" w:cs="Arial"/>
          <w:b/>
          <w:bCs/>
          <w:i w:val="0"/>
          <w:iCs w:val="0"/>
          <w:caps w:val="0"/>
          <w:color w:val="333333"/>
          <w:spacing w:val="0"/>
          <w:sz w:val="44"/>
          <w:szCs w:val="44"/>
          <w:bdr w:val="none" w:color="auto" w:sz="0" w:space="0"/>
          <w:shd w:val="clear" w:fill="FFFFFF"/>
        </w:rPr>
        <w:t>公共场所卫生管理条例</w:t>
      </w:r>
    </w:p>
    <w:p w14:paraId="2A3D129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1987年4月1日国务院发表并实施。2016年2月6日根据《国务院关于修改部分行政法规的决定》（国务院令第666号）第一次修改。2019年4</w:t>
      </w:r>
      <w:bookmarkStart w:id="3" w:name="_GoBack"/>
      <w:bookmarkEnd w:id="3"/>
      <w:r>
        <w:rPr>
          <w:rFonts w:hint="default" w:ascii="Arial" w:hAnsi="Arial" w:cs="Arial"/>
          <w:i w:val="0"/>
          <w:iCs w:val="0"/>
          <w:caps w:val="0"/>
          <w:color w:val="333333"/>
          <w:spacing w:val="0"/>
          <w:sz w:val="21"/>
          <w:szCs w:val="21"/>
          <w:bdr w:val="none" w:color="auto" w:sz="0" w:space="0"/>
          <w:shd w:val="clear" w:fill="FFFFFF"/>
        </w:rPr>
        <w:t>月23日根据《国务院关于修改部分行政法规的决定》（国务院令第714号）第二次修改</w:t>
      </w:r>
    </w:p>
    <w:p w14:paraId="3A3F756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第一章总则</w:t>
      </w:r>
    </w:p>
    <w:p w14:paraId="36F0E2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第一条 为创造良好的公共场所卫生条件，预防疾病，保障人体健康，制定本条例。</w:t>
      </w:r>
    </w:p>
    <w:p w14:paraId="629A19E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第二条 本条例适用于下列公共场所：</w:t>
      </w:r>
    </w:p>
    <w:p w14:paraId="4DECA15F">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（一）宾馆、饭馆、旅店、招待所、车马店、咖啡馆、酒吧、茶座；</w:t>
      </w:r>
    </w:p>
    <w:p w14:paraId="3FC3CCA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（二）公共浴室、理发店、美容店；</w:t>
      </w:r>
    </w:p>
    <w:p w14:paraId="00768A4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（三）影剧院、录像厅（室）、游艺厅（室）、舞厅、音乐厅；</w:t>
      </w:r>
    </w:p>
    <w:p w14:paraId="269C042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（四）体育场（馆）、游泳场（馆）、公园；</w:t>
      </w:r>
    </w:p>
    <w:p w14:paraId="2850A31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（五）展览馆、博物馆、美术馆、图书馆；</w:t>
      </w:r>
    </w:p>
    <w:p w14:paraId="1627FAE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（六）商场（店）、书店；</w:t>
      </w:r>
    </w:p>
    <w:p w14:paraId="4F0B13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（七）候诊室、候车（机、船）室、公共交通工具。</w:t>
      </w:r>
    </w:p>
    <w:p w14:paraId="202C111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第三条 公共场所的下列项目应符合国家卫生标准和要求：</w:t>
      </w:r>
    </w:p>
    <w:p w14:paraId="1C128029">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（一）空气、微小气候（湿度、温度、风速）；</w:t>
      </w:r>
    </w:p>
    <w:p w14:paraId="1134275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（二）水质；</w:t>
      </w:r>
    </w:p>
    <w:p w14:paraId="0C2DE2E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（三）采光、照明；</w:t>
      </w:r>
    </w:p>
    <w:p w14:paraId="16381C3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（四）噪音；</w:t>
      </w:r>
    </w:p>
    <w:p w14:paraId="09258EA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（五）顾客用具和卫生设施。</w:t>
      </w:r>
    </w:p>
    <w:p w14:paraId="5A5ED1C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公共场所的卫生标准和要求，由国务院卫生行政部门负责制定。</w:t>
      </w:r>
    </w:p>
    <w:p w14:paraId="068E3A8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第四条 国家对公共场所实行‘卫生许可证’制度。</w:t>
      </w:r>
    </w:p>
    <w:p w14:paraId="1130406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“卫生许可证”由县以上卫生行政部门签发。</w:t>
      </w:r>
    </w:p>
    <w:p w14:paraId="68AF9EC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第二章卫生管理</w:t>
      </w:r>
    </w:p>
    <w:p w14:paraId="04411F3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第五条 公共场所的主管部门应当建立卫生管理制度，配备专职或者兼职卫生管理人员，对所属经营单位（包括个体经营者，下同）的卫生状况进行经常性检查，并提供必要的条件。</w:t>
      </w:r>
    </w:p>
    <w:p w14:paraId="1803DBE5">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第六条 经营单位应当负责所经营的公共场所的卫生管理，建立卫生责任制度，对本单位的从业人员进行卫生知识的培训和考核工作。</w:t>
      </w:r>
    </w:p>
    <w:p w14:paraId="1757B7A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第七条 公共场所直接为顾客服务的人员，持有“健康合格证”方能从事本职工作。患有痢疾、伤寒、病毒性肝炎、活动期肺结核、化脓性或者渗出性皮肤病以及其他有碍公共卫生的疾病的，治愈前不得从事直接为顾客服务的工作。</w:t>
      </w:r>
    </w:p>
    <w:p w14:paraId="2A5FE4E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第八条 除公园、体育场（馆）、公共交通工具外的公共场所，经营单位应当及时向卫生行政部门申请办理“卫生许可证”。“卫生许可证”两年复核一次。</w:t>
      </w:r>
    </w:p>
    <w:p w14:paraId="7DA208DE">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第九条 公共场所因不符合卫生标准和要求造成危害健康事故的，经营单位应妥善处理，并及时报告卫生防疫机构。</w:t>
      </w:r>
    </w:p>
    <w:p w14:paraId="4BA0720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第三章卫生监督</w:t>
      </w:r>
    </w:p>
    <w:p w14:paraId="789E15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第十条 各级卫生防疫机构，负责管辖范围内的公共场所卫生监督工作。</w:t>
      </w:r>
    </w:p>
    <w:p w14:paraId="23C15D0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民航、铁路、交通、厂（场）矿卫生防疫机构对管辖范围内的公共场所，施行卫生监督，并接受当地卫生防疫机构的业务指导。</w:t>
      </w:r>
    </w:p>
    <w:p w14:paraId="0704C6BC">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第十一条 卫生防疫机构根据需要设立公共场所卫生监督员，执行卫生防疫机构交给的任务。公共场所卫生监督员由同级人民政府发给证书。</w:t>
      </w:r>
    </w:p>
    <w:p w14:paraId="13D83AF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民航、铁路、交通、工矿企业卫生防疫机构的公共场所卫生监督员，由其上级主管部门发给证书。</w:t>
      </w:r>
    </w:p>
    <w:p w14:paraId="09CE88D0">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第十二条 卫生防疫机构对公共场所的卫生监督职责：</w:t>
      </w:r>
    </w:p>
    <w:p w14:paraId="4940504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（一）对公共场所进行卫生监测和卫生技术指导；</w:t>
      </w:r>
    </w:p>
    <w:p w14:paraId="0CED472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（二）监督从业人员健康检查，指导有关部门对从业人员进行卫生知识的教育和培训。</w:t>
      </w:r>
    </w:p>
    <w:p w14:paraId="54569C4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第十三条 卫生监督员有权对公共场所进行现场检查，索取有关资料，经营单位不得拒绝或隐瞒。卫生监督员对所提供的技术资料有保密的责任。</w:t>
      </w:r>
    </w:p>
    <w:p w14:paraId="53F3181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公共场所卫生监督员在执行任务时，应佩戴证章、出示证件。</w:t>
      </w:r>
    </w:p>
    <w:p w14:paraId="5154B9A2">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第四章罚则</w:t>
      </w:r>
    </w:p>
    <w:p w14:paraId="21C4845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第十四条 凡有下列行为之一的单位或者个人，卫生防疫机构可以根据情节轻重，给予警告、罚款、停业整顿、吊销“卫生许可证”的行政处罚：</w:t>
      </w:r>
    </w:p>
    <w:p w14:paraId="5FB7BEE4">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（一）卫生质量不符合国家卫生标准和要求，而继续营业的；</w:t>
      </w:r>
    </w:p>
    <w:p w14:paraId="4E39839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（二）未获得“健康合格证”，而从事直接为顾客服务的；</w:t>
      </w:r>
    </w:p>
    <w:p w14:paraId="5C01779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（三）拒绝卫生监督的；</w:t>
      </w:r>
    </w:p>
    <w:p w14:paraId="75E7D267">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（四）未取得“卫生许可证”，擅自营业的。</w:t>
      </w:r>
    </w:p>
    <w:p w14:paraId="6A77903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罚款一律上交国库。</w:t>
      </w:r>
    </w:p>
    <w:p w14:paraId="3A6178B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第十五条 违反本条例的规定造成严重危害公民健康的事故或中毒事故的单位或者个人，应当对受害人赔偿损失。</w:t>
      </w:r>
    </w:p>
    <w:p w14:paraId="1220FBB3">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违反本条例致人残疾或者死亡，构成犯罪的，应由司法机关依法追究直接责任人员的刑事责任。</w:t>
      </w:r>
    </w:p>
    <w:p w14:paraId="7E8D9FA6">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第十六条 对罚款、停业整顿及吊销“卫生许可证”的行政处罚不服的，在接到处罚通知之日起十五天内，可以向当地人民法院起诉。但对公共场所卫生质量控制的决定应立即执行。对处罚的决定不履行又逾期不起诉的，由卫生防疫机构向人民法院申请强制执行。</w:t>
      </w:r>
    </w:p>
    <w:p w14:paraId="011015FB">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第十七条 公共场所卫生监督机构和卫生监督员必须尽职尽责，依法办事。对玩忽职守，滥用职权，收取贿赂的，由上级主管部门给予直接责任人员行政处分。构成犯罪的，由司法机关依法追究直接责任人员的刑事责任。</w:t>
      </w:r>
    </w:p>
    <w:p w14:paraId="22D6063D">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第五章附则</w:t>
      </w:r>
    </w:p>
    <w:p w14:paraId="2AEA3F21">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第十八条 本条例的实施细则由国务院卫生行政部门负责制定。</w:t>
      </w:r>
    </w:p>
    <w:p w14:paraId="19E97D0A">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2" w:afterAutospacing="0" w:line="360" w:lineRule="atLeast"/>
        <w:ind w:left="0" w:right="0" w:firstLine="420"/>
        <w:rPr>
          <w:color w:val="333333"/>
        </w:rPr>
      </w:pPr>
      <w:r>
        <w:rPr>
          <w:rFonts w:hint="default" w:ascii="Arial" w:hAnsi="Arial" w:cs="Arial"/>
          <w:i w:val="0"/>
          <w:iCs w:val="0"/>
          <w:caps w:val="0"/>
          <w:color w:val="333333"/>
          <w:spacing w:val="0"/>
          <w:sz w:val="21"/>
          <w:szCs w:val="21"/>
          <w:bdr w:val="none" w:color="auto" w:sz="0" w:space="0"/>
          <w:shd w:val="clear" w:fill="FFFFFF"/>
        </w:rPr>
        <w:t>第十九条 本条例自发布之日起施行。</w:t>
      </w:r>
      <w:bookmarkStart w:id="1" w:name="refer_5379144-32349339-18718276"/>
      <w:r>
        <w:rPr>
          <w:rFonts w:hint="default" w:ascii="Arial" w:hAnsi="Arial" w:cs="Arial"/>
          <w:i w:val="0"/>
          <w:iCs w:val="0"/>
          <w:caps w:val="0"/>
          <w:color w:val="3366CC"/>
          <w:spacing w:val="0"/>
          <w:sz w:val="15"/>
          <w:szCs w:val="15"/>
          <w:u w:val="none"/>
          <w:bdr w:val="none" w:color="auto" w:sz="0" w:space="0"/>
          <w:shd w:val="clear" w:fill="FFFFFF"/>
          <w:vertAlign w:val="baseline"/>
        </w:rPr>
        <w:fldChar w:fldCharType="begin"/>
      </w:r>
      <w:r>
        <w:rPr>
          <w:rFonts w:hint="default" w:ascii="Arial" w:hAnsi="Arial" w:cs="Arial"/>
          <w:i w:val="0"/>
          <w:iCs w:val="0"/>
          <w:caps w:val="0"/>
          <w:color w:val="3366CC"/>
          <w:spacing w:val="0"/>
          <w:sz w:val="15"/>
          <w:szCs w:val="15"/>
          <w:u w:val="none"/>
          <w:bdr w:val="none" w:color="auto" w:sz="0" w:space="0"/>
          <w:shd w:val="clear" w:fill="FFFFFF"/>
          <w:vertAlign w:val="baseline"/>
        </w:rPr>
        <w:instrText xml:space="preserve"> HYPERLINK "https://baike.so.com/doc/5379144-32349339.html" \l "refff_5379144-32349339-1" </w:instrText>
      </w:r>
      <w:r>
        <w:rPr>
          <w:rFonts w:hint="default" w:ascii="Arial" w:hAnsi="Arial" w:cs="Arial"/>
          <w:i w:val="0"/>
          <w:iCs w:val="0"/>
          <w:caps w:val="0"/>
          <w:color w:val="3366CC"/>
          <w:spacing w:val="0"/>
          <w:sz w:val="15"/>
          <w:szCs w:val="15"/>
          <w:u w:val="none"/>
          <w:bdr w:val="none" w:color="auto" w:sz="0" w:space="0"/>
          <w:shd w:val="clear" w:fill="FFFFFF"/>
          <w:vertAlign w:val="baseline"/>
        </w:rPr>
        <w:fldChar w:fldCharType="separate"/>
      </w:r>
      <w:r>
        <w:rPr>
          <w:rStyle w:val="9"/>
          <w:rFonts w:hint="default" w:ascii="Arial" w:hAnsi="Arial" w:cs="Arial"/>
          <w:i w:val="0"/>
          <w:iCs w:val="0"/>
          <w:caps w:val="0"/>
          <w:color w:val="3366CC"/>
          <w:spacing w:val="0"/>
          <w:sz w:val="15"/>
          <w:szCs w:val="15"/>
          <w:u w:val="none"/>
          <w:bdr w:val="none" w:color="auto" w:sz="0" w:space="0"/>
          <w:shd w:val="clear" w:fill="FFFFFF"/>
          <w:vertAlign w:val="baseline"/>
        </w:rPr>
        <w:t>[1]</w:t>
      </w:r>
      <w:bookmarkEnd w:id="1"/>
      <w:r>
        <w:rPr>
          <w:rFonts w:hint="default" w:ascii="Arial" w:hAnsi="Arial" w:cs="Arial"/>
          <w:i w:val="0"/>
          <w:iCs w:val="0"/>
          <w:caps w:val="0"/>
          <w:color w:val="3366CC"/>
          <w:spacing w:val="0"/>
          <w:sz w:val="15"/>
          <w:szCs w:val="15"/>
          <w:u w:val="none"/>
          <w:bdr w:val="none" w:color="auto" w:sz="0" w:space="0"/>
          <w:shd w:val="clear" w:fill="FFFFFF"/>
          <w:vertAlign w:val="baseline"/>
        </w:rPr>
        <w:fldChar w:fldCharType="end"/>
      </w:r>
      <w:bookmarkStart w:id="2" w:name="refer_5379144-32349339-18718277"/>
      <w:r>
        <w:rPr>
          <w:rFonts w:hint="default" w:ascii="Arial" w:hAnsi="Arial" w:cs="Arial"/>
          <w:i w:val="0"/>
          <w:iCs w:val="0"/>
          <w:caps w:val="0"/>
          <w:color w:val="3366CC"/>
          <w:spacing w:val="0"/>
          <w:sz w:val="15"/>
          <w:szCs w:val="15"/>
          <w:u w:val="none"/>
          <w:bdr w:val="none" w:color="auto" w:sz="0" w:space="0"/>
          <w:shd w:val="clear" w:fill="FFFFFF"/>
          <w:vertAlign w:val="baseline"/>
        </w:rPr>
        <w:fldChar w:fldCharType="begin"/>
      </w:r>
      <w:r>
        <w:rPr>
          <w:rFonts w:hint="default" w:ascii="Arial" w:hAnsi="Arial" w:cs="Arial"/>
          <w:i w:val="0"/>
          <w:iCs w:val="0"/>
          <w:caps w:val="0"/>
          <w:color w:val="3366CC"/>
          <w:spacing w:val="0"/>
          <w:sz w:val="15"/>
          <w:szCs w:val="15"/>
          <w:u w:val="none"/>
          <w:bdr w:val="none" w:color="auto" w:sz="0" w:space="0"/>
          <w:shd w:val="clear" w:fill="FFFFFF"/>
          <w:vertAlign w:val="baseline"/>
        </w:rPr>
        <w:instrText xml:space="preserve"> HYPERLINK "https://baike.so.com/doc/5379144-32349339.html" \l "refff_5379144-32349339-2" </w:instrText>
      </w:r>
      <w:r>
        <w:rPr>
          <w:rFonts w:hint="default" w:ascii="Arial" w:hAnsi="Arial" w:cs="Arial"/>
          <w:i w:val="0"/>
          <w:iCs w:val="0"/>
          <w:caps w:val="0"/>
          <w:color w:val="3366CC"/>
          <w:spacing w:val="0"/>
          <w:sz w:val="15"/>
          <w:szCs w:val="15"/>
          <w:u w:val="none"/>
          <w:bdr w:val="none" w:color="auto" w:sz="0" w:space="0"/>
          <w:shd w:val="clear" w:fill="FFFFFF"/>
          <w:vertAlign w:val="baseline"/>
        </w:rPr>
        <w:fldChar w:fldCharType="separate"/>
      </w:r>
      <w:r>
        <w:rPr>
          <w:rStyle w:val="9"/>
          <w:rFonts w:hint="default" w:ascii="Arial" w:hAnsi="Arial" w:cs="Arial"/>
          <w:i w:val="0"/>
          <w:iCs w:val="0"/>
          <w:caps w:val="0"/>
          <w:color w:val="3366CC"/>
          <w:spacing w:val="0"/>
          <w:sz w:val="15"/>
          <w:szCs w:val="15"/>
          <w:u w:val="none"/>
          <w:bdr w:val="none" w:color="auto" w:sz="0" w:space="0"/>
          <w:shd w:val="clear" w:fill="FFFFFF"/>
          <w:vertAlign w:val="baseline"/>
        </w:rPr>
        <w:t>[2]</w:t>
      </w:r>
      <w:bookmarkEnd w:id="2"/>
      <w:r>
        <w:rPr>
          <w:rFonts w:hint="default" w:ascii="Arial" w:hAnsi="Arial" w:cs="Arial"/>
          <w:i w:val="0"/>
          <w:iCs w:val="0"/>
          <w:caps w:val="0"/>
          <w:color w:val="3366CC"/>
          <w:spacing w:val="0"/>
          <w:sz w:val="15"/>
          <w:szCs w:val="15"/>
          <w:u w:val="none"/>
          <w:bdr w:val="none" w:color="auto" w:sz="0" w:space="0"/>
          <w:shd w:val="clear" w:fill="FFFFFF"/>
          <w:vertAlign w:val="baseline"/>
        </w:rPr>
        <w:fldChar w:fldCharType="end"/>
      </w:r>
    </w:p>
    <w:p w14:paraId="539A238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baikefont">
    <w:altName w:val="ksdb"/>
    <w:panose1 w:val="00000000000000000000"/>
    <w:charset w:val="00"/>
    <w:family w:val="auto"/>
    <w:pitch w:val="default"/>
    <w:sig w:usb0="00000000" w:usb1="00000000" w:usb2="00000000" w:usb3="00000000" w:csb0="00000000" w:csb1="00000000"/>
  </w:font>
  <w:font w:name="ksdb">
    <w:panose1 w:val="02000500000000000000"/>
    <w:charset w:val="00"/>
    <w:family w:val="auto"/>
    <w:pitch w:val="default"/>
    <w:sig w:usb0="00000001"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62A973A2"/>
    <w:rsid w:val="23AA6F10"/>
    <w:rsid w:val="62A973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FollowedHyperlink"/>
    <w:basedOn w:val="6"/>
    <w:uiPriority w:val="0"/>
    <w:rPr>
      <w:color w:val="800080"/>
      <w:u w:val="single"/>
    </w:rPr>
  </w:style>
  <w:style w:type="character" w:styleId="8">
    <w:name w:val="Emphasis"/>
    <w:basedOn w:val="6"/>
    <w:qFormat/>
    <w:uiPriority w:val="0"/>
    <w:rPr>
      <w:i/>
    </w:rPr>
  </w:style>
  <w:style w:type="character" w:styleId="9">
    <w:name w:val="Hyperlink"/>
    <w:basedOn w:val="6"/>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1</TotalTime>
  <ScaleCrop>false</ScaleCrop>
  <LinksUpToDate>false</LinksUpToDate>
  <CharactersWithSpaces>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2024-11-05T11:47:00Z</dcterms:created>
  <dc:creator>妮</dc:creator>
  <cp:lastModifiedBy>妮</cp:lastModifiedBy>
  <dcterms:modified xsi:type="dcterms:W3CDTF">2024-11-05T11:50:10Z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3DC91FBA8ADE4B36A6C24DCA9304A575_11</vt:lpwstr>
  </property>
</Properties>
</file>