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FD8B9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jc w:val="center"/>
        <w:textAlignment w:val="auto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裕民县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市场监督管理局</w:t>
      </w:r>
      <w:bookmarkStart w:id="0" w:name="_GoBack"/>
      <w:bookmarkEnd w:id="0"/>
    </w:p>
    <w:p w14:paraId="2E191376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jc w:val="center"/>
        <w:textAlignment w:val="auto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p w14:paraId="1540CF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before="312" w:beforeLines="100" w:after="312" w:afterLines="100" w:line="520" w:lineRule="exact"/>
        <w:jc w:val="center"/>
        <w:textAlignment w:val="auto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塔</w:t>
      </w:r>
      <w:r>
        <w:rPr>
          <w:rFonts w:hint="eastAsia" w:ascii="仿宋_GB2312" w:hAnsi="Times New Roman" w:eastAsia="仿宋_GB2312"/>
          <w:sz w:val="32"/>
          <w:szCs w:val="32"/>
        </w:rPr>
        <w:t>裕市监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处罚</w:t>
      </w:r>
      <w:r>
        <w:rPr>
          <w:rFonts w:hint="eastAsia" w:ascii="仿宋_GB2312" w:hAnsi="Times New Roman" w:eastAsia="仿宋_GB2312"/>
          <w:sz w:val="32"/>
          <w:szCs w:val="32"/>
        </w:rPr>
        <w:t>〔20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67</w:t>
      </w:r>
      <w:r>
        <w:rPr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Xiia2gAAAAsBAAAPAAAAAAAAAAEAIAAAACIAAABkcnMvZG93&#10;bnJldi54bWxQSwECFAAUAAAACACHTuJAXO3E4P4BAADvAwAADgAAAAAAAAABACAAAAApAQAAZHJz&#10;L2Uyb0RvYy54bWxQSwUGAAAAAAYABgBZAQAAmQ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号</w:t>
      </w:r>
    </w:p>
    <w:p w14:paraId="3B15E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当事人：</w:t>
      </w:r>
      <w:r>
        <w:rPr>
          <w:rFonts w:hint="eastAsia" w:ascii="Times New Roman" w:hAnsi="Times New Roman" w:eastAsia="仿宋_GB2312" w:cs="Mongolian Baiti"/>
          <w:sz w:val="32"/>
          <w:szCs w:val="32"/>
          <w:u w:val="none"/>
          <w:lang w:val="en-US" w:eastAsia="zh-CN"/>
        </w:rPr>
        <w:t>裕民县叶子食品有限责任公司等13户企业（附后）</w:t>
      </w:r>
    </w:p>
    <w:p w14:paraId="2E309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主体资格证照名称：营业执照</w:t>
      </w:r>
    </w:p>
    <w:p w14:paraId="436EE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91654225MA782A6DXP</w:t>
      </w:r>
    </w:p>
    <w:p w14:paraId="00F18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新疆塔城裕民县哈拉布拉镇龙珍路市场小区4幢-115室</w:t>
      </w:r>
    </w:p>
    <w:p w14:paraId="5DD71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Times New Roman" w:eastAsia="仿宋_GB2312" w:cs="仿宋"/>
          <w:sz w:val="32"/>
          <w:szCs w:val="32"/>
          <w:lang w:val="en-US" w:eastAsia="zh-CN"/>
        </w:rPr>
        <w:t>叶尔江·阿里汗</w:t>
      </w:r>
    </w:p>
    <w:p w14:paraId="4ADEB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仿宋"/>
          <w:sz w:val="32"/>
          <w:szCs w:val="32"/>
          <w:lang w:val="en-US" w:eastAsia="zh-CN"/>
        </w:rPr>
        <w:t>654225197605061813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 w14:paraId="04385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18742742926</w:t>
      </w:r>
    </w:p>
    <w:p w14:paraId="40352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我局在依法履职中发现，当事人涉嫌成立后无正当理由超过6个月未开业（开业后自行停业连续6个月）。2024年10月22日予以立案调查，依法对当事人在“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国家企业信用信息公示系统（新疆）”报送并公示年度报告、在税务机关的营业纳税申报情况进行了调查，并依法对当事人进行了询问调查，要求当事人提供不存在成立后无正当理由超过6个月未开业的相关证据。</w:t>
      </w:r>
    </w:p>
    <w:p w14:paraId="5AAC72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经查，当事人自成立后，2022—2023年度未在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国家企业信用信息公示系统（新疆）”报送并公示年度报告，超过6个月未向税务机关进行营业纳税申报。我局依照法定程序要求当事人不存在成立后无正当理由超过6个月未开业（开业后自行停业连续6个月）的相关证据，当事人没有提供。</w:t>
      </w:r>
    </w:p>
    <w:p w14:paraId="12D9A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上述事实，主要有以下证据证明：</w:t>
      </w:r>
    </w:p>
    <w:p w14:paraId="36C4E4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left="2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当事人的登记注册信息，证明当事人的成立情况；</w:t>
      </w:r>
    </w:p>
    <w:p w14:paraId="011E4B1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left="2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当事人在“国家企业信用信息公示系统（新疆）”的年度报告公示信息，证明当事人的年度报告公示情况；</w:t>
      </w:r>
    </w:p>
    <w:p w14:paraId="51609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3、当事人在税务机关的营业纳税申报信息，证明当事人的营业纳税申报情况；</w:t>
      </w:r>
    </w:p>
    <w:p w14:paraId="23A0ED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4、询问通知书、询问通知公告，证明我局依法对当事人进行询问调查。</w:t>
      </w:r>
    </w:p>
    <w:p w14:paraId="0745A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 xml:space="preserve">    5、现场笔录、照片。</w:t>
      </w:r>
    </w:p>
    <w:p w14:paraId="16AF3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2024年11月25日，我局向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当事人送达了《行政处罚告知书》（塔裕市监罚告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67号），当事人在法定期限内未提出陈述、申辨意见，也未要求举行听证。</w:t>
      </w:r>
    </w:p>
    <w:p w14:paraId="6FC54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>根据《市场监督管理行政处罚程序规定》第八十二条，你单位下落不明，采取直接、邮寄等方式均无法送达，因此所有法律文书均采用公告送达方式。</w:t>
      </w:r>
    </w:p>
    <w:p w14:paraId="2167AC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>根据《中华人民共和国公司法》第二百六十条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“公司成立后无正当理由超过6个月未开业的，或者开业后自行停业连续6个月以上的，可以由公司登记机关吊销营业执照，但公司依法办理歇业的除外。”的规定，当事人的上述行为属于成立后无正当理由超过6个月未开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（开业后自行停业连续6个月以上）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的行为。</w:t>
      </w:r>
    </w:p>
    <w:p w14:paraId="6B397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根据《中华人民共和国公司法》第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二百六十条“公司成立后无正当理由超过6个月未开业的，或者开业后自行停业连续6个月以上的，可以由公司登记机关吊销营业执照，但公司依法办理歇业的除外。”的规定，我局决定：吊销当事人的营业执照。</w:t>
      </w:r>
    </w:p>
    <w:p w14:paraId="12D7B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如不服本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>行政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处罚决定，可在接到本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>行政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处罚决定书之日起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>六十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日内向裕民县人民政府申请行政复议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也可以于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个月内依法向裕民县人民法院提起行政诉讼。申请行政复议或提起行政诉讼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>期间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，行政处罚不停止执行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eastAsia="zh-CN"/>
        </w:rPr>
        <w:t>。</w:t>
      </w:r>
    </w:p>
    <w:p w14:paraId="5C742D61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ind w:firstLine="601"/>
        <w:jc w:val="center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lang w:val="en-US"/>
        </w:rPr>
      </w:pPr>
    </w:p>
    <w:p w14:paraId="6D651126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/>
        </w:rPr>
        <w:t xml:space="preserve">           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 xml:space="preserve">      </w:t>
      </w:r>
    </w:p>
    <w:p w14:paraId="5A72D73A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rPr>
          <w:rFonts w:hint="eastAsia"/>
          <w:lang w:val="en-US" w:eastAsia="zh-CN"/>
        </w:rPr>
      </w:pPr>
    </w:p>
    <w:p w14:paraId="6932B460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ind w:firstLine="601"/>
        <w:jc w:val="center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裕民县市场监督管理局</w:t>
      </w:r>
      <w:r>
        <w:rPr>
          <w:rFonts w:ascii="仿宋_GB2312" w:hAnsi="Times New Roman" w:eastAsia="仿宋_GB2312"/>
          <w:color w:val="000000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仿宋_GB2312"/>
          <w:color w:val="auto"/>
          <w:sz w:val="32"/>
        </w:rPr>
        <w:t xml:space="preserve">  </w:t>
      </w:r>
      <w:r>
        <w:rPr>
          <w:rFonts w:ascii="仿宋_GB2312" w:hAnsi="Times New Roman" w:eastAsia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</w:p>
    <w:p w14:paraId="676FB0EF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ind w:right="640" w:firstLine="600"/>
        <w:jc w:val="center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</w:rPr>
        <w:t>二〇二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  <w:t>二十六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</w:rPr>
        <w:t>日</w:t>
      </w:r>
    </w:p>
    <w:p w14:paraId="1EA9AB10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rPr>
          <w:rFonts w:hint="eastAsia" w:ascii="仿宋_GB2312" w:hAnsi="Times New Roman" w:eastAsia="仿宋_GB2312"/>
          <w:color w:val="000000"/>
          <w:sz w:val="32"/>
          <w:szCs w:val="32"/>
          <w:highlight w:val="yellow"/>
        </w:rPr>
      </w:pPr>
    </w:p>
    <w:p w14:paraId="3CADC411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rPr>
          <w:rFonts w:hint="eastAsia" w:ascii="仿宋_GB2312" w:hAnsi="Times New Roman" w:eastAsia="仿宋_GB2312"/>
          <w:color w:val="000000"/>
          <w:sz w:val="32"/>
          <w:szCs w:val="32"/>
          <w:highlight w:val="yellow"/>
        </w:rPr>
      </w:pPr>
    </w:p>
    <w:p w14:paraId="5930705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rPr>
          <w:rFonts w:hint="eastAsia" w:ascii="仿宋_GB2312" w:hAnsi="Times New Roman" w:eastAsia="仿宋_GB2312"/>
          <w:color w:val="000000"/>
          <w:sz w:val="32"/>
          <w:szCs w:val="32"/>
          <w:highlight w:val="yellow"/>
        </w:rPr>
      </w:pPr>
    </w:p>
    <w:p w14:paraId="30067391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rPr>
          <w:rFonts w:hint="eastAsia" w:ascii="仿宋_GB2312" w:hAnsi="Times New Roman" w:eastAsia="仿宋_GB2312"/>
          <w:color w:val="000000"/>
          <w:sz w:val="32"/>
          <w:szCs w:val="32"/>
          <w:highlight w:val="yellow"/>
        </w:rPr>
      </w:pPr>
    </w:p>
    <w:p w14:paraId="7452C68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rPr>
          <w:rFonts w:hint="eastAsia"/>
        </w:rPr>
      </w:pPr>
    </w:p>
    <w:p w14:paraId="076D6308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rPr>
          <w:rFonts w:hint="eastAsia"/>
        </w:rPr>
      </w:pPr>
    </w:p>
    <w:p w14:paraId="3C69C204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rPr>
          <w:rFonts w:hint="eastAsia"/>
        </w:rPr>
      </w:pPr>
    </w:p>
    <w:p w14:paraId="784C3CBF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jc w:val="both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（市场监督管理部门将依法向社会公示本行政处罚决定信息）</w:t>
      </w:r>
    </w:p>
    <w:p w14:paraId="7111A71F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jc w:val="both"/>
        <w:textAlignment w:val="auto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0" r="0" b="0"/>
                <wp:wrapNone/>
                <wp:docPr id="2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-9.1pt;margin-top:13.55pt;height:0.05pt;width:437.05pt;z-index:251660288;mso-width-relative:page;mso-height-relative:page;" filled="f" stroked="t" coordsize="21600,21600" o:gfxdata="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tBP9C2QAAAAkBAAAPAAAAAAAAAAEAIAAAACIAAABkcnMvZG93bnJldi54bWxQ&#10;SwECFAAUAAAACACHTuJAL2nmlvYBAADoAwAADgAAAAAAAAABACAAAAAo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1A467EB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20806410</wp:posOffset>
                </wp:positionV>
                <wp:extent cx="5762625" cy="1270"/>
                <wp:effectExtent l="0" t="0" r="0" b="0"/>
                <wp:wrapNone/>
                <wp:docPr id="3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0pt;margin-top:1638.3pt;height:0.1pt;width:453.75pt;z-index:251660288;mso-width-relative:page;mso-height-relative:page;" filled="f" stroked="t" coordsize="21600,21600" o:gfxdata="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ZKZy9cAAAAKAQAADwAAAAAAAAABACAAAAAiAAAAZHJzL2Rvd25yZXYueG1s&#10;UEsBAhQAFAAAAAgAh07iQKP3Rdv5AQAA5g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本文书一式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两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份，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份送达，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份归档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97279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2E9D2"/>
    <w:multiLevelType w:val="singleLevel"/>
    <w:tmpl w:val="24F2E9D2"/>
    <w:lvl w:ilvl="0" w:tentative="0">
      <w:start w:val="1"/>
      <w:numFmt w:val="decimal"/>
      <w:suff w:val="nothing"/>
      <w:lvlText w:val="%1、"/>
      <w:lvlJc w:val="left"/>
      <w:pPr>
        <w:ind w:left="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62"/>
    <w:rsid w:val="00030430"/>
    <w:rsid w:val="00061228"/>
    <w:rsid w:val="000810F3"/>
    <w:rsid w:val="000955A1"/>
    <w:rsid w:val="000970FE"/>
    <w:rsid w:val="000E5B44"/>
    <w:rsid w:val="000F5B13"/>
    <w:rsid w:val="000F7C56"/>
    <w:rsid w:val="00155553"/>
    <w:rsid w:val="001648CC"/>
    <w:rsid w:val="00170824"/>
    <w:rsid w:val="001710EE"/>
    <w:rsid w:val="001B476C"/>
    <w:rsid w:val="001F3B02"/>
    <w:rsid w:val="00237D9C"/>
    <w:rsid w:val="002430DC"/>
    <w:rsid w:val="00264198"/>
    <w:rsid w:val="002F1F27"/>
    <w:rsid w:val="00306AEC"/>
    <w:rsid w:val="00342A3C"/>
    <w:rsid w:val="0038555B"/>
    <w:rsid w:val="00396B1C"/>
    <w:rsid w:val="003975EE"/>
    <w:rsid w:val="003B0ECC"/>
    <w:rsid w:val="00445013"/>
    <w:rsid w:val="00472BCC"/>
    <w:rsid w:val="004B12C2"/>
    <w:rsid w:val="00504081"/>
    <w:rsid w:val="00581DA6"/>
    <w:rsid w:val="005A3C37"/>
    <w:rsid w:val="005C264A"/>
    <w:rsid w:val="0065190B"/>
    <w:rsid w:val="00666EFD"/>
    <w:rsid w:val="00697A51"/>
    <w:rsid w:val="006F10A1"/>
    <w:rsid w:val="00701E5F"/>
    <w:rsid w:val="00706FBE"/>
    <w:rsid w:val="007738AC"/>
    <w:rsid w:val="007756FD"/>
    <w:rsid w:val="007C256B"/>
    <w:rsid w:val="007E475E"/>
    <w:rsid w:val="007E6D27"/>
    <w:rsid w:val="00800F83"/>
    <w:rsid w:val="00882CFA"/>
    <w:rsid w:val="008961F7"/>
    <w:rsid w:val="008C0E18"/>
    <w:rsid w:val="0097318D"/>
    <w:rsid w:val="00975C1E"/>
    <w:rsid w:val="009B4724"/>
    <w:rsid w:val="00A53BC0"/>
    <w:rsid w:val="00A56561"/>
    <w:rsid w:val="00AB3E2C"/>
    <w:rsid w:val="00AC57C0"/>
    <w:rsid w:val="00AD1EB4"/>
    <w:rsid w:val="00AD76CA"/>
    <w:rsid w:val="00B50C9E"/>
    <w:rsid w:val="00B646B0"/>
    <w:rsid w:val="00B72EF9"/>
    <w:rsid w:val="00BA3397"/>
    <w:rsid w:val="00C2677D"/>
    <w:rsid w:val="00C4370D"/>
    <w:rsid w:val="00CB7CC2"/>
    <w:rsid w:val="00CC1202"/>
    <w:rsid w:val="00CF4973"/>
    <w:rsid w:val="00D56278"/>
    <w:rsid w:val="00D632F6"/>
    <w:rsid w:val="00D65562"/>
    <w:rsid w:val="00D73A1D"/>
    <w:rsid w:val="00E40493"/>
    <w:rsid w:val="00E76E83"/>
    <w:rsid w:val="00E82633"/>
    <w:rsid w:val="00EB012D"/>
    <w:rsid w:val="00F05EB8"/>
    <w:rsid w:val="00F10564"/>
    <w:rsid w:val="00F13614"/>
    <w:rsid w:val="00F15DCE"/>
    <w:rsid w:val="00F51465"/>
    <w:rsid w:val="00FB5831"/>
    <w:rsid w:val="00FC3630"/>
    <w:rsid w:val="00FC6DB0"/>
    <w:rsid w:val="00FD0D6D"/>
    <w:rsid w:val="00FE5012"/>
    <w:rsid w:val="016F6FD5"/>
    <w:rsid w:val="01851ADB"/>
    <w:rsid w:val="034D392B"/>
    <w:rsid w:val="04044A98"/>
    <w:rsid w:val="046E1EA2"/>
    <w:rsid w:val="053D6BCF"/>
    <w:rsid w:val="05B14146"/>
    <w:rsid w:val="05EB1FCA"/>
    <w:rsid w:val="068C3B5C"/>
    <w:rsid w:val="078C552A"/>
    <w:rsid w:val="07CB03B8"/>
    <w:rsid w:val="07FC64A0"/>
    <w:rsid w:val="08CA538C"/>
    <w:rsid w:val="09C75712"/>
    <w:rsid w:val="0A341C10"/>
    <w:rsid w:val="0A8F657B"/>
    <w:rsid w:val="0A9764D2"/>
    <w:rsid w:val="0B407BE8"/>
    <w:rsid w:val="0BCC1150"/>
    <w:rsid w:val="0C6C3343"/>
    <w:rsid w:val="0DEF721D"/>
    <w:rsid w:val="0FB75969"/>
    <w:rsid w:val="0FE40704"/>
    <w:rsid w:val="10012CD2"/>
    <w:rsid w:val="12471A12"/>
    <w:rsid w:val="12D85CF5"/>
    <w:rsid w:val="1340015B"/>
    <w:rsid w:val="144444FB"/>
    <w:rsid w:val="15567BD2"/>
    <w:rsid w:val="17331162"/>
    <w:rsid w:val="175A6CCA"/>
    <w:rsid w:val="192C2BD3"/>
    <w:rsid w:val="1A003083"/>
    <w:rsid w:val="1B515AA1"/>
    <w:rsid w:val="1C3E384A"/>
    <w:rsid w:val="1C7A40D4"/>
    <w:rsid w:val="1C942F80"/>
    <w:rsid w:val="1E6F762F"/>
    <w:rsid w:val="1E8302A1"/>
    <w:rsid w:val="1EDB55F3"/>
    <w:rsid w:val="1F1A28B3"/>
    <w:rsid w:val="1F801E8B"/>
    <w:rsid w:val="24AD4409"/>
    <w:rsid w:val="269906A2"/>
    <w:rsid w:val="27FC7179"/>
    <w:rsid w:val="29262088"/>
    <w:rsid w:val="2A29589E"/>
    <w:rsid w:val="2ADF4E25"/>
    <w:rsid w:val="2B865CB6"/>
    <w:rsid w:val="2C043B01"/>
    <w:rsid w:val="2D5C0516"/>
    <w:rsid w:val="2D6E7142"/>
    <w:rsid w:val="2FBA4BF2"/>
    <w:rsid w:val="307E70EB"/>
    <w:rsid w:val="33137051"/>
    <w:rsid w:val="33947F76"/>
    <w:rsid w:val="3477364A"/>
    <w:rsid w:val="348D77AF"/>
    <w:rsid w:val="356449D5"/>
    <w:rsid w:val="359514B9"/>
    <w:rsid w:val="35C25517"/>
    <w:rsid w:val="36F8664D"/>
    <w:rsid w:val="36FA0257"/>
    <w:rsid w:val="379F26D8"/>
    <w:rsid w:val="383514A9"/>
    <w:rsid w:val="38980033"/>
    <w:rsid w:val="39331231"/>
    <w:rsid w:val="3A255991"/>
    <w:rsid w:val="3C4E3191"/>
    <w:rsid w:val="3D163E0D"/>
    <w:rsid w:val="3E1B0A5E"/>
    <w:rsid w:val="3EA22343"/>
    <w:rsid w:val="3F5A067C"/>
    <w:rsid w:val="3F9B2FB8"/>
    <w:rsid w:val="409E686A"/>
    <w:rsid w:val="41895C06"/>
    <w:rsid w:val="424A1C4F"/>
    <w:rsid w:val="42BA51AE"/>
    <w:rsid w:val="43F94CA7"/>
    <w:rsid w:val="44793066"/>
    <w:rsid w:val="44A651D1"/>
    <w:rsid w:val="45DE57BE"/>
    <w:rsid w:val="466A6922"/>
    <w:rsid w:val="46F90204"/>
    <w:rsid w:val="47245F46"/>
    <w:rsid w:val="474C24A5"/>
    <w:rsid w:val="47761A5E"/>
    <w:rsid w:val="47F10A9E"/>
    <w:rsid w:val="48DF42E4"/>
    <w:rsid w:val="499D2DD8"/>
    <w:rsid w:val="4B881ABC"/>
    <w:rsid w:val="4C547D26"/>
    <w:rsid w:val="4C9B529B"/>
    <w:rsid w:val="4D3919EB"/>
    <w:rsid w:val="4D4B4A1B"/>
    <w:rsid w:val="4FC76F1F"/>
    <w:rsid w:val="50362A22"/>
    <w:rsid w:val="50C708A6"/>
    <w:rsid w:val="50CF201C"/>
    <w:rsid w:val="524C401D"/>
    <w:rsid w:val="530E74D7"/>
    <w:rsid w:val="554A055A"/>
    <w:rsid w:val="55EE1B0E"/>
    <w:rsid w:val="575460BE"/>
    <w:rsid w:val="5AFB18FD"/>
    <w:rsid w:val="5BDD1F04"/>
    <w:rsid w:val="5DED6D57"/>
    <w:rsid w:val="5ECC4AB4"/>
    <w:rsid w:val="62683E68"/>
    <w:rsid w:val="62BC7315"/>
    <w:rsid w:val="63682404"/>
    <w:rsid w:val="64083A59"/>
    <w:rsid w:val="64B4170B"/>
    <w:rsid w:val="64CC0C16"/>
    <w:rsid w:val="66006FAF"/>
    <w:rsid w:val="667A1659"/>
    <w:rsid w:val="67CB1551"/>
    <w:rsid w:val="6819656E"/>
    <w:rsid w:val="68E56CC5"/>
    <w:rsid w:val="692B7367"/>
    <w:rsid w:val="69AB0447"/>
    <w:rsid w:val="6B9D0898"/>
    <w:rsid w:val="6EB304FC"/>
    <w:rsid w:val="6EE34CE6"/>
    <w:rsid w:val="70680CFF"/>
    <w:rsid w:val="70ED03F3"/>
    <w:rsid w:val="72584938"/>
    <w:rsid w:val="72A37639"/>
    <w:rsid w:val="73E57F93"/>
    <w:rsid w:val="753069A8"/>
    <w:rsid w:val="75903755"/>
    <w:rsid w:val="76574087"/>
    <w:rsid w:val="774E0199"/>
    <w:rsid w:val="77624AA1"/>
    <w:rsid w:val="778763FA"/>
    <w:rsid w:val="77D232AC"/>
    <w:rsid w:val="78B67C77"/>
    <w:rsid w:val="78EB6C5C"/>
    <w:rsid w:val="79593EE6"/>
    <w:rsid w:val="7A7B2811"/>
    <w:rsid w:val="7A83292F"/>
    <w:rsid w:val="7BAC4288"/>
    <w:rsid w:val="7BBF1F0C"/>
    <w:rsid w:val="7C072631"/>
    <w:rsid w:val="7D964CA0"/>
    <w:rsid w:val="7E6E307D"/>
    <w:rsid w:val="7F1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ar-SA"/>
    </w:rPr>
  </w:style>
  <w:style w:type="paragraph" w:styleId="4">
    <w:name w:val="heading 1"/>
    <w:basedOn w:val="1"/>
    <w:next w:val="1"/>
    <w:link w:val="10"/>
    <w:qFormat/>
    <w:uiPriority w:val="99"/>
    <w:pPr>
      <w:spacing w:line="784" w:lineRule="exact"/>
      <w:ind w:right="300"/>
      <w:jc w:val="center"/>
      <w:outlineLvl w:val="0"/>
    </w:pPr>
    <w:rPr>
      <w:rFonts w:ascii="微软雅黑" w:hAnsi="微软雅黑" w:eastAsia="微软雅黑" w:cs="微软雅黑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spacing w:after="120"/>
      <w:ind w:left="0" w:leftChars="200" w:firstLine="420" w:firstLineChars="200"/>
      <w:jc w:val="both"/>
      <w:textAlignment w:val="baseline"/>
    </w:pPr>
    <w:rPr>
      <w:rFonts w:ascii="Times New Roman" w:hAnsi="Times New Roman"/>
      <w:szCs w:val="24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5">
    <w:name w:val="Body Text"/>
    <w:basedOn w:val="1"/>
    <w:link w:val="11"/>
    <w:qFormat/>
    <w:uiPriority w:val="99"/>
    <w:pPr>
      <w:ind w:left="120" w:firstLine="640"/>
    </w:pPr>
    <w:rPr>
      <w:sz w:val="32"/>
      <w:szCs w:val="32"/>
    </w:rPr>
  </w:style>
  <w:style w:type="paragraph" w:styleId="6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4"/>
    <w:qFormat/>
    <w:locked/>
    <w:uiPriority w:val="99"/>
    <w:rPr>
      <w:rFonts w:ascii="微软雅黑" w:hAnsi="微软雅黑" w:eastAsia="微软雅黑" w:cs="微软雅黑"/>
      <w:kern w:val="0"/>
      <w:sz w:val="44"/>
      <w:szCs w:val="44"/>
      <w:lang w:val="zh-CN"/>
    </w:rPr>
  </w:style>
  <w:style w:type="character" w:customStyle="1" w:styleId="11">
    <w:name w:val="正文文本 字符"/>
    <w:link w:val="5"/>
    <w:qFormat/>
    <w:locked/>
    <w:uiPriority w:val="99"/>
    <w:rPr>
      <w:rFonts w:ascii="仿宋" w:hAnsi="仿宋" w:eastAsia="仿宋" w:cs="仿宋"/>
      <w:kern w:val="0"/>
      <w:sz w:val="32"/>
      <w:szCs w:val="32"/>
      <w:lang w:val="zh-CN"/>
    </w:rPr>
  </w:style>
  <w:style w:type="paragraph" w:styleId="12">
    <w:name w:val="List Paragraph"/>
    <w:basedOn w:val="1"/>
    <w:qFormat/>
    <w:uiPriority w:val="99"/>
    <w:pPr>
      <w:ind w:left="120" w:firstLine="640"/>
    </w:pPr>
  </w:style>
  <w:style w:type="character" w:customStyle="1" w:styleId="13">
    <w:name w:val="页眉 字符"/>
    <w:link w:val="7"/>
    <w:semiHidden/>
    <w:qFormat/>
    <w:locked/>
    <w:uiPriority w:val="99"/>
    <w:rPr>
      <w:rFonts w:ascii="仿宋" w:hAnsi="仿宋" w:eastAsia="仿宋" w:cs="仿宋"/>
      <w:kern w:val="0"/>
      <w:sz w:val="18"/>
      <w:szCs w:val="18"/>
      <w:lang w:val="zh-CN"/>
    </w:rPr>
  </w:style>
  <w:style w:type="character" w:customStyle="1" w:styleId="14">
    <w:name w:val="页脚 字符"/>
    <w:link w:val="6"/>
    <w:semiHidden/>
    <w:qFormat/>
    <w:locked/>
    <w:uiPriority w:val="99"/>
    <w:rPr>
      <w:rFonts w:ascii="仿宋" w:hAnsi="仿宋" w:eastAsia="仿宋" w:cs="仿宋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1121</Words>
  <Characters>1193</Characters>
  <Lines>18</Lines>
  <Paragraphs>5</Paragraphs>
  <TotalTime>16</TotalTime>
  <ScaleCrop>false</ScaleCrop>
  <LinksUpToDate>false</LinksUpToDate>
  <CharactersWithSpaces>1305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2019-05-05T10:15:00Z</dcterms:created>
  <dc:creator>xb21cn</dc:creator>
  <cp:lastModifiedBy>sinner</cp:lastModifiedBy>
  <cp:lastPrinted>2024-08-22T02:33:00Z</cp:lastPrinted>
  <dcterms:modified xsi:type="dcterms:W3CDTF">2024-12-26T10:13:46Z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B20BE421A6A64634AE285C8DFBD810F4_13</vt:lpwstr>
  </property>
</Properties>
</file>