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裕民县牧业医院</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880"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sz w:val="44"/>
          <w:szCs w:val="44"/>
        </w:rPr>
        <w:br w:type="page"/>
      </w: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rPr>
          <w:rFonts w:hint="eastAsia" w:ascii="仿宋_GB2312" w:hAnsi="仿宋_GB2312" w:eastAsia="仿宋_GB2312" w:cs="仿宋_GB2312"/>
          <w:color w:val="auto"/>
          <w:sz w:val="32"/>
          <w:szCs w:val="32"/>
          <w:highlight w:val="none"/>
        </w:rPr>
      </w:pP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pStyle w:val="3"/>
        <w:spacing w:before="141" w:line="321" w:lineRule="auto"/>
        <w:ind w:right="63" w:firstLine="619"/>
        <w:jc w:val="both"/>
        <w:rPr>
          <w:rFonts w:ascii="仿宋_GB2312" w:hAnsi="Times New Roman" w:eastAsia="仿宋_GB2312" w:cs="Times New Roman"/>
          <w:snapToGrid/>
          <w:color w:val="auto"/>
          <w:kern w:val="2"/>
          <w:sz w:val="32"/>
          <w:szCs w:val="32"/>
          <w:lang w:eastAsia="zh-CN"/>
        </w:rPr>
      </w:pPr>
      <w:bookmarkStart w:id="4" w:name="_Toc31238"/>
      <w:bookmarkStart w:id="5" w:name="_Toc2151"/>
      <w:bookmarkStart w:id="6" w:name="_Toc29374"/>
      <w:bookmarkStart w:id="7" w:name="_Toc3092"/>
      <w:r>
        <w:rPr>
          <w:rFonts w:hint="eastAsia" w:ascii="仿宋_GB2312" w:hAnsi="Times New Roman" w:eastAsia="仿宋_GB2312" w:cs="Times New Roman"/>
          <w:snapToGrid/>
          <w:color w:val="auto"/>
          <w:kern w:val="2"/>
          <w:sz w:val="32"/>
          <w:szCs w:val="32"/>
          <w:lang w:eastAsia="zh-CN"/>
        </w:rPr>
        <w:t>（</w:t>
      </w:r>
      <w:r>
        <w:rPr>
          <w:rFonts w:hint="eastAsia" w:ascii="仿宋_GB2312" w:hAnsi="Times New Roman" w:eastAsia="仿宋_GB2312" w:cs="Times New Roman"/>
          <w:snapToGrid/>
          <w:color w:val="auto"/>
          <w:kern w:val="2"/>
          <w:sz w:val="32"/>
          <w:szCs w:val="32"/>
          <w:lang w:val="en-US" w:eastAsia="zh-CN"/>
        </w:rPr>
        <w:t>一</w:t>
      </w:r>
      <w:r>
        <w:rPr>
          <w:rFonts w:hint="eastAsia" w:ascii="仿宋_GB2312" w:hAnsi="Times New Roman" w:eastAsia="仿宋_GB2312" w:cs="Times New Roman"/>
          <w:snapToGrid/>
          <w:color w:val="auto"/>
          <w:kern w:val="2"/>
          <w:sz w:val="32"/>
          <w:szCs w:val="32"/>
          <w:lang w:eastAsia="zh-CN"/>
        </w:rPr>
        <w:t>）</w:t>
      </w:r>
      <w:r>
        <w:rPr>
          <w:rFonts w:ascii="仿宋_GB2312" w:hAnsi="Times New Roman" w:eastAsia="仿宋_GB2312" w:cs="Times New Roman"/>
          <w:snapToGrid/>
          <w:color w:val="auto"/>
          <w:kern w:val="2"/>
          <w:sz w:val="32"/>
          <w:szCs w:val="32"/>
          <w:lang w:eastAsia="zh-CN"/>
        </w:rPr>
        <w:t>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 一采购、统一配送的基本药物采购机制；实施基本药物零差率销售。</w:t>
      </w:r>
    </w:p>
    <w:p>
      <w:pPr>
        <w:pStyle w:val="3"/>
        <w:spacing w:before="141" w:line="321" w:lineRule="auto"/>
        <w:ind w:right="63" w:firstLine="619"/>
        <w:jc w:val="both"/>
        <w:rPr>
          <w:rFonts w:ascii="仿宋_GB2312" w:hAnsi="Times New Roman" w:eastAsia="仿宋_GB2312" w:cs="Times New Roman"/>
          <w:snapToGrid/>
          <w:color w:val="auto"/>
          <w:kern w:val="2"/>
          <w:sz w:val="32"/>
          <w:szCs w:val="32"/>
          <w:lang w:eastAsia="zh-CN"/>
        </w:rPr>
      </w:pPr>
      <w:r>
        <w:rPr>
          <w:rFonts w:hint="eastAsia" w:ascii="仿宋_GB2312" w:hAnsi="Times New Roman" w:eastAsia="仿宋_GB2312" w:cs="Times New Roman"/>
          <w:snapToGrid/>
          <w:color w:val="auto"/>
          <w:kern w:val="2"/>
          <w:sz w:val="32"/>
          <w:szCs w:val="32"/>
          <w:lang w:eastAsia="zh-CN"/>
        </w:rPr>
        <w:t>（</w:t>
      </w:r>
      <w:r>
        <w:rPr>
          <w:rFonts w:hint="eastAsia" w:ascii="仿宋_GB2312" w:hAnsi="Times New Roman" w:eastAsia="仿宋_GB2312" w:cs="Times New Roman"/>
          <w:snapToGrid/>
          <w:color w:val="auto"/>
          <w:kern w:val="2"/>
          <w:sz w:val="32"/>
          <w:szCs w:val="32"/>
          <w:lang w:val="en-US" w:eastAsia="zh-CN"/>
        </w:rPr>
        <w:t>二</w:t>
      </w:r>
      <w:r>
        <w:rPr>
          <w:rFonts w:hint="eastAsia" w:ascii="仿宋_GB2312" w:hAnsi="Times New Roman" w:eastAsia="仿宋_GB2312" w:cs="Times New Roman"/>
          <w:snapToGrid/>
          <w:color w:val="auto"/>
          <w:kern w:val="2"/>
          <w:sz w:val="32"/>
          <w:szCs w:val="32"/>
          <w:lang w:eastAsia="zh-CN"/>
        </w:rPr>
        <w:t>）</w:t>
      </w:r>
      <w:r>
        <w:rPr>
          <w:rFonts w:ascii="仿宋_GB2312" w:hAnsi="Times New Roman" w:eastAsia="仿宋_GB2312" w:cs="Times New Roman"/>
          <w:snapToGrid/>
          <w:color w:val="auto"/>
          <w:kern w:val="2"/>
          <w:sz w:val="32"/>
          <w:szCs w:val="32"/>
          <w:lang w:eastAsia="zh-CN"/>
        </w:rPr>
        <w:t>协助开展突发公共卫生事件应急调查和处置工作，对所属行 政乡镇卫生院实行一体化管理，承担对乡镇卫生院的业务管理和指导。协助做好城镇居民医疗工作。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hAnsi="仿宋_GB2312" w:eastAsia="仿宋_GB2312" w:cs="仿宋_GB2312"/>
          <w:b/>
          <w:sz w:val="32"/>
          <w:szCs w:val="32"/>
        </w:rPr>
      </w:pPr>
      <w:r>
        <w:rPr>
          <w:rFonts w:hint="eastAsia" w:ascii="仿宋_GB2312" w:eastAsia="仿宋_GB2312"/>
          <w:sz w:val="32"/>
          <w:szCs w:val="32"/>
        </w:rPr>
        <w:t>裕民县牧业医院2023年度，实有人数</w:t>
      </w:r>
      <w:r>
        <w:rPr>
          <w:rFonts w:hint="eastAsia" w:ascii="仿宋_GB2312" w:eastAsia="仿宋_GB2312"/>
          <w:sz w:val="32"/>
          <w:szCs w:val="32"/>
          <w:lang w:val="zh-CN"/>
        </w:rPr>
        <w:t>44</w:t>
      </w:r>
      <w:r>
        <w:rPr>
          <w:rFonts w:hint="eastAsia" w:ascii="仿宋_GB2312" w:eastAsia="仿宋_GB2312"/>
          <w:sz w:val="32"/>
          <w:szCs w:val="32"/>
        </w:rPr>
        <w:t>人，其中：在职人员</w:t>
      </w:r>
      <w:r>
        <w:rPr>
          <w:rFonts w:hint="eastAsia" w:ascii="仿宋_GB2312" w:eastAsia="仿宋_GB2312"/>
          <w:sz w:val="32"/>
          <w:szCs w:val="32"/>
          <w:lang w:val="zh-CN"/>
        </w:rPr>
        <w:t>24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w:t>
      </w:r>
      <w:r>
        <w:rPr>
          <w:rFonts w:hint="eastAsia" w:ascii="仿宋_GB2312" w:eastAsia="仿宋_GB2312"/>
          <w:sz w:val="32"/>
          <w:szCs w:val="32"/>
        </w:rPr>
        <w:t>人。</w:t>
      </w:r>
    </w:p>
    <w:p>
      <w:pPr>
        <w:pStyle w:val="3"/>
        <w:spacing w:before="150" w:line="328" w:lineRule="auto"/>
        <w:ind w:firstLine="619"/>
        <w:jc w:val="both"/>
        <w:rPr>
          <w:rFonts w:ascii="仿宋_GB2312" w:hAnsi="Times New Roman" w:eastAsia="仿宋_GB2312" w:cs="Times New Roman"/>
          <w:snapToGrid/>
          <w:color w:val="auto"/>
          <w:kern w:val="2"/>
          <w:sz w:val="32"/>
          <w:szCs w:val="32"/>
          <w:lang w:eastAsia="zh-CN"/>
        </w:rPr>
      </w:pPr>
      <w:r>
        <w:rPr>
          <w:rFonts w:ascii="仿宋_GB2312" w:hAnsi="Times New Roman" w:eastAsia="仿宋_GB2312" w:cs="Times New Roman"/>
          <w:snapToGrid/>
          <w:color w:val="auto"/>
          <w:kern w:val="2"/>
          <w:sz w:val="32"/>
          <w:szCs w:val="32"/>
          <w:lang w:eastAsia="zh-CN"/>
        </w:rPr>
        <w:t>裕民县牧业医院无下属预算单位，下设16个处室，分别是：财务室，药房，化验室， B超室，心电图，防疫室，妇幼室，办公室，慢病科，放射室，儿保室，体检室，防疫接种室，留观室，冷链室，采血室。</w:t>
      </w: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hint="eastAsia"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3" w:firstLineChars="200"/>
        <w:jc w:val="left"/>
        <w:rPr>
          <w:rFonts w:ascii="仿宋_GB2312" w:eastAsia="仿宋_GB2312"/>
          <w:sz w:val="32"/>
          <w:szCs w:val="32"/>
        </w:rPr>
      </w:pPr>
      <w:r>
        <w:rPr>
          <w:rFonts w:hint="eastAsia" w:ascii="仿宋_GB2312" w:eastAsia="仿宋_GB2312"/>
          <w:b/>
          <w:bCs/>
          <w:sz w:val="32"/>
          <w:szCs w:val="32"/>
        </w:rPr>
        <w:t>2023年度收入总计453.50万元，</w:t>
      </w:r>
      <w:r>
        <w:rPr>
          <w:rFonts w:hint="eastAsia" w:ascii="仿宋_GB2312" w:eastAsia="仿宋_GB2312"/>
          <w:sz w:val="32"/>
          <w:szCs w:val="32"/>
        </w:rPr>
        <w:t>其中：本年收入合计453.50万元，使用非财政拨款结余0.00万元，年初结转和结余0.00万元。</w:t>
      </w:r>
    </w:p>
    <w:p>
      <w:pPr>
        <w:ind w:firstLine="643" w:firstLineChars="200"/>
        <w:jc w:val="left"/>
        <w:rPr>
          <w:rFonts w:ascii="仿宋_GB2312" w:eastAsia="仿宋_GB2312"/>
          <w:sz w:val="32"/>
          <w:szCs w:val="32"/>
        </w:rPr>
      </w:pPr>
      <w:r>
        <w:rPr>
          <w:rFonts w:hint="eastAsia" w:ascii="仿宋_GB2312" w:eastAsia="仿宋_GB2312"/>
          <w:b/>
          <w:bCs/>
          <w:sz w:val="32"/>
          <w:szCs w:val="32"/>
        </w:rPr>
        <w:t>2023年度支出总计453.50万元</w:t>
      </w:r>
      <w:r>
        <w:rPr>
          <w:rFonts w:hint="eastAsia" w:ascii="仿宋_GB2312" w:eastAsia="仿宋_GB2312"/>
          <w:sz w:val="32"/>
          <w:szCs w:val="32"/>
        </w:rPr>
        <w:t>，其中：本年支出合计453.50万元，结余分配0.00万元，年末结转和结余0.00万元。</w:t>
      </w:r>
    </w:p>
    <w:p>
      <w:pPr>
        <w:ind w:firstLine="643" w:firstLineChars="200"/>
        <w:jc w:val="left"/>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增加46.91万元</w:t>
      </w:r>
      <w:r>
        <w:rPr>
          <w:rFonts w:hint="eastAsia" w:ascii="仿宋_GB2312" w:eastAsia="仿宋_GB2312"/>
          <w:sz w:val="32"/>
          <w:szCs w:val="32"/>
        </w:rPr>
        <w:t>，增长11.54%，主要原因是：人员政策性</w:t>
      </w:r>
      <w:r>
        <w:rPr>
          <w:rFonts w:hint="eastAsia" w:ascii="仿宋_GB2312" w:eastAsia="仿宋_GB2312"/>
          <w:sz w:val="32"/>
          <w:szCs w:val="32"/>
          <w:lang w:val="en-US" w:eastAsia="zh-CN"/>
        </w:rPr>
        <w:t>增加</w:t>
      </w:r>
      <w:r>
        <w:rPr>
          <w:rFonts w:hint="eastAsia" w:ascii="仿宋_GB2312" w:eastAsia="仿宋_GB2312"/>
          <w:sz w:val="32"/>
          <w:szCs w:val="32"/>
        </w:rPr>
        <w:t>，本单位年中项目资金数增加。</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3" w:firstLineChars="200"/>
        <w:jc w:val="left"/>
        <w:rPr>
          <w:rFonts w:ascii="仿宋_GB2312" w:eastAsia="仿宋_GB2312"/>
          <w:sz w:val="32"/>
          <w:szCs w:val="32"/>
        </w:rPr>
      </w:pPr>
      <w:r>
        <w:rPr>
          <w:rFonts w:hint="eastAsia" w:ascii="仿宋_GB2312" w:eastAsia="仿宋_GB2312"/>
          <w:b/>
          <w:bCs/>
          <w:sz w:val="32"/>
          <w:szCs w:val="32"/>
        </w:rPr>
        <w:t>本年收入453.50万元，</w:t>
      </w:r>
      <w:r>
        <w:rPr>
          <w:rFonts w:hint="eastAsia" w:ascii="仿宋_GB2312" w:eastAsia="仿宋_GB2312"/>
          <w:sz w:val="32"/>
          <w:szCs w:val="32"/>
        </w:rPr>
        <w:t>其中：财政拨款收入</w:t>
      </w:r>
      <w:r>
        <w:rPr>
          <w:rFonts w:hint="eastAsia" w:ascii="仿宋_GB2312" w:eastAsia="仿宋_GB2312"/>
          <w:sz w:val="32"/>
          <w:szCs w:val="32"/>
          <w:lang w:val="zh-CN"/>
        </w:rPr>
        <w:t>453.50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3" w:firstLineChars="200"/>
        <w:jc w:val="left"/>
        <w:rPr>
          <w:rFonts w:eastAsia="仿宋_GB2312" w:cs="仿宋_GB2312"/>
          <w:sz w:val="30"/>
          <w:szCs w:val="30"/>
          <w:highlight w:val="none"/>
          <w:lang w:val="zh-CN"/>
        </w:rPr>
      </w:pPr>
      <w:r>
        <w:rPr>
          <w:rFonts w:hint="eastAsia" w:ascii="仿宋_GB2312" w:eastAsia="仿宋_GB2312"/>
          <w:b/>
          <w:bCs/>
          <w:sz w:val="32"/>
          <w:szCs w:val="32"/>
          <w:highlight w:val="none"/>
        </w:rPr>
        <w:t>本年支出</w:t>
      </w:r>
      <w:r>
        <w:rPr>
          <w:rFonts w:hint="eastAsia" w:ascii="仿宋_GB2312" w:eastAsia="仿宋_GB2312"/>
          <w:b/>
          <w:bCs/>
          <w:sz w:val="32"/>
          <w:szCs w:val="32"/>
          <w:highlight w:val="none"/>
          <w:lang w:val="en-US" w:eastAsia="zh-CN"/>
        </w:rPr>
        <w:t>453.50</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其中：基本支出</w:t>
      </w:r>
      <w:r>
        <w:rPr>
          <w:rFonts w:hint="eastAsia" w:ascii="仿宋_GB2312" w:eastAsia="仿宋_GB2312"/>
          <w:sz w:val="32"/>
          <w:szCs w:val="32"/>
          <w:highlight w:val="none"/>
          <w:lang w:val="en-US" w:eastAsia="zh-CN"/>
        </w:rPr>
        <w:t>410.41</w:t>
      </w:r>
      <w:r>
        <w:rPr>
          <w:rFonts w:hint="eastAsia" w:ascii="仿宋_GB2312" w:eastAsia="仿宋_GB2312"/>
          <w:sz w:val="32"/>
          <w:szCs w:val="32"/>
          <w:highlight w:val="none"/>
        </w:rPr>
        <w:t>万元，</w:t>
      </w:r>
      <w:r>
        <w:rPr>
          <w:rFonts w:hint="eastAsia" w:ascii="仿宋_GB2312" w:eastAsia="仿宋_GB2312"/>
          <w:sz w:val="32"/>
          <w:szCs w:val="32"/>
          <w:highlight w:val="none"/>
          <w:lang w:val="zh-CN"/>
        </w:rPr>
        <w:t>占90.50%；项目支出43.09万元，占9.50%；上缴上级支</w:t>
      </w:r>
      <w:r>
        <w:rPr>
          <w:rFonts w:hint="eastAsia" w:eastAsia="仿宋_GB2312" w:cs="仿宋_GB2312"/>
          <w:sz w:val="32"/>
          <w:szCs w:val="32"/>
          <w:highlight w:val="none"/>
          <w:lang w:val="zh-CN"/>
        </w:rPr>
        <w:t>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3" w:firstLineChars="200"/>
        <w:jc w:val="left"/>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453.50</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453.50</w:t>
      </w:r>
      <w:r>
        <w:rPr>
          <w:rFonts w:hint="eastAsia" w:ascii="仿宋_GB2312" w:eastAsia="仿宋_GB2312"/>
          <w:sz w:val="32"/>
          <w:szCs w:val="32"/>
        </w:rPr>
        <w:t>万元。财政拨款支出总计</w:t>
      </w:r>
      <w:r>
        <w:rPr>
          <w:rFonts w:hint="eastAsia" w:ascii="仿宋_GB2312" w:eastAsia="仿宋_GB2312"/>
          <w:sz w:val="32"/>
          <w:szCs w:val="32"/>
          <w:lang w:val="zh-CN"/>
        </w:rPr>
        <w:t>453.50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453.50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增加46.91万元</w:t>
      </w:r>
      <w:r>
        <w:rPr>
          <w:rFonts w:hint="eastAsia" w:ascii="仿宋_GB2312" w:eastAsia="仿宋_GB2312"/>
          <w:sz w:val="32"/>
          <w:szCs w:val="32"/>
        </w:rPr>
        <w:t>，增长11.54%,主要原因是：人员政策性</w:t>
      </w:r>
      <w:r>
        <w:rPr>
          <w:rFonts w:hint="eastAsia" w:ascii="仿宋_GB2312" w:eastAsia="仿宋_GB2312"/>
          <w:sz w:val="32"/>
          <w:szCs w:val="32"/>
          <w:lang w:val="en-US" w:eastAsia="zh-CN"/>
        </w:rPr>
        <w:t>增加</w:t>
      </w:r>
      <w:r>
        <w:rPr>
          <w:rFonts w:hint="eastAsia" w:ascii="仿宋_GB2312" w:eastAsia="仿宋_GB2312"/>
          <w:sz w:val="32"/>
          <w:szCs w:val="32"/>
        </w:rPr>
        <w:t>，本单位年中项目资金数增加。与年初预算相比，年初预算数</w:t>
      </w:r>
      <w:r>
        <w:rPr>
          <w:rFonts w:hint="eastAsia" w:ascii="仿宋_GB2312" w:eastAsia="仿宋_GB2312"/>
          <w:sz w:val="32"/>
          <w:szCs w:val="32"/>
          <w:lang w:val="zh-CN"/>
        </w:rPr>
        <w:t>393.49</w:t>
      </w:r>
      <w:r>
        <w:rPr>
          <w:rFonts w:hint="eastAsia" w:ascii="仿宋_GB2312" w:eastAsia="仿宋_GB2312"/>
          <w:sz w:val="32"/>
          <w:szCs w:val="32"/>
        </w:rPr>
        <w:t>万元，决算数</w:t>
      </w:r>
      <w:r>
        <w:rPr>
          <w:rFonts w:hint="eastAsia" w:ascii="仿宋_GB2312" w:eastAsia="仿宋_GB2312"/>
          <w:sz w:val="32"/>
          <w:szCs w:val="32"/>
          <w:lang w:val="zh-CN"/>
        </w:rPr>
        <w:t>453.50</w:t>
      </w:r>
      <w:r>
        <w:rPr>
          <w:rFonts w:hint="eastAsia" w:ascii="仿宋_GB2312" w:eastAsia="仿宋_GB2312"/>
          <w:sz w:val="32"/>
          <w:szCs w:val="32"/>
        </w:rPr>
        <w:t>万元，预决算差异率15.25%，主要原因是：人员政策性</w:t>
      </w:r>
      <w:r>
        <w:rPr>
          <w:rFonts w:hint="eastAsia" w:ascii="仿宋_GB2312" w:eastAsia="仿宋_GB2312"/>
          <w:sz w:val="32"/>
          <w:szCs w:val="32"/>
          <w:lang w:val="en-US" w:eastAsia="zh-CN"/>
        </w:rPr>
        <w:t>增加</w:t>
      </w:r>
      <w:r>
        <w:rPr>
          <w:rFonts w:hint="eastAsia" w:ascii="仿宋_GB2312" w:eastAsia="仿宋_GB2312"/>
          <w:sz w:val="32"/>
          <w:szCs w:val="32"/>
        </w:rPr>
        <w:t>，本单位年中项目资金数增加。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b w:val="0"/>
          <w:bCs w:val="0"/>
          <w:sz w:val="32"/>
          <w:szCs w:val="32"/>
        </w:rPr>
        <w:t>2023年度一般公共预算财政拨款支出453.50万元，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增加46.91万元</w:t>
      </w:r>
      <w:r>
        <w:rPr>
          <w:rFonts w:hint="eastAsia" w:ascii="仿宋_GB2312" w:eastAsia="仿宋_GB2312"/>
          <w:sz w:val="32"/>
          <w:szCs w:val="32"/>
        </w:rPr>
        <w:t>，增长11.54%,主要原因是：人员政策性</w:t>
      </w:r>
      <w:r>
        <w:rPr>
          <w:rFonts w:hint="eastAsia" w:ascii="仿宋_GB2312" w:eastAsia="仿宋_GB2312"/>
          <w:sz w:val="32"/>
          <w:szCs w:val="32"/>
          <w:lang w:val="en-US" w:eastAsia="zh-CN"/>
        </w:rPr>
        <w:t>增加</w:t>
      </w:r>
      <w:r>
        <w:rPr>
          <w:rFonts w:hint="eastAsia" w:ascii="仿宋_GB2312" w:eastAsia="仿宋_GB2312"/>
          <w:sz w:val="32"/>
          <w:szCs w:val="32"/>
        </w:rPr>
        <w:t>，本单位年中项目资金数增加。与年初预算相比，年初预算数</w:t>
      </w:r>
      <w:r>
        <w:rPr>
          <w:rFonts w:hint="eastAsia" w:ascii="仿宋_GB2312" w:eastAsia="仿宋_GB2312"/>
          <w:sz w:val="32"/>
          <w:szCs w:val="32"/>
          <w:lang w:val="zh-CN"/>
        </w:rPr>
        <w:t>393.49</w:t>
      </w:r>
      <w:r>
        <w:rPr>
          <w:rFonts w:hint="eastAsia" w:ascii="仿宋_GB2312" w:eastAsia="仿宋_GB2312"/>
          <w:sz w:val="32"/>
          <w:szCs w:val="32"/>
        </w:rPr>
        <w:t>万元，决算数</w:t>
      </w:r>
      <w:r>
        <w:rPr>
          <w:rFonts w:hint="eastAsia" w:ascii="仿宋_GB2312" w:eastAsia="仿宋_GB2312"/>
          <w:sz w:val="32"/>
          <w:szCs w:val="32"/>
          <w:lang w:val="zh-CN"/>
        </w:rPr>
        <w:t>453.50</w:t>
      </w:r>
      <w:r>
        <w:rPr>
          <w:rFonts w:hint="eastAsia" w:ascii="仿宋_GB2312" w:eastAsia="仿宋_GB2312"/>
          <w:sz w:val="32"/>
          <w:szCs w:val="32"/>
        </w:rPr>
        <w:t>万元，预决算差异率</w:t>
      </w:r>
      <w:r>
        <w:rPr>
          <w:rFonts w:hint="eastAsia" w:ascii="仿宋_GB2312" w:eastAsia="仿宋_GB2312"/>
          <w:sz w:val="32"/>
          <w:szCs w:val="32"/>
          <w:lang w:val="zh-CN"/>
        </w:rPr>
        <w:t>15.25%</w:t>
      </w:r>
      <w:r>
        <w:rPr>
          <w:rFonts w:hint="eastAsia" w:ascii="仿宋_GB2312" w:eastAsia="仿宋_GB2312"/>
          <w:sz w:val="32"/>
          <w:szCs w:val="32"/>
        </w:rPr>
        <w:t>，主要原因是：人员政策性</w:t>
      </w:r>
      <w:r>
        <w:rPr>
          <w:rFonts w:hint="eastAsia" w:ascii="仿宋_GB2312" w:eastAsia="仿宋_GB2312"/>
          <w:sz w:val="32"/>
          <w:szCs w:val="32"/>
          <w:lang w:val="en-US" w:eastAsia="zh-CN"/>
        </w:rPr>
        <w:t>增加</w:t>
      </w:r>
      <w:r>
        <w:rPr>
          <w:rFonts w:hint="eastAsia" w:ascii="仿宋_GB2312" w:eastAsia="仿宋_GB2312"/>
          <w:sz w:val="32"/>
          <w:szCs w:val="32"/>
        </w:rPr>
        <w:t>，本单位年中项目资金数增加。</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53.66</w:t>
      </w:r>
      <w:r>
        <w:rPr>
          <w:rFonts w:ascii="仿宋_GB2312" w:eastAsia="仿宋_GB2312"/>
          <w:kern w:val="2"/>
          <w:sz w:val="32"/>
          <w:szCs w:val="32"/>
          <w:lang w:val="zh-CN"/>
        </w:rPr>
        <w:t>万元，占</w:t>
      </w:r>
      <w:r>
        <w:rPr>
          <w:rFonts w:hint="eastAsia" w:ascii="仿宋_GB2312" w:eastAsia="仿宋_GB2312"/>
          <w:kern w:val="2"/>
          <w:sz w:val="32"/>
          <w:szCs w:val="32"/>
          <w:lang w:val="zh-CN"/>
        </w:rPr>
        <w:t>11.83</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370.20</w:t>
      </w:r>
      <w:r>
        <w:rPr>
          <w:rFonts w:ascii="仿宋_GB2312" w:eastAsia="仿宋_GB2312"/>
          <w:kern w:val="2"/>
          <w:sz w:val="32"/>
          <w:szCs w:val="32"/>
          <w:lang w:val="zh-CN"/>
        </w:rPr>
        <w:t>万元，占</w:t>
      </w:r>
      <w:r>
        <w:rPr>
          <w:rFonts w:hint="eastAsia" w:ascii="仿宋_GB2312" w:eastAsia="仿宋_GB2312"/>
          <w:kern w:val="2"/>
          <w:sz w:val="32"/>
          <w:szCs w:val="32"/>
          <w:lang w:val="zh-CN"/>
        </w:rPr>
        <w:t>81.63</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en-US" w:eastAsia="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29.65</w:t>
      </w:r>
      <w:r>
        <w:rPr>
          <w:rFonts w:ascii="仿宋_GB2312" w:eastAsia="仿宋_GB2312"/>
          <w:kern w:val="2"/>
          <w:sz w:val="32"/>
          <w:szCs w:val="32"/>
          <w:lang w:val="zh-CN"/>
        </w:rPr>
        <w:t>万元，占</w:t>
      </w:r>
      <w:r>
        <w:rPr>
          <w:rFonts w:hint="eastAsia" w:ascii="仿宋_GB2312" w:eastAsia="仿宋_GB2312"/>
          <w:kern w:val="2"/>
          <w:sz w:val="32"/>
          <w:szCs w:val="32"/>
          <w:lang w:val="zh-CN"/>
        </w:rPr>
        <w:t>6.54</w:t>
      </w:r>
      <w:r>
        <w:rPr>
          <w:rFonts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1.卫生健康支出（类）行政事业单位医疗（款）事业单位医疗（项）:支出决算数为15.89万元，比上年决算减少0.77万元，下降4.6</w:t>
      </w:r>
      <w:r>
        <w:rPr>
          <w:rFonts w:hint="eastAsia" w:eastAsia="仿宋_GB2312"/>
          <w:sz w:val="32"/>
          <w:szCs w:val="32"/>
          <w:lang w:val="en-US" w:eastAsia="zh-CN"/>
        </w:rPr>
        <w:t>2</w:t>
      </w:r>
      <w:r>
        <w:rPr>
          <w:rFonts w:hint="eastAsia" w:eastAsia="仿宋_GB2312"/>
          <w:sz w:val="32"/>
          <w:szCs w:val="32"/>
        </w:rPr>
        <w:t>%，主要原因是：</w:t>
      </w:r>
      <w:r>
        <w:rPr>
          <w:rFonts w:hint="eastAsia" w:eastAsia="仿宋_GB2312"/>
          <w:sz w:val="32"/>
          <w:szCs w:val="32"/>
          <w:lang w:val="zh-CN"/>
        </w:rPr>
        <w:t>本单位年中退休1人。</w:t>
      </w:r>
    </w:p>
    <w:p>
      <w:pPr>
        <w:ind w:firstLine="640" w:firstLineChars="200"/>
        <w:rPr>
          <w:rFonts w:eastAsia="仿宋_GB2312"/>
          <w:sz w:val="32"/>
          <w:szCs w:val="32"/>
          <w:lang w:val="zh-CN"/>
        </w:rPr>
      </w:pPr>
      <w:r>
        <w:rPr>
          <w:rFonts w:hint="eastAsia" w:eastAsia="仿宋_GB2312"/>
          <w:sz w:val="32"/>
          <w:szCs w:val="32"/>
        </w:rPr>
        <w:t>2.卫生健康支出（类）基层医疗卫生机构（款）其他基层医疗卫生机构支出（项）:支出决算数为2.59万元，比上年决算增加0.03万元，增长1.</w:t>
      </w:r>
      <w:r>
        <w:rPr>
          <w:rFonts w:hint="eastAsia" w:eastAsia="仿宋_GB2312"/>
          <w:sz w:val="32"/>
          <w:szCs w:val="32"/>
          <w:lang w:val="en-US" w:eastAsia="zh-CN"/>
        </w:rPr>
        <w:t>17</w:t>
      </w:r>
      <w:r>
        <w:rPr>
          <w:rFonts w:hint="eastAsia" w:eastAsia="仿宋_GB2312"/>
          <w:sz w:val="32"/>
          <w:szCs w:val="32"/>
        </w:rPr>
        <w:t>%，主要原因是：</w:t>
      </w:r>
      <w:r>
        <w:rPr>
          <w:rFonts w:hint="eastAsia" w:eastAsia="仿宋_GB2312"/>
          <w:sz w:val="32"/>
          <w:szCs w:val="32"/>
          <w:lang w:val="zh-CN"/>
        </w:rPr>
        <w:t>人员政策性</w:t>
      </w:r>
      <w:r>
        <w:rPr>
          <w:rFonts w:hint="eastAsia" w:eastAsia="仿宋_GB2312"/>
          <w:sz w:val="32"/>
          <w:szCs w:val="32"/>
          <w:lang w:val="en-US" w:eastAsia="zh-CN"/>
        </w:rPr>
        <w:t>增加</w:t>
      </w:r>
      <w:r>
        <w:rPr>
          <w:rFonts w:hint="eastAsia" w:eastAsia="仿宋_GB2312"/>
          <w:sz w:val="32"/>
          <w:szCs w:val="32"/>
          <w:lang w:val="zh-CN"/>
        </w:rPr>
        <w:t>，社保基数增加。</w:t>
      </w:r>
    </w:p>
    <w:p>
      <w:pPr>
        <w:ind w:firstLine="640" w:firstLineChars="200"/>
        <w:rPr>
          <w:rFonts w:eastAsia="仿宋_GB2312"/>
          <w:sz w:val="32"/>
          <w:szCs w:val="32"/>
          <w:lang w:val="zh-CN"/>
        </w:rPr>
      </w:pPr>
      <w:r>
        <w:rPr>
          <w:rFonts w:hint="eastAsia" w:eastAsia="仿宋_GB2312"/>
          <w:sz w:val="32"/>
          <w:szCs w:val="32"/>
        </w:rPr>
        <w:t>3.卫生健康支出（类）公共卫生（款）其他公共卫生支出（项）:支出决算数为15.66万元，比上年决算增加11.19万元，增长250.3</w:t>
      </w:r>
      <w:r>
        <w:rPr>
          <w:rFonts w:hint="eastAsia" w:eastAsia="仿宋_GB2312"/>
          <w:sz w:val="32"/>
          <w:szCs w:val="32"/>
          <w:lang w:val="en-US" w:eastAsia="zh-CN"/>
        </w:rPr>
        <w:t>4</w:t>
      </w:r>
      <w:r>
        <w:rPr>
          <w:rFonts w:hint="eastAsia" w:eastAsia="仿宋_GB2312"/>
          <w:sz w:val="32"/>
          <w:szCs w:val="32"/>
        </w:rPr>
        <w:t>%，主要原因是：</w:t>
      </w:r>
      <w:r>
        <w:rPr>
          <w:rFonts w:hint="eastAsia" w:eastAsia="仿宋_GB2312"/>
          <w:sz w:val="32"/>
          <w:szCs w:val="32"/>
          <w:lang w:val="zh-CN"/>
        </w:rPr>
        <w:t>本年项目下达数较上年有所增</w:t>
      </w:r>
      <w:r>
        <w:rPr>
          <w:rFonts w:hint="eastAsia" w:eastAsia="仿宋_GB2312"/>
          <w:sz w:val="32"/>
          <w:szCs w:val="32"/>
          <w:lang w:val="en-US" w:eastAsia="zh-CN"/>
        </w:rPr>
        <w:t>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4.卫生健康支出（类）基层医疗卫生机构（款）乡镇卫生院（项）:支出决算数为311.22万元，比上年决算增加23.86万元，增长8.30%，主要原因是：人员政策性</w:t>
      </w:r>
      <w:r>
        <w:rPr>
          <w:rFonts w:hint="eastAsia" w:eastAsia="仿宋_GB2312"/>
          <w:sz w:val="32"/>
          <w:szCs w:val="32"/>
          <w:lang w:val="en-US" w:eastAsia="zh-CN"/>
        </w:rPr>
        <w:t>增加</w:t>
      </w:r>
      <w:r>
        <w:rPr>
          <w:rFonts w:hint="eastAsia" w:eastAsia="仿宋_GB2312"/>
          <w:sz w:val="32"/>
          <w:szCs w:val="32"/>
        </w:rPr>
        <w:t>，社保基数增大，同时</w:t>
      </w:r>
      <w:r>
        <w:rPr>
          <w:rFonts w:hint="eastAsia" w:eastAsia="仿宋_GB2312"/>
          <w:sz w:val="32"/>
          <w:szCs w:val="32"/>
          <w:lang w:val="zh-CN"/>
        </w:rPr>
        <w:t>本年项目下达数较上年有所增</w:t>
      </w:r>
      <w:r>
        <w:rPr>
          <w:rFonts w:hint="eastAsia" w:eastAsia="仿宋_GB2312"/>
          <w:sz w:val="32"/>
          <w:szCs w:val="32"/>
          <w:lang w:val="en-US" w:eastAsia="zh-CN"/>
        </w:rPr>
        <w:t>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5.住房保障支出（类）住房改革支出（款）住房公积金（项）:支出决算数为29.65万元，比上年决算增加3.70万元，增长14.25%，主要原因是：人员政策性</w:t>
      </w:r>
      <w:r>
        <w:rPr>
          <w:rFonts w:hint="eastAsia" w:eastAsia="仿宋_GB2312"/>
          <w:sz w:val="32"/>
          <w:szCs w:val="32"/>
          <w:lang w:val="en-US" w:eastAsia="zh-CN"/>
        </w:rPr>
        <w:t>增加</w:t>
      </w:r>
      <w:r>
        <w:rPr>
          <w:rFonts w:hint="eastAsia" w:eastAsia="仿宋_GB2312"/>
          <w:sz w:val="32"/>
          <w:szCs w:val="32"/>
        </w:rPr>
        <w:t>，住房公积金基数增</w:t>
      </w:r>
      <w:r>
        <w:rPr>
          <w:rFonts w:hint="eastAsia" w:eastAsia="仿宋_GB2312"/>
          <w:sz w:val="32"/>
          <w:szCs w:val="32"/>
          <w:lang w:val="en-US" w:eastAsia="zh-CN"/>
        </w:rPr>
        <w:t>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6.社会保障和就业支出（类）行政事业单位养老支出（款）事业单位离退休（项）:支出决算数为10.14万元，比上年决算减少3.66万元，下降26.53%，主要原因是：</w:t>
      </w:r>
      <w:r>
        <w:rPr>
          <w:rFonts w:hint="eastAsia" w:eastAsia="仿宋_GB2312"/>
          <w:sz w:val="32"/>
          <w:szCs w:val="32"/>
          <w:lang w:val="zh-CN"/>
        </w:rPr>
        <w:t>本年退休人员医疗未进行支付。</w:t>
      </w:r>
    </w:p>
    <w:p>
      <w:pPr>
        <w:ind w:firstLine="640" w:firstLineChars="200"/>
        <w:rPr>
          <w:rFonts w:eastAsia="仿宋_GB2312"/>
          <w:sz w:val="32"/>
          <w:szCs w:val="32"/>
          <w:lang w:val="zh-CN"/>
        </w:rPr>
      </w:pPr>
      <w:r>
        <w:rPr>
          <w:rFonts w:hint="eastAsia" w:eastAsia="仿宋_GB2312"/>
          <w:sz w:val="32"/>
          <w:szCs w:val="32"/>
        </w:rPr>
        <w:t>7.卫生健康支出（类）公共卫生（款）基本公共卫生服务（项）:支出决算数为14.46万元，比上年决算减少1.45万元，下降9.1</w:t>
      </w:r>
      <w:r>
        <w:rPr>
          <w:rFonts w:hint="eastAsia" w:eastAsia="仿宋_GB2312"/>
          <w:sz w:val="32"/>
          <w:szCs w:val="32"/>
          <w:lang w:val="en-US" w:eastAsia="zh-CN"/>
        </w:rPr>
        <w:t>1</w:t>
      </w:r>
      <w:r>
        <w:rPr>
          <w:rFonts w:hint="eastAsia" w:eastAsia="仿宋_GB2312"/>
          <w:sz w:val="32"/>
          <w:szCs w:val="32"/>
        </w:rPr>
        <w:t>%，主要原因是：基本公共卫生服务</w:t>
      </w:r>
      <w:r>
        <w:rPr>
          <w:rFonts w:hint="eastAsia" w:ascii="仿宋_GB2312" w:eastAsia="仿宋_GB2312"/>
          <w:sz w:val="32"/>
          <w:szCs w:val="32"/>
        </w:rPr>
        <w:t>项目资金数</w:t>
      </w:r>
      <w:r>
        <w:rPr>
          <w:rFonts w:hint="eastAsia" w:eastAsia="仿宋_GB2312"/>
          <w:sz w:val="32"/>
          <w:szCs w:val="32"/>
          <w:lang w:val="zh-CN"/>
        </w:rPr>
        <w:t>减少。</w:t>
      </w:r>
    </w:p>
    <w:p>
      <w:pPr>
        <w:ind w:firstLine="640" w:firstLineChars="200"/>
        <w:rPr>
          <w:rFonts w:eastAsia="仿宋_GB2312"/>
          <w:sz w:val="32"/>
          <w:szCs w:val="32"/>
          <w:lang w:val="zh-CN"/>
        </w:rPr>
      </w:pPr>
      <w:r>
        <w:rPr>
          <w:rFonts w:hint="eastAsia" w:eastAsia="仿宋_GB2312"/>
          <w:sz w:val="32"/>
          <w:szCs w:val="32"/>
        </w:rPr>
        <w:t>8.社会保障和就业支出（类）行政事业单位养老支出（款）机关事业单位职业年金缴费支出（项）:支出决算数为5.63万元，比上年决算增加1.78万元，增长46.2</w:t>
      </w:r>
      <w:r>
        <w:rPr>
          <w:rFonts w:hint="eastAsia" w:eastAsia="仿宋_GB2312"/>
          <w:sz w:val="32"/>
          <w:szCs w:val="32"/>
          <w:lang w:val="en-US" w:eastAsia="zh-CN"/>
        </w:rPr>
        <w:t>3</w:t>
      </w:r>
      <w:r>
        <w:rPr>
          <w:rFonts w:hint="eastAsia" w:eastAsia="仿宋_GB2312"/>
          <w:sz w:val="32"/>
          <w:szCs w:val="32"/>
        </w:rPr>
        <w:t>%，主要原因是：</w:t>
      </w:r>
      <w:r>
        <w:rPr>
          <w:rFonts w:hint="eastAsia" w:eastAsia="仿宋_GB2312"/>
          <w:sz w:val="32"/>
          <w:szCs w:val="32"/>
          <w:lang w:val="zh-CN"/>
        </w:rPr>
        <w:t>年中1人退休。</w:t>
      </w:r>
    </w:p>
    <w:p>
      <w:pPr>
        <w:ind w:firstLine="640" w:firstLineChars="200"/>
        <w:rPr>
          <w:rFonts w:eastAsia="仿宋_GB2312"/>
          <w:sz w:val="32"/>
          <w:szCs w:val="32"/>
          <w:lang w:val="zh-CN"/>
        </w:rPr>
      </w:pPr>
      <w:r>
        <w:rPr>
          <w:rFonts w:hint="eastAsia" w:eastAsia="仿宋_GB2312"/>
          <w:sz w:val="32"/>
          <w:szCs w:val="32"/>
        </w:rPr>
        <w:t>9.卫生健康支出（类）公共卫生（款）重大公共卫生服务（项）:支出决算数为10.38万元，比上年决算增加5.61万元，增长117.</w:t>
      </w:r>
      <w:r>
        <w:rPr>
          <w:rFonts w:hint="eastAsia" w:eastAsia="仿宋_GB2312"/>
          <w:sz w:val="32"/>
          <w:szCs w:val="32"/>
          <w:lang w:val="en-US" w:eastAsia="zh-CN"/>
        </w:rPr>
        <w:t>61</w:t>
      </w:r>
      <w:r>
        <w:rPr>
          <w:rFonts w:hint="eastAsia" w:eastAsia="仿宋_GB2312"/>
          <w:sz w:val="32"/>
          <w:szCs w:val="32"/>
        </w:rPr>
        <w:t>%，主要原因是：</w:t>
      </w:r>
      <w:r>
        <w:rPr>
          <w:rFonts w:hint="eastAsia" w:eastAsia="仿宋_GB2312"/>
          <w:sz w:val="32"/>
          <w:szCs w:val="32"/>
          <w:lang w:val="zh-CN"/>
        </w:rPr>
        <w:t>本年该项目下达数较上年有所增加。</w:t>
      </w:r>
    </w:p>
    <w:p>
      <w:pPr>
        <w:ind w:firstLine="640" w:firstLineChars="200"/>
        <w:rPr>
          <w:rFonts w:eastAsia="仿宋_GB2312"/>
          <w:sz w:val="32"/>
          <w:szCs w:val="32"/>
          <w:lang w:val="zh-CN"/>
        </w:rPr>
      </w:pPr>
      <w:r>
        <w:rPr>
          <w:rFonts w:hint="eastAsia" w:eastAsia="仿宋_GB2312"/>
          <w:sz w:val="32"/>
          <w:szCs w:val="32"/>
        </w:rPr>
        <w:t>10.社会保障和就业支出（类）行政事业单位养老支出（款）机关事业单位基本养老保险缴费支出（项）:支出决算数为37.89万元，比上年决算增加6.62万元，增长21.18%，主要原因是：人员政策性</w:t>
      </w:r>
      <w:r>
        <w:rPr>
          <w:rFonts w:hint="eastAsia" w:eastAsia="仿宋_GB2312"/>
          <w:sz w:val="32"/>
          <w:szCs w:val="32"/>
          <w:lang w:val="en-US" w:eastAsia="zh-CN"/>
        </w:rPr>
        <w:t>增加</w:t>
      </w:r>
      <w:r>
        <w:rPr>
          <w:rFonts w:hint="eastAsia" w:eastAsia="仿宋_GB2312"/>
          <w:sz w:val="32"/>
          <w:szCs w:val="32"/>
        </w:rPr>
        <w:t>，机关事业单位基本养老保险缴费基数</w:t>
      </w:r>
      <w:r>
        <w:rPr>
          <w:rFonts w:hint="eastAsia" w:eastAsia="仿宋_GB2312"/>
          <w:sz w:val="32"/>
          <w:szCs w:val="32"/>
          <w:lang w:val="en-US" w:eastAsia="zh-CN"/>
        </w:rPr>
        <w:t>增加</w:t>
      </w:r>
      <w:r>
        <w:rPr>
          <w:rFonts w:hint="eastAsia"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410.41万元，其中：人员经费398.51万元，包括：基本工资、津贴补贴、奖金、绩效工资、机关事业单位基本养老保险缴费、职业年金缴费、职工基本医疗保险缴费、其他社会保障缴费、住房公积金、退休费、生活补助、医疗费补助、奖励金、。</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公用经费11.91万元，包括：办公费、取暖费、工会经费。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减少2.00万元，</w:t>
      </w:r>
      <w:r>
        <w:rPr>
          <w:rFonts w:hint="eastAsia" w:ascii="仿宋_GB2312" w:eastAsia="仿宋_GB2312"/>
          <w:sz w:val="32"/>
          <w:szCs w:val="32"/>
        </w:rPr>
        <w:t>下降100.00%,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本</w:t>
      </w:r>
      <w:r>
        <w:rPr>
          <w:rFonts w:hint="eastAsia" w:ascii="仿宋_GB2312" w:eastAsia="仿宋_GB2312"/>
          <w:sz w:val="32"/>
          <w:szCs w:val="32"/>
          <w:lang w:val="zh-CN"/>
        </w:rPr>
        <w:t>单位年初未做三公经费预算。其中：因公出国（境）费支出0.00万元，占0.00%，比上年增加0.00万元，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主要原因是：本单位年初未做三公经费预算；公务用车购置及运行维护费支出0.00万元，占0.00%，比上年减少2.00万元，</w:t>
      </w:r>
      <w:r>
        <w:rPr>
          <w:rFonts w:hint="eastAsia" w:ascii="仿宋_GB2312" w:eastAsia="仿宋_GB2312"/>
          <w:sz w:val="32"/>
          <w:szCs w:val="32"/>
        </w:rPr>
        <w:t>下降100.00%,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本单位没有此项支出</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本单位没有此项支出</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lang w:val="en-US" w:eastAsia="zh-CN"/>
        </w:rPr>
        <w:t>无此项开支内容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val="en-US" w:eastAsia="zh-CN"/>
        </w:rPr>
        <w:t>本单位没有此项支出</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原因是：该车辆属于单位业务用车。</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lang w:val="en-US" w:eastAsia="zh-CN"/>
        </w:rPr>
        <w:t>本单位没有此项支出</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本单位没有此项支出</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lang w:val="en-US" w:eastAsia="zh-CN"/>
        </w:rPr>
        <w:t>严格按照预算执行，无差异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严格按照预算执行，无差异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严格按照预算执行，无差异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严格按照预算执行，无差异</w:t>
      </w:r>
      <w:r>
        <w:rPr>
          <w:rFonts w:hint="eastAsia" w:ascii="仿宋_GB2312"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裕民县牧业医院（事业单位）公用经费支出11.91万元，</w:t>
      </w:r>
      <w:r>
        <w:rPr>
          <w:rFonts w:hint="eastAsia" w:eastAsia="仿宋_GB2312"/>
          <w:sz w:val="32"/>
          <w:szCs w:val="32"/>
          <w:lang w:val="zh-CN"/>
        </w:rPr>
        <w:t>比上年减少3.77万元，下降24.0</w:t>
      </w:r>
      <w:r>
        <w:rPr>
          <w:rFonts w:hint="eastAsia" w:eastAsia="仿宋_GB2312"/>
          <w:sz w:val="32"/>
          <w:szCs w:val="32"/>
          <w:lang w:val="en-US" w:eastAsia="zh-CN"/>
        </w:rPr>
        <w:t>4</w:t>
      </w:r>
      <w:r>
        <w:rPr>
          <w:rFonts w:hint="eastAsia" w:eastAsia="仿宋_GB2312"/>
          <w:sz w:val="32"/>
          <w:szCs w:val="32"/>
          <w:lang w:val="zh-CN"/>
        </w:rPr>
        <w:t>%，主要原因是：</w:t>
      </w:r>
      <w:r>
        <w:rPr>
          <w:rFonts w:hint="eastAsia" w:eastAsia="仿宋_GB2312"/>
          <w:sz w:val="32"/>
          <w:szCs w:val="32"/>
          <w:lang w:val="en-US" w:eastAsia="zh-CN"/>
        </w:rPr>
        <w:t>年中1人退休，经费减少</w:t>
      </w:r>
      <w:r>
        <w:rPr>
          <w:rFonts w:hint="eastAsia" w:eastAsia="仿宋_GB2312"/>
          <w:sz w:val="32"/>
          <w:szCs w:val="32"/>
        </w:rPr>
        <w:t>。</w:t>
      </w:r>
    </w:p>
    <w:p>
      <w:pPr>
        <w:ind w:firstLine="640" w:firstLineChars="200"/>
        <w:jc w:val="left"/>
        <w:outlineLvl w:val="2"/>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eastAsia="仿宋_GB2312"/>
          <w:sz w:val="32"/>
          <w:szCs w:val="32"/>
        </w:rPr>
      </w:pPr>
      <w:r>
        <w:rPr>
          <w:rFonts w:hint="eastAsia" w:eastAsia="仿宋_GB2312"/>
          <w:sz w:val="32"/>
          <w:szCs w:val="32"/>
          <w:lang w:val="zh-CN"/>
        </w:rPr>
        <w:t>授予中小企业合同金额0.00万元，占政府采购支出总额的0.00</w:t>
      </w:r>
      <w:r>
        <w:rPr>
          <w:rFonts w:eastAsia="仿宋_GB2312"/>
          <w:sz w:val="32"/>
          <w:szCs w:val="32"/>
          <w:lang w:val="zh-CN"/>
        </w:rPr>
        <w:t>%</w:t>
      </w:r>
      <w:r>
        <w:rPr>
          <w:rFonts w:hint="eastAsia" w:eastAsia="仿宋_GB2312"/>
          <w:sz w:val="32"/>
          <w:szCs w:val="32"/>
          <w:lang w:val="zh-CN"/>
        </w:rPr>
        <w:t>，其中：授予小微企业合同金额0.00万元，占政府采购支出总额的0.00</w:t>
      </w:r>
      <w:r>
        <w:rPr>
          <w:rFonts w:eastAsia="仿宋_GB2312"/>
          <w:sz w:val="32"/>
          <w:szCs w:val="32"/>
          <w:lang w:val="zh-CN"/>
        </w:rPr>
        <w:t>%</w:t>
      </w:r>
      <w:r>
        <w:rPr>
          <w:rFonts w:hint="eastAsia" w:eastAsia="仿宋_GB2312"/>
          <w:sz w:val="32"/>
          <w:szCs w:val="32"/>
        </w:rPr>
        <w:t>。</w:t>
      </w:r>
    </w:p>
    <w:p>
      <w:pPr>
        <w:ind w:firstLine="640" w:firstLineChars="200"/>
        <w:jc w:val="left"/>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221.59</w:t>
      </w:r>
      <w:r>
        <w:rPr>
          <w:rFonts w:hint="eastAsia" w:eastAsia="仿宋_GB2312"/>
          <w:sz w:val="32"/>
          <w:szCs w:val="32"/>
        </w:rPr>
        <w:t>万元，房</w:t>
      </w:r>
      <w:r>
        <w:rPr>
          <w:rFonts w:hint="eastAsia" w:eastAsia="仿宋_GB2312"/>
          <w:sz w:val="32"/>
          <w:szCs w:val="32"/>
          <w:lang w:val="zh-CN"/>
        </w:rPr>
        <w:t>屋1335.5平方米，价值51.47万元。车辆2辆，价值11.95万元，其中：副部（省）级及以上领导用车0辆、主要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用车0辆、其他用车2辆，其他用车主要是：该车辆属于单位正常业务用车；单价100万元（含）以上设备（不含车辆）0</w:t>
      </w:r>
      <w:r>
        <w:rPr>
          <w:rFonts w:hint="eastAsia" w:eastAsia="仿宋_GB2312"/>
          <w:sz w:val="32"/>
          <w:szCs w:val="32"/>
        </w:rPr>
        <w:t>台</w:t>
      </w:r>
      <w:r>
        <w:rPr>
          <w:rFonts w:hint="eastAsia"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453.50</w:t>
      </w:r>
      <w:r>
        <w:rPr>
          <w:rFonts w:hint="eastAsia" w:ascii="仿宋_GB2312" w:eastAsia="仿宋_GB2312"/>
          <w:sz w:val="32"/>
          <w:szCs w:val="32"/>
        </w:rPr>
        <w:t>万元，实际执行总额</w:t>
      </w:r>
      <w:r>
        <w:rPr>
          <w:rFonts w:ascii="仿宋_GB2312" w:eastAsia="仿宋_GB2312"/>
          <w:sz w:val="32"/>
          <w:szCs w:val="32"/>
        </w:rPr>
        <w:t>453.50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hint="eastAsia" w:ascii="仿宋_GB2312" w:eastAsia="仿宋_GB2312"/>
          <w:sz w:val="32"/>
          <w:szCs w:val="32"/>
          <w:lang w:val="en-US" w:eastAsia="zh-CN"/>
        </w:rPr>
        <w:t>43.09</w:t>
      </w:r>
      <w:bookmarkStart w:id="48" w:name="_GoBack"/>
      <w:bookmarkEnd w:id="48"/>
      <w:r>
        <w:rPr>
          <w:rFonts w:hint="eastAsia" w:ascii="仿宋_GB2312" w:eastAsia="仿宋_GB2312"/>
          <w:sz w:val="32"/>
          <w:szCs w:val="32"/>
        </w:rPr>
        <w:t>万元，全年执行数43.09万元。预算绩效管理取得的成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bookmarkStart w:id="30" w:name="_Toc3250"/>
      <w:bookmarkStart w:id="31" w:name="_Toc24143"/>
      <w:r>
        <w:rPr>
          <w:rFonts w:hint="eastAsia" w:ascii="仿宋_GB2312" w:hAnsi="仿宋_GB2312" w:eastAsia="仿宋_GB2312" w:cs="仿宋_GB2312"/>
          <w:color w:val="auto"/>
          <w:kern w:val="0"/>
          <w:sz w:val="32"/>
          <w:szCs w:val="32"/>
          <w:highlight w:val="none"/>
          <w:lang w:val="en-US" w:eastAsia="zh-CN"/>
        </w:rPr>
        <w:t>本单位授予中小企业合同0金额、授予小微企业合同金额为0万元，原因：本年度无此项支出。</w:t>
      </w:r>
    </w:p>
    <w:p>
      <w:pPr>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9C0A2D"/>
    <w:rsid w:val="00213C59"/>
    <w:rsid w:val="003210CE"/>
    <w:rsid w:val="00417079"/>
    <w:rsid w:val="0050330A"/>
    <w:rsid w:val="0068277A"/>
    <w:rsid w:val="006F427F"/>
    <w:rsid w:val="007F38E3"/>
    <w:rsid w:val="009415F1"/>
    <w:rsid w:val="009C0A2D"/>
    <w:rsid w:val="00B70D59"/>
    <w:rsid w:val="00BF5421"/>
    <w:rsid w:val="00C357A3"/>
    <w:rsid w:val="00F20F39"/>
    <w:rsid w:val="00F52A8D"/>
    <w:rsid w:val="019404F8"/>
    <w:rsid w:val="02BD3108"/>
    <w:rsid w:val="02F73D26"/>
    <w:rsid w:val="034D4FEF"/>
    <w:rsid w:val="035D1785"/>
    <w:rsid w:val="03766C08"/>
    <w:rsid w:val="039F47CE"/>
    <w:rsid w:val="03E05CE8"/>
    <w:rsid w:val="03F973EE"/>
    <w:rsid w:val="043E5B56"/>
    <w:rsid w:val="044229DD"/>
    <w:rsid w:val="04713A3E"/>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5D166F"/>
    <w:rsid w:val="0A7809B7"/>
    <w:rsid w:val="0A7B4867"/>
    <w:rsid w:val="0A834E81"/>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4A5A8F"/>
    <w:rsid w:val="0D7A4A46"/>
    <w:rsid w:val="0DBE56A8"/>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472EE5"/>
    <w:rsid w:val="14B932DA"/>
    <w:rsid w:val="150A66AF"/>
    <w:rsid w:val="154C1139"/>
    <w:rsid w:val="158C5B77"/>
    <w:rsid w:val="160D1149"/>
    <w:rsid w:val="163563C0"/>
    <w:rsid w:val="164315EF"/>
    <w:rsid w:val="16557DFE"/>
    <w:rsid w:val="167268FB"/>
    <w:rsid w:val="16770D0A"/>
    <w:rsid w:val="16D50C50"/>
    <w:rsid w:val="16E120E1"/>
    <w:rsid w:val="17385A05"/>
    <w:rsid w:val="173B3901"/>
    <w:rsid w:val="17532F28"/>
    <w:rsid w:val="176747F9"/>
    <w:rsid w:val="17954A6E"/>
    <w:rsid w:val="180059E9"/>
    <w:rsid w:val="184510FD"/>
    <w:rsid w:val="190648B0"/>
    <w:rsid w:val="19071D6C"/>
    <w:rsid w:val="19326B41"/>
    <w:rsid w:val="19D26CD4"/>
    <w:rsid w:val="19E60D19"/>
    <w:rsid w:val="1A3E3450"/>
    <w:rsid w:val="1A786F23"/>
    <w:rsid w:val="1AD807E5"/>
    <w:rsid w:val="1B39345B"/>
    <w:rsid w:val="1B7C6440"/>
    <w:rsid w:val="1BFB2A1F"/>
    <w:rsid w:val="1C015D4A"/>
    <w:rsid w:val="1C290ED5"/>
    <w:rsid w:val="1C317E4F"/>
    <w:rsid w:val="1C472464"/>
    <w:rsid w:val="1C7F56E6"/>
    <w:rsid w:val="1D22799A"/>
    <w:rsid w:val="1D5C1A72"/>
    <w:rsid w:val="1D783108"/>
    <w:rsid w:val="1DAF458D"/>
    <w:rsid w:val="1E086ACE"/>
    <w:rsid w:val="1E62130A"/>
    <w:rsid w:val="1E97358B"/>
    <w:rsid w:val="1EAA4A5F"/>
    <w:rsid w:val="1EE869A7"/>
    <w:rsid w:val="1FA15E62"/>
    <w:rsid w:val="1FED69B6"/>
    <w:rsid w:val="20094DD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29064F"/>
    <w:rsid w:val="279353FA"/>
    <w:rsid w:val="27CF2642"/>
    <w:rsid w:val="27E777F5"/>
    <w:rsid w:val="27EA1D4C"/>
    <w:rsid w:val="27EA2E41"/>
    <w:rsid w:val="282459E2"/>
    <w:rsid w:val="283A7FE5"/>
    <w:rsid w:val="285F51FF"/>
    <w:rsid w:val="28DF2665"/>
    <w:rsid w:val="28E36DD3"/>
    <w:rsid w:val="29072599"/>
    <w:rsid w:val="291029F3"/>
    <w:rsid w:val="29CB58F0"/>
    <w:rsid w:val="2A053397"/>
    <w:rsid w:val="2A145E96"/>
    <w:rsid w:val="2A2131BB"/>
    <w:rsid w:val="2AF5378F"/>
    <w:rsid w:val="2BA91F67"/>
    <w:rsid w:val="2BB94DBF"/>
    <w:rsid w:val="2C591DE7"/>
    <w:rsid w:val="2C6F314E"/>
    <w:rsid w:val="2CC206BE"/>
    <w:rsid w:val="2CF275FF"/>
    <w:rsid w:val="2D1136DF"/>
    <w:rsid w:val="2D20606D"/>
    <w:rsid w:val="2DB87198"/>
    <w:rsid w:val="2DB93C54"/>
    <w:rsid w:val="2E3D144C"/>
    <w:rsid w:val="2E891204"/>
    <w:rsid w:val="2EA60CAE"/>
    <w:rsid w:val="2F3F0A28"/>
    <w:rsid w:val="2FBF7029"/>
    <w:rsid w:val="2FD0187F"/>
    <w:rsid w:val="2FD27414"/>
    <w:rsid w:val="2FFE4BB0"/>
    <w:rsid w:val="300E7B60"/>
    <w:rsid w:val="300F6E18"/>
    <w:rsid w:val="30862F5F"/>
    <w:rsid w:val="314029C9"/>
    <w:rsid w:val="31C63837"/>
    <w:rsid w:val="31C82E39"/>
    <w:rsid w:val="32601BAD"/>
    <w:rsid w:val="329F6389"/>
    <w:rsid w:val="330C0635"/>
    <w:rsid w:val="3389023A"/>
    <w:rsid w:val="33CB74FA"/>
    <w:rsid w:val="343642F2"/>
    <w:rsid w:val="343F3010"/>
    <w:rsid w:val="345D0A00"/>
    <w:rsid w:val="34713BFD"/>
    <w:rsid w:val="34C13589"/>
    <w:rsid w:val="34C77877"/>
    <w:rsid w:val="353369E3"/>
    <w:rsid w:val="35E00D72"/>
    <w:rsid w:val="36965B9D"/>
    <w:rsid w:val="36C549FD"/>
    <w:rsid w:val="373D3002"/>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154AE8"/>
    <w:rsid w:val="3B6716E3"/>
    <w:rsid w:val="3B6C6B2D"/>
    <w:rsid w:val="3C242659"/>
    <w:rsid w:val="3C8E75CE"/>
    <w:rsid w:val="3C96719C"/>
    <w:rsid w:val="3CA72BE8"/>
    <w:rsid w:val="3CF37F8C"/>
    <w:rsid w:val="3D137554"/>
    <w:rsid w:val="3D5275AC"/>
    <w:rsid w:val="3DCC2473"/>
    <w:rsid w:val="3DEB0883"/>
    <w:rsid w:val="3DFB47EF"/>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9246BD"/>
    <w:rsid w:val="46061BDC"/>
    <w:rsid w:val="461404F8"/>
    <w:rsid w:val="46413018"/>
    <w:rsid w:val="464B7E04"/>
    <w:rsid w:val="468041AA"/>
    <w:rsid w:val="468123C6"/>
    <w:rsid w:val="46901EEE"/>
    <w:rsid w:val="469C74D2"/>
    <w:rsid w:val="47445515"/>
    <w:rsid w:val="474B4782"/>
    <w:rsid w:val="477B3535"/>
    <w:rsid w:val="4795425F"/>
    <w:rsid w:val="47D90D14"/>
    <w:rsid w:val="48387FB0"/>
    <w:rsid w:val="483A6114"/>
    <w:rsid w:val="488727DB"/>
    <w:rsid w:val="48B82268"/>
    <w:rsid w:val="48C354B3"/>
    <w:rsid w:val="493D58B5"/>
    <w:rsid w:val="494A7A04"/>
    <w:rsid w:val="49837B9B"/>
    <w:rsid w:val="49891D3F"/>
    <w:rsid w:val="4A0A26D2"/>
    <w:rsid w:val="4A2019A5"/>
    <w:rsid w:val="4A241A0B"/>
    <w:rsid w:val="4A7B2875"/>
    <w:rsid w:val="4A934476"/>
    <w:rsid w:val="4AAA220A"/>
    <w:rsid w:val="4AE12E67"/>
    <w:rsid w:val="4B4C0111"/>
    <w:rsid w:val="4B8553A9"/>
    <w:rsid w:val="4BDB3730"/>
    <w:rsid w:val="4C1F225B"/>
    <w:rsid w:val="4C200F7A"/>
    <w:rsid w:val="4CEE3180"/>
    <w:rsid w:val="4D0628D3"/>
    <w:rsid w:val="4D0F4AF6"/>
    <w:rsid w:val="4D4E2B01"/>
    <w:rsid w:val="4DF94F37"/>
    <w:rsid w:val="4E0A1DD5"/>
    <w:rsid w:val="4E3160E5"/>
    <w:rsid w:val="4E4D37AF"/>
    <w:rsid w:val="4E8C6496"/>
    <w:rsid w:val="4EFD18DE"/>
    <w:rsid w:val="4F144236"/>
    <w:rsid w:val="4F583F2E"/>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3518CD"/>
    <w:rsid w:val="545A1D2A"/>
    <w:rsid w:val="547A63EC"/>
    <w:rsid w:val="54C811C0"/>
    <w:rsid w:val="556A442D"/>
    <w:rsid w:val="55DA564E"/>
    <w:rsid w:val="5604127D"/>
    <w:rsid w:val="56166703"/>
    <w:rsid w:val="56510474"/>
    <w:rsid w:val="56861525"/>
    <w:rsid w:val="56A93273"/>
    <w:rsid w:val="56BD550C"/>
    <w:rsid w:val="56E07045"/>
    <w:rsid w:val="56EC2C29"/>
    <w:rsid w:val="56FF28AF"/>
    <w:rsid w:val="57540E7D"/>
    <w:rsid w:val="577B4878"/>
    <w:rsid w:val="57926973"/>
    <w:rsid w:val="58175352"/>
    <w:rsid w:val="581F2200"/>
    <w:rsid w:val="583059FA"/>
    <w:rsid w:val="584A0929"/>
    <w:rsid w:val="58CD2491"/>
    <w:rsid w:val="58E039BA"/>
    <w:rsid w:val="591B41B2"/>
    <w:rsid w:val="59254A26"/>
    <w:rsid w:val="59326325"/>
    <w:rsid w:val="593A352A"/>
    <w:rsid w:val="595C505B"/>
    <w:rsid w:val="595E55C3"/>
    <w:rsid w:val="596E7E20"/>
    <w:rsid w:val="5A60780B"/>
    <w:rsid w:val="5AB34579"/>
    <w:rsid w:val="5AFC6609"/>
    <w:rsid w:val="5B113480"/>
    <w:rsid w:val="5BD456CE"/>
    <w:rsid w:val="5C0D1F49"/>
    <w:rsid w:val="5CBB0CE2"/>
    <w:rsid w:val="5CC17177"/>
    <w:rsid w:val="5CF306BC"/>
    <w:rsid w:val="5D0573EC"/>
    <w:rsid w:val="5D3F3D64"/>
    <w:rsid w:val="5D4B6B4B"/>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C0311"/>
    <w:rsid w:val="62DD7D21"/>
    <w:rsid w:val="637D586B"/>
    <w:rsid w:val="63A5560B"/>
    <w:rsid w:val="63E9091F"/>
    <w:rsid w:val="64322AF9"/>
    <w:rsid w:val="64D6010D"/>
    <w:rsid w:val="64D82665"/>
    <w:rsid w:val="64E47C96"/>
    <w:rsid w:val="651E5741"/>
    <w:rsid w:val="654A44A7"/>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D866C3C"/>
    <w:rsid w:val="6E0E35C4"/>
    <w:rsid w:val="6E0F7A08"/>
    <w:rsid w:val="6E3947F5"/>
    <w:rsid w:val="6E9C74ED"/>
    <w:rsid w:val="6EC47AC0"/>
    <w:rsid w:val="6EF72976"/>
    <w:rsid w:val="6F2F7EEC"/>
    <w:rsid w:val="6F795A80"/>
    <w:rsid w:val="6F7C1D2E"/>
    <w:rsid w:val="6F8E0407"/>
    <w:rsid w:val="6FDD069F"/>
    <w:rsid w:val="70034058"/>
    <w:rsid w:val="702B4D16"/>
    <w:rsid w:val="70AA6621"/>
    <w:rsid w:val="70C17CA5"/>
    <w:rsid w:val="7111480F"/>
    <w:rsid w:val="71261F49"/>
    <w:rsid w:val="712E6956"/>
    <w:rsid w:val="71473612"/>
    <w:rsid w:val="71504F32"/>
    <w:rsid w:val="7152309F"/>
    <w:rsid w:val="718F7F65"/>
    <w:rsid w:val="71E04CD2"/>
    <w:rsid w:val="727B234E"/>
    <w:rsid w:val="72D068C7"/>
    <w:rsid w:val="72E42ED8"/>
    <w:rsid w:val="735E4538"/>
    <w:rsid w:val="735F4CB9"/>
    <w:rsid w:val="73674C62"/>
    <w:rsid w:val="73845865"/>
    <w:rsid w:val="739B6D9E"/>
    <w:rsid w:val="73BC1D76"/>
    <w:rsid w:val="73FB6630"/>
    <w:rsid w:val="74156449"/>
    <w:rsid w:val="748D790E"/>
    <w:rsid w:val="748E6B4A"/>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C20AD9"/>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320F30"/>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6"/>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 w:type="character" w:customStyle="1" w:styleId="16">
    <w:name w:val="正文文本 Char"/>
    <w:basedOn w:val="11"/>
    <w:link w:val="3"/>
    <w:qFormat/>
    <w:uiPriority w:val="0"/>
    <w:rPr>
      <w:rFonts w:ascii="仿宋" w:hAnsi="仿宋" w:eastAsia="仿宋" w:cs="仿宋"/>
      <w:snapToGrid w:val="0"/>
      <w:color w:val="000000"/>
      <w:sz w:val="30"/>
      <w:szCs w:val="3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5363</Words>
  <Characters>6003</Characters>
  <Lines>6</Lines>
  <Paragraphs>11</Paragraphs>
  <TotalTime>1</TotalTime>
  <ScaleCrop>false</ScaleCrop>
  <LinksUpToDate>false</LinksUpToDate>
  <CharactersWithSpaces>6017</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2024-08-16T03:00:00Z</dcterms:created>
  <dc:creator>GXR</dc:creator>
  <cp:lastModifiedBy>Administrator</cp:lastModifiedBy>
  <dcterms:modified xsi:type="dcterms:W3CDTF">2025-04-07T10:04:06Z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BAA6019D11F147F0A5ADB214535E7AEF_13</vt:lpwstr>
  </property>
  <property fmtid="{D5CDD505-2E9C-101B-9397-08002B2CF9AE}" pid="4" name="KSOTemplateDocerSaveRecord">
    <vt:lpwstr>eyJoZGlkIjoiOTBkM2UyYTEzZDM1MTJiZGUwYjAwMjlkMzQ2MDA1YTAiLCJ1c2VySWQiOiIxMTQ4MzU0NjEyIn0=</vt:lpwstr>
  </property>
</Properties>
</file>