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384C21">
      <w:pPr>
        <w:keepNext w:val="0"/>
        <w:keepLines w:val="0"/>
        <w:pageBreakBefore w:val="0"/>
        <w:widowControl w:val="0"/>
        <w:kinsoku/>
        <w:wordWrap/>
        <w:overflowPunct/>
        <w:topLinePunct w:val="0"/>
        <w:bidi w:val="0"/>
        <w:adjustRightInd/>
        <w:snapToGrid/>
        <w:spacing w:line="240" w:lineRule="auto"/>
        <w:jc w:val="both"/>
        <w:textAlignment w:val="auto"/>
        <w:rPr>
          <w:rFonts w:ascii="黑体" w:hAnsi="黑体" w:eastAsia="黑体"/>
          <w:color w:val="auto"/>
          <w:sz w:val="32"/>
          <w:szCs w:val="32"/>
          <w:highlight w:val="none"/>
        </w:rPr>
      </w:pPr>
    </w:p>
    <w:p w14:paraId="6F28E47A">
      <w:pPr>
        <w:keepNext w:val="0"/>
        <w:keepLines w:val="0"/>
        <w:pageBreakBefore w:val="0"/>
        <w:widowControl w:val="0"/>
        <w:kinsoku/>
        <w:wordWrap/>
        <w:overflowPunct/>
        <w:topLinePunct w:val="0"/>
        <w:bidi w:val="0"/>
        <w:adjustRightInd/>
        <w:snapToGrid/>
        <w:spacing w:line="240" w:lineRule="auto"/>
        <w:jc w:val="both"/>
        <w:textAlignment w:val="auto"/>
        <w:rPr>
          <w:rFonts w:hint="eastAsia" w:ascii="方正小标宋_GBK" w:hAnsi="宋体" w:eastAsia="方正小标宋_GBK"/>
          <w:color w:val="auto"/>
          <w:sz w:val="44"/>
          <w:szCs w:val="44"/>
          <w:highlight w:val="none"/>
        </w:rPr>
      </w:pPr>
    </w:p>
    <w:p w14:paraId="4557903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裕民县农业农村局</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14:paraId="1F584F2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295B232B">
      <w:pPr>
        <w:keepNext w:val="0"/>
        <w:keepLines w:val="0"/>
        <w:pageBreakBefore w:val="0"/>
        <w:kinsoku/>
        <w:wordWrap/>
        <w:overflowPunct/>
        <w:topLinePunct w:val="0"/>
        <w:bidi w:val="0"/>
        <w:adjustRightInd/>
        <w:snapToGrid/>
        <w:jc w:val="both"/>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4376ABD0">
      <w:pPr>
        <w:keepNext w:val="0"/>
        <w:keepLines w:val="0"/>
        <w:pageBreakBefore w:val="0"/>
        <w:widowControl w:val="0"/>
        <w:kinsoku/>
        <w:wordWrap/>
        <w:overflowPunct/>
        <w:topLinePunct w:val="0"/>
        <w:autoSpaceDE/>
        <w:autoSpaceDN/>
        <w:bidi w:val="0"/>
        <w:adjustRightInd/>
        <w:snapToGrid/>
        <w:spacing w:line="240" w:lineRule="auto"/>
        <w:ind w:left="0" w:leftChars="0"/>
        <w:jc w:val="both"/>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58197EB4">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29437BF4">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6AC6B644">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0545AB1B">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05B3AECB">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10AEA50C">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13707171">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3F301D34">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5F433160">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6165B2D9">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4EA88725">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46AD6A79">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74341E84">
      <w:pPr>
        <w:keepNext w:val="0"/>
        <w:keepLines w:val="0"/>
        <w:pageBreakBefore w:val="0"/>
        <w:kinsoku/>
        <w:wordWrap/>
        <w:overflowPunct/>
        <w:topLinePunct w:val="0"/>
        <w:bidi w:val="0"/>
        <w:adjustRightInd/>
        <w:snapToGrid/>
        <w:jc w:val="both"/>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3D7A2F14">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7CBE56E3">
      <w:pPr>
        <w:pStyle w:val="4"/>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1836BDDD">
      <w:pPr>
        <w:pStyle w:val="4"/>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12BFE95D">
      <w:pPr>
        <w:pStyle w:val="4"/>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33858337">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4E7807CB">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540CF87D">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2E3ACCA2">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4B412442">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1F70207A">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7F25D3C8">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0E07A9D5">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7A8DAA7B">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33B21D97">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681081DC">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7E053F68">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7AD16BBF">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69B63617">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3B5D1743">
      <w:pPr>
        <w:keepNext w:val="0"/>
        <w:keepLines w:val="0"/>
        <w:pageBreakBefore w:val="0"/>
        <w:kinsoku/>
        <w:wordWrap/>
        <w:overflowPunct/>
        <w:topLinePunct w:val="0"/>
        <w:bidi w:val="0"/>
        <w:adjustRightInd/>
        <w:snapToGrid/>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3B63EFF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15EBBBA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1FBC8E2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黑体" w:eastAsia="仿宋_GB2312" w:cs="宋体"/>
          <w:bCs/>
          <w:kern w:val="0"/>
          <w:sz w:val="32"/>
          <w:szCs w:val="32"/>
          <w:lang w:eastAsia="zh-CN"/>
        </w:rPr>
      </w:pPr>
      <w:r>
        <w:rPr>
          <w:rFonts w:hint="eastAsia" w:ascii="仿宋_GB2312" w:hAnsi="黑体" w:eastAsia="仿宋_GB2312" w:cs="宋体"/>
          <w:bCs/>
          <w:kern w:val="0"/>
          <w:sz w:val="32"/>
          <w:szCs w:val="32"/>
        </w:rPr>
        <w:t>(1)组织实施“三农”工作的发展战略,中长期规划,指导监督农业综合执法</w:t>
      </w:r>
      <w:r>
        <w:rPr>
          <w:rFonts w:hint="eastAsia" w:ascii="仿宋_GB2312" w:hAnsi="黑体" w:eastAsia="仿宋_GB2312" w:cs="宋体"/>
          <w:bCs/>
          <w:kern w:val="0"/>
          <w:sz w:val="32"/>
          <w:szCs w:val="32"/>
          <w:lang w:eastAsia="zh-CN"/>
        </w:rPr>
        <w:t>。</w:t>
      </w:r>
    </w:p>
    <w:p w14:paraId="685C771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(2)统筹推动发展农村社会事业、农村公共服务、农村文化,农村基础设施和乡村治理,牵头组织改善农村人居环境。</w:t>
      </w:r>
    </w:p>
    <w:p w14:paraId="2E4A20C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(3)贯彻深化农村经济体制改革和巩固完善农村基本经营制度的政策。</w:t>
      </w:r>
    </w:p>
    <w:p w14:paraId="21DE0A7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(4)指导乡村特色产业,农产品加工业、休闲农业和乡镇企业发展工作。</w:t>
      </w:r>
    </w:p>
    <w:p w14:paraId="6227E7D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(5)负责种植业、国有农场、农业机械化等农业各产业的监督管理。</w:t>
      </w:r>
    </w:p>
    <w:p w14:paraId="0651BC8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(6)负责农产品质量安全监督管理。</w:t>
      </w:r>
    </w:p>
    <w:p w14:paraId="6D7DAC1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(7)组织开展农业资源区划工作。</w:t>
      </w:r>
    </w:p>
    <w:p w14:paraId="6F73B22A">
      <w:pPr>
        <w:keepNext w:val="0"/>
        <w:keepLines w:val="0"/>
        <w:pageBreakBefore w:val="0"/>
        <w:widowControl w:val="0"/>
        <w:kinsoku/>
        <w:wordWrap/>
        <w:overflowPunct/>
        <w:topLinePunct w:val="0"/>
        <w:autoSpaceDE/>
        <w:autoSpaceDN/>
        <w:bidi w:val="0"/>
        <w:adjustRightInd/>
        <w:snapToGrid/>
        <w:spacing w:line="240" w:lineRule="auto"/>
        <w:ind w:left="638" w:leftChars="304" w:firstLine="640" w:firstLineChars="200"/>
        <w:jc w:val="both"/>
        <w:textAlignment w:val="auto"/>
        <w:rPr>
          <w:rFonts w:hint="eastAsia" w:ascii="仿宋_GB2312" w:hAnsi="黑体" w:eastAsia="仿宋_GB2312" w:cs="宋体"/>
          <w:bCs/>
          <w:kern w:val="0"/>
          <w:sz w:val="32"/>
          <w:szCs w:val="32"/>
          <w:lang w:eastAsia="zh-CN"/>
        </w:rPr>
      </w:pPr>
      <w:r>
        <w:rPr>
          <w:rFonts w:hint="eastAsia" w:ascii="仿宋_GB2312" w:hAnsi="黑体" w:eastAsia="仿宋_GB2312" w:cs="宋体"/>
          <w:bCs/>
          <w:kern w:val="0"/>
          <w:sz w:val="32"/>
          <w:szCs w:val="32"/>
        </w:rPr>
        <w:t>(8)负责有关农业生产资料和农业投入品的监督管理。(9)负责农业防灾减灾、农作物重大病虫害防治工作</w:t>
      </w:r>
      <w:r>
        <w:rPr>
          <w:rFonts w:hint="eastAsia" w:ascii="仿宋_GB2312" w:hAnsi="黑体" w:eastAsia="仿宋_GB2312" w:cs="宋体"/>
          <w:bCs/>
          <w:kern w:val="0"/>
          <w:sz w:val="32"/>
          <w:szCs w:val="32"/>
          <w:lang w:eastAsia="zh-CN"/>
        </w:rPr>
        <w:t>。</w:t>
      </w:r>
    </w:p>
    <w:p w14:paraId="00818FC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黑体" w:eastAsia="仿宋_GB2312" w:cs="宋体"/>
          <w:bCs/>
          <w:kern w:val="0"/>
          <w:sz w:val="32"/>
          <w:szCs w:val="32"/>
          <w:lang w:val="en-US" w:eastAsia="zh-CN"/>
        </w:rPr>
      </w:pPr>
      <w:r>
        <w:rPr>
          <w:rFonts w:hint="eastAsia" w:ascii="仿宋_GB2312" w:hAnsi="黑体" w:eastAsia="仿宋_GB2312" w:cs="宋体"/>
          <w:bCs/>
          <w:kern w:val="0"/>
          <w:sz w:val="32"/>
          <w:szCs w:val="32"/>
        </w:rPr>
        <w:t>(10)负责农业投资管理。</w:t>
      </w:r>
      <w:r>
        <w:rPr>
          <w:rFonts w:hint="eastAsia" w:ascii="仿宋_GB2312" w:hAnsi="黑体" w:eastAsia="仿宋_GB2312" w:cs="宋体"/>
          <w:bCs/>
          <w:kern w:val="0"/>
          <w:sz w:val="32"/>
          <w:szCs w:val="32"/>
          <w:lang w:val="en-US" w:eastAsia="zh-CN"/>
        </w:rPr>
        <w:t xml:space="preserve"> </w:t>
      </w:r>
    </w:p>
    <w:p w14:paraId="7397CBFE">
      <w:pPr>
        <w:keepNext w:val="0"/>
        <w:keepLines w:val="0"/>
        <w:pageBreakBefore w:val="0"/>
        <w:widowControl w:val="0"/>
        <w:kinsoku/>
        <w:wordWrap/>
        <w:overflowPunct/>
        <w:topLinePunct w:val="0"/>
        <w:autoSpaceDE/>
        <w:autoSpaceDN/>
        <w:bidi w:val="0"/>
        <w:adjustRightInd/>
        <w:snapToGrid/>
        <w:spacing w:line="240" w:lineRule="auto"/>
        <w:ind w:left="638" w:leftChars="304" w:firstLine="640" w:firstLineChars="200"/>
        <w:jc w:val="both"/>
        <w:textAlignment w:val="auto"/>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(11)承担农业科技体制改革和农业科技创新体系建设。(12)指导农业农村人才工作，拟订农业农村人才队伍建设规划并组织实施。</w:t>
      </w:r>
    </w:p>
    <w:p w14:paraId="7FA01DD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(13)牵头开展农业对外合作工作。</w:t>
      </w:r>
    </w:p>
    <w:p w14:paraId="5B3E986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(14)领导和协调裕民县畜牧兽医局。</w:t>
      </w:r>
    </w:p>
    <w:p w14:paraId="2BA0FD3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hAnsi="黑体" w:eastAsia="仿宋_GB2312" w:cs="宋体"/>
          <w:bCs/>
          <w:kern w:val="0"/>
          <w:sz w:val="32"/>
          <w:szCs w:val="32"/>
        </w:rPr>
        <w:t>(15)完成县委,政府交办的其他任务</w:t>
      </w:r>
      <w:r>
        <w:rPr>
          <w:rFonts w:hint="eastAsia" w:ascii="仿宋_GB2312" w:eastAsia="仿宋_GB2312"/>
          <w:color w:val="auto"/>
          <w:sz w:val="32"/>
          <w:szCs w:val="32"/>
          <w:highlight w:val="none"/>
        </w:rPr>
        <w:t>。</w:t>
      </w:r>
    </w:p>
    <w:p w14:paraId="2828F8F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6F19F99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裕民县农业农村局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134</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87</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47</w:t>
      </w:r>
      <w:r>
        <w:rPr>
          <w:rFonts w:hint="eastAsia" w:ascii="仿宋_GB2312" w:eastAsia="仿宋_GB2312"/>
          <w:color w:val="auto"/>
          <w:sz w:val="32"/>
          <w:szCs w:val="32"/>
          <w:highlight w:val="none"/>
        </w:rPr>
        <w:t>人。</w:t>
      </w:r>
    </w:p>
    <w:p w14:paraId="67CF630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裕民县农业农村局</w:t>
      </w:r>
      <w:r>
        <w:rPr>
          <w:rFonts w:hint="eastAsia" w:ascii="仿宋_GB2312" w:hAnsi="宋体" w:eastAsia="仿宋_GB2312" w:cs="宋体"/>
          <w:kern w:val="0"/>
          <w:sz w:val="32"/>
          <w:szCs w:val="32"/>
          <w:lang w:val="en-US" w:eastAsia="zh-CN"/>
        </w:rPr>
        <w:t>无下属单位，</w:t>
      </w:r>
      <w:r>
        <w:rPr>
          <w:rFonts w:hint="eastAsia" w:ascii="仿宋_GB2312" w:hAnsi="宋体" w:eastAsia="仿宋_GB2312" w:cs="宋体"/>
          <w:kern w:val="0"/>
          <w:sz w:val="32"/>
          <w:szCs w:val="32"/>
        </w:rPr>
        <w:t>本级下设5个</w:t>
      </w:r>
      <w:r>
        <w:rPr>
          <w:rFonts w:hint="eastAsia" w:ascii="仿宋_GB2312" w:hAnsi="宋体" w:eastAsia="仿宋_GB2312" w:cs="宋体"/>
          <w:kern w:val="0"/>
          <w:sz w:val="32"/>
          <w:szCs w:val="32"/>
          <w:lang w:val="en-US" w:eastAsia="zh-CN"/>
        </w:rPr>
        <w:t>处</w:t>
      </w:r>
      <w:r>
        <w:rPr>
          <w:rFonts w:hint="eastAsia" w:ascii="仿宋_GB2312" w:hAnsi="宋体" w:eastAsia="仿宋_GB2312" w:cs="宋体"/>
          <w:kern w:val="0"/>
          <w:sz w:val="32"/>
          <w:szCs w:val="32"/>
        </w:rPr>
        <w:t>室，分别是：财务室、业务室、办公室、保密室、综合行政执法室。</w:t>
      </w:r>
    </w:p>
    <w:p w14:paraId="4435106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kern w:val="0"/>
          <w:sz w:val="32"/>
          <w:szCs w:val="32"/>
        </w:rPr>
      </w:pPr>
    </w:p>
    <w:p w14:paraId="2F925E1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kern w:val="0"/>
          <w:sz w:val="32"/>
          <w:szCs w:val="32"/>
        </w:rPr>
      </w:pPr>
    </w:p>
    <w:p w14:paraId="5BF23AD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kern w:val="0"/>
          <w:sz w:val="32"/>
          <w:szCs w:val="32"/>
        </w:rPr>
      </w:pPr>
    </w:p>
    <w:p w14:paraId="48F485E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kern w:val="0"/>
          <w:sz w:val="32"/>
          <w:szCs w:val="32"/>
        </w:rPr>
      </w:pPr>
    </w:p>
    <w:p w14:paraId="4081B4A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kern w:val="0"/>
          <w:sz w:val="32"/>
          <w:szCs w:val="32"/>
        </w:rPr>
      </w:pPr>
    </w:p>
    <w:p w14:paraId="2A173C6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kern w:val="0"/>
          <w:sz w:val="32"/>
          <w:szCs w:val="32"/>
        </w:rPr>
      </w:pPr>
    </w:p>
    <w:p w14:paraId="7C58268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kern w:val="0"/>
          <w:sz w:val="32"/>
          <w:szCs w:val="32"/>
        </w:rPr>
      </w:pPr>
    </w:p>
    <w:p w14:paraId="316BD51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kern w:val="0"/>
          <w:sz w:val="32"/>
          <w:szCs w:val="32"/>
        </w:rPr>
      </w:pPr>
    </w:p>
    <w:p w14:paraId="7E5CEF7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kern w:val="0"/>
          <w:sz w:val="32"/>
          <w:szCs w:val="32"/>
        </w:rPr>
      </w:pPr>
    </w:p>
    <w:p w14:paraId="5B5F755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kern w:val="0"/>
          <w:sz w:val="32"/>
          <w:szCs w:val="32"/>
        </w:rPr>
      </w:pPr>
    </w:p>
    <w:p w14:paraId="3D465DD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kern w:val="0"/>
          <w:sz w:val="32"/>
          <w:szCs w:val="32"/>
        </w:rPr>
      </w:pPr>
    </w:p>
    <w:p w14:paraId="1F61A3C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kern w:val="0"/>
          <w:sz w:val="32"/>
          <w:szCs w:val="32"/>
        </w:rPr>
      </w:pPr>
    </w:p>
    <w:p w14:paraId="38DEEA6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kern w:val="0"/>
          <w:sz w:val="32"/>
          <w:szCs w:val="32"/>
        </w:rPr>
      </w:pPr>
    </w:p>
    <w:p w14:paraId="79A024B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kern w:val="0"/>
          <w:sz w:val="32"/>
          <w:szCs w:val="32"/>
        </w:rPr>
      </w:pPr>
    </w:p>
    <w:p w14:paraId="598F231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5FB0CB6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751100CE">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pacing w:val="0"/>
          <w:sz w:val="32"/>
          <w:szCs w:val="32"/>
          <w:highlight w:val="none"/>
          <w:lang w:eastAsia="zh-CN"/>
        </w:rPr>
      </w:pPr>
      <w:r>
        <w:rPr>
          <w:rFonts w:hint="eastAsia" w:ascii="仿宋_GB2312" w:hAnsi="仿宋_GB2312" w:eastAsia="仿宋_GB2312" w:cs="仿宋_GB2312"/>
          <w:b/>
          <w:bCs/>
          <w:color w:val="auto"/>
          <w:spacing w:val="0"/>
          <w:sz w:val="32"/>
          <w:szCs w:val="32"/>
          <w:highlight w:val="none"/>
          <w:lang w:eastAsia="zh-CN"/>
        </w:rPr>
        <w:t>2023年度</w:t>
      </w:r>
      <w:r>
        <w:rPr>
          <w:rFonts w:hint="eastAsia" w:ascii="仿宋_GB2312" w:hAnsi="仿宋_GB2312" w:eastAsia="仿宋_GB2312" w:cs="仿宋_GB2312"/>
          <w:b/>
          <w:bCs/>
          <w:color w:val="auto"/>
          <w:spacing w:val="0"/>
          <w:sz w:val="32"/>
          <w:szCs w:val="32"/>
          <w:highlight w:val="none"/>
          <w:lang w:val="en-US" w:eastAsia="zh-CN"/>
        </w:rPr>
        <w:t>收入总计</w:t>
      </w:r>
      <w:r>
        <w:rPr>
          <w:rFonts w:hint="eastAsia" w:ascii="仿宋_GB2312" w:hAnsi="仿宋_GB2312" w:eastAsia="仿宋_GB2312" w:cs="仿宋_GB2312"/>
          <w:b/>
          <w:bCs/>
          <w:color w:val="auto"/>
          <w:spacing w:val="0"/>
          <w:sz w:val="32"/>
          <w:szCs w:val="32"/>
          <w:highlight w:val="none"/>
          <w:lang w:eastAsia="zh-CN"/>
        </w:rPr>
        <w:t>16679.12万元，</w:t>
      </w:r>
      <w:r>
        <w:rPr>
          <w:rFonts w:hint="eastAsia" w:ascii="仿宋_GB2312" w:hAnsi="仿宋_GB2312" w:eastAsia="仿宋_GB2312" w:cs="仿宋_GB2312"/>
          <w:color w:val="auto"/>
          <w:spacing w:val="0"/>
          <w:sz w:val="32"/>
          <w:szCs w:val="32"/>
          <w:highlight w:val="none"/>
          <w:lang w:val="en-US" w:eastAsia="zh-CN"/>
        </w:rPr>
        <w:t>其中：本年收入合计</w:t>
      </w:r>
      <w:r>
        <w:rPr>
          <w:rFonts w:hint="eastAsia" w:ascii="仿宋_GB2312" w:hAnsi="仿宋_GB2312" w:eastAsia="仿宋_GB2312" w:cs="仿宋_GB2312"/>
          <w:color w:val="auto"/>
          <w:spacing w:val="0"/>
          <w:sz w:val="32"/>
          <w:szCs w:val="32"/>
          <w:highlight w:val="none"/>
          <w:lang w:eastAsia="zh-CN"/>
        </w:rPr>
        <w:t>16666.14万元，使用非财政拨款结余0.00万元，年初结转和结余12.98万元。</w:t>
      </w:r>
    </w:p>
    <w:p w14:paraId="19D350A8">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pacing w:val="0"/>
          <w:sz w:val="32"/>
          <w:szCs w:val="32"/>
          <w:highlight w:val="none"/>
          <w:lang w:eastAsia="zh-CN"/>
        </w:rPr>
      </w:pPr>
      <w:r>
        <w:rPr>
          <w:rFonts w:hint="eastAsia" w:ascii="仿宋_GB2312" w:hAnsi="仿宋_GB2312" w:eastAsia="仿宋_GB2312" w:cs="仿宋_GB2312"/>
          <w:b/>
          <w:bCs/>
          <w:color w:val="auto"/>
          <w:spacing w:val="0"/>
          <w:sz w:val="32"/>
          <w:szCs w:val="32"/>
          <w:highlight w:val="none"/>
          <w:lang w:val="en-US" w:eastAsia="zh-CN"/>
        </w:rPr>
        <w:t>2023</w:t>
      </w:r>
      <w:r>
        <w:rPr>
          <w:rFonts w:hint="eastAsia" w:ascii="仿宋_GB2312" w:hAnsi="仿宋_GB2312" w:eastAsia="仿宋_GB2312" w:cs="仿宋_GB2312"/>
          <w:b/>
          <w:bCs/>
          <w:color w:val="auto"/>
          <w:spacing w:val="0"/>
          <w:sz w:val="32"/>
          <w:szCs w:val="32"/>
          <w:highlight w:val="none"/>
          <w:lang w:eastAsia="zh-CN"/>
        </w:rPr>
        <w:t>年</w:t>
      </w:r>
      <w:r>
        <w:rPr>
          <w:rFonts w:hint="eastAsia" w:ascii="仿宋_GB2312" w:hAnsi="仿宋_GB2312" w:eastAsia="仿宋_GB2312" w:cs="仿宋_GB2312"/>
          <w:b/>
          <w:bCs/>
          <w:color w:val="auto"/>
          <w:spacing w:val="0"/>
          <w:sz w:val="32"/>
          <w:szCs w:val="32"/>
          <w:highlight w:val="none"/>
          <w:lang w:val="en-US" w:eastAsia="zh-CN"/>
        </w:rPr>
        <w:t>度</w:t>
      </w:r>
      <w:r>
        <w:rPr>
          <w:rFonts w:hint="eastAsia" w:ascii="仿宋_GB2312" w:hAnsi="仿宋_GB2312" w:eastAsia="仿宋_GB2312" w:cs="仿宋_GB2312"/>
          <w:b/>
          <w:bCs/>
          <w:color w:val="auto"/>
          <w:spacing w:val="0"/>
          <w:sz w:val="32"/>
          <w:szCs w:val="32"/>
          <w:highlight w:val="none"/>
          <w:lang w:eastAsia="zh-CN"/>
        </w:rPr>
        <w:t>支出</w:t>
      </w:r>
      <w:r>
        <w:rPr>
          <w:rFonts w:hint="eastAsia" w:ascii="仿宋_GB2312" w:hAnsi="仿宋_GB2312" w:eastAsia="仿宋_GB2312" w:cs="仿宋_GB2312"/>
          <w:b/>
          <w:bCs/>
          <w:color w:val="auto"/>
          <w:spacing w:val="0"/>
          <w:sz w:val="32"/>
          <w:szCs w:val="32"/>
          <w:highlight w:val="none"/>
          <w:lang w:val="en-US" w:eastAsia="zh-CN"/>
        </w:rPr>
        <w:t>总计</w:t>
      </w:r>
      <w:r>
        <w:rPr>
          <w:rFonts w:hint="eastAsia" w:ascii="仿宋_GB2312" w:hAnsi="仿宋_GB2312" w:eastAsia="仿宋_GB2312" w:cs="仿宋_GB2312"/>
          <w:b/>
          <w:bCs/>
          <w:color w:val="auto"/>
          <w:spacing w:val="0"/>
          <w:sz w:val="32"/>
          <w:szCs w:val="32"/>
          <w:highlight w:val="none"/>
          <w:lang w:eastAsia="zh-CN"/>
        </w:rPr>
        <w:t>16679.12万元，</w:t>
      </w:r>
      <w:r>
        <w:rPr>
          <w:rFonts w:hint="eastAsia" w:ascii="仿宋_GB2312" w:hAnsi="仿宋_GB2312" w:eastAsia="仿宋_GB2312" w:cs="仿宋_GB2312"/>
          <w:color w:val="auto"/>
          <w:spacing w:val="0"/>
          <w:sz w:val="32"/>
          <w:szCs w:val="32"/>
          <w:highlight w:val="none"/>
          <w:lang w:val="en-US" w:eastAsia="zh-CN"/>
        </w:rPr>
        <w:t>其中：本年支出合计</w:t>
      </w:r>
      <w:r>
        <w:rPr>
          <w:rFonts w:hint="eastAsia" w:ascii="仿宋_GB2312" w:hAnsi="仿宋_GB2312" w:eastAsia="仿宋_GB2312" w:cs="仿宋_GB2312"/>
          <w:color w:val="auto"/>
          <w:spacing w:val="0"/>
          <w:sz w:val="32"/>
          <w:szCs w:val="32"/>
          <w:highlight w:val="none"/>
          <w:lang w:eastAsia="zh-CN"/>
        </w:rPr>
        <w:t>16657.90万元，</w:t>
      </w:r>
      <w:r>
        <w:rPr>
          <w:rFonts w:hint="eastAsia" w:ascii="仿宋_GB2312" w:hAnsi="仿宋_GB2312" w:eastAsia="仿宋_GB2312" w:cs="仿宋_GB2312"/>
          <w:color w:val="auto"/>
          <w:spacing w:val="0"/>
          <w:sz w:val="32"/>
          <w:szCs w:val="32"/>
          <w:highlight w:val="none"/>
          <w:lang w:val="en-US" w:eastAsia="zh-CN"/>
        </w:rPr>
        <w:t>结余分配</w:t>
      </w:r>
      <w:r>
        <w:rPr>
          <w:rFonts w:hint="eastAsia" w:ascii="仿宋_GB2312" w:hAnsi="仿宋_GB2312" w:eastAsia="仿宋_GB2312" w:cs="仿宋_GB2312"/>
          <w:color w:val="auto"/>
          <w:spacing w:val="0"/>
          <w:sz w:val="32"/>
          <w:szCs w:val="32"/>
          <w:highlight w:val="none"/>
          <w:lang w:eastAsia="zh-CN"/>
        </w:rPr>
        <w:t>0.00万元，年末结转和结余21.22万元。</w:t>
      </w:r>
    </w:p>
    <w:p w14:paraId="68C8D7C7">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hAnsi="仿宋_GB2312" w:eastAsia="仿宋_GB2312" w:cs="仿宋_GB2312"/>
          <w:b/>
          <w:bCs/>
          <w:color w:val="auto"/>
          <w:spacing w:val="0"/>
          <w:sz w:val="32"/>
          <w:szCs w:val="32"/>
          <w:highlight w:val="none"/>
          <w:lang w:val="en-US" w:eastAsia="zh-CN"/>
        </w:rPr>
        <w:t>收入支出总体与上年相比</w:t>
      </w:r>
      <w:r>
        <w:rPr>
          <w:rFonts w:hint="eastAsia" w:ascii="仿宋_GB2312" w:hAnsi="仿宋_GB2312" w:eastAsia="仿宋_GB2312" w:cs="仿宋_GB2312"/>
          <w:b/>
          <w:bCs/>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lang w:val="zh-CN" w:eastAsia="zh-CN"/>
        </w:rPr>
        <w:t>增加3633.64万元</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lang w:val="zh-CN" w:eastAsia="zh-CN"/>
        </w:rPr>
        <w:t>增长27.85%</w:t>
      </w:r>
      <w:r>
        <w:rPr>
          <w:rFonts w:hint="eastAsia" w:ascii="仿宋_GB2312" w:hAnsi="仿宋_GB2312" w:eastAsia="仿宋_GB2312" w:cs="仿宋_GB2312"/>
          <w:color w:val="auto"/>
          <w:spacing w:val="0"/>
          <w:sz w:val="32"/>
          <w:szCs w:val="32"/>
          <w:highlight w:val="none"/>
          <w:lang w:eastAsia="zh-CN"/>
        </w:rPr>
        <w:t>，主要原因是：</w:t>
      </w:r>
      <w:r>
        <w:rPr>
          <w:rFonts w:hint="eastAsia" w:ascii="仿宋_GB2312" w:hAnsi="仿宋_GB2312" w:eastAsia="仿宋_GB2312" w:cs="仿宋_GB2312"/>
          <w:sz w:val="32"/>
          <w:szCs w:val="32"/>
          <w:highlight w:val="none"/>
        </w:rPr>
        <w:t>一是202</w:t>
      </w:r>
      <w:r>
        <w:rPr>
          <w:rFonts w:hint="eastAsia" w:ascii="仿宋_GB2312" w:hAnsi="仿宋_GB2312" w:eastAsia="仿宋_GB2312" w:cs="仿宋_GB2312"/>
          <w:sz w:val="32"/>
          <w:szCs w:val="32"/>
          <w:highlight w:val="none"/>
          <w:lang w:val="en-US" w:eastAsia="zh-CN"/>
        </w:rPr>
        <w:t>3年新招录18人及</w:t>
      </w:r>
      <w:r>
        <w:rPr>
          <w:rFonts w:hint="eastAsia" w:ascii="Times New Roman" w:hAnsi="Times New Roman" w:eastAsia="仿宋_GB2312"/>
          <w:sz w:val="32"/>
          <w:szCs w:val="32"/>
          <w:highlight w:val="none"/>
          <w:lang w:val="en-US" w:eastAsia="zh-CN"/>
        </w:rPr>
        <w:t>下属单位合并，</w:t>
      </w:r>
      <w:r>
        <w:rPr>
          <w:rFonts w:hint="eastAsia" w:ascii="Times New Roman" w:hAnsi="Times New Roman" w:eastAsia="仿宋_GB2312"/>
          <w:sz w:val="32"/>
          <w:szCs w:val="32"/>
          <w:highlight w:val="none"/>
        </w:rPr>
        <w:t>职能职责增加，人员工资增加支出，公用经费</w:t>
      </w:r>
      <w:r>
        <w:rPr>
          <w:rFonts w:hint="eastAsia" w:ascii="Times New Roman" w:hAnsi="Times New Roman" w:eastAsia="仿宋_GB2312"/>
          <w:sz w:val="32"/>
          <w:szCs w:val="32"/>
          <w:highlight w:val="none"/>
          <w:lang w:val="en-US" w:eastAsia="zh-CN"/>
        </w:rPr>
        <w:t>等</w:t>
      </w:r>
      <w:r>
        <w:rPr>
          <w:rFonts w:hint="eastAsia" w:ascii="Times New Roman" w:hAnsi="Times New Roman" w:eastAsia="仿宋_GB2312"/>
          <w:sz w:val="32"/>
          <w:szCs w:val="32"/>
          <w:highlight w:val="none"/>
        </w:rPr>
        <w:t>增加</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rPr>
        <w:t>其它社会保障缴费和追加人员工资各项增资指标</w:t>
      </w:r>
      <w:r>
        <w:rPr>
          <w:rFonts w:hint="eastAsia" w:ascii="Times New Roman" w:hAnsi="Times New Roman" w:eastAsia="仿宋_GB2312"/>
          <w:sz w:val="32"/>
          <w:szCs w:val="32"/>
          <w:highlight w:val="none"/>
          <w:lang w:val="en-US" w:eastAsia="zh-CN"/>
        </w:rPr>
        <w:t>支出</w:t>
      </w:r>
      <w:r>
        <w:rPr>
          <w:rFonts w:hint="eastAsia" w:ascii="Times New Roman" w:hAnsi="Times New Roman" w:eastAsia="仿宋_GB2312"/>
          <w:sz w:val="32"/>
          <w:szCs w:val="32"/>
          <w:highlight w:val="none"/>
        </w:rPr>
        <w:t>增加</w:t>
      </w:r>
      <w:r>
        <w:rPr>
          <w:rFonts w:hint="eastAsia" w:ascii="Times New Roman" w:hAnsi="Times New Roman" w:eastAsia="仿宋_GB2312"/>
          <w:sz w:val="32"/>
          <w:szCs w:val="32"/>
          <w:highlight w:val="none"/>
          <w:lang w:val="en-US" w:eastAsia="zh-CN"/>
        </w:rPr>
        <w:t>；</w:t>
      </w:r>
      <w:r>
        <w:rPr>
          <w:rFonts w:hint="eastAsia" w:ascii="Times New Roman" w:hAnsi="Times New Roman" w:eastAsia="仿宋_GB2312"/>
          <w:sz w:val="32"/>
          <w:szCs w:val="32"/>
          <w:highlight w:val="none"/>
        </w:rPr>
        <w:t>二是项目</w:t>
      </w:r>
      <w:r>
        <w:rPr>
          <w:rFonts w:hint="eastAsia" w:ascii="Times New Roman" w:hAnsi="Times New Roman" w:eastAsia="仿宋_GB2312"/>
          <w:color w:val="auto"/>
          <w:sz w:val="32"/>
          <w:szCs w:val="32"/>
          <w:highlight w:val="none"/>
        </w:rPr>
        <w:t>资金</w:t>
      </w:r>
      <w:r>
        <w:rPr>
          <w:rFonts w:hint="eastAsia" w:ascii="Times New Roman" w:hAnsi="Times New Roman" w:eastAsia="仿宋_GB2312"/>
          <w:color w:val="auto"/>
          <w:sz w:val="32"/>
          <w:szCs w:val="32"/>
          <w:highlight w:val="none"/>
          <w:lang w:val="en-US" w:eastAsia="zh-CN"/>
        </w:rPr>
        <w:t>支出</w:t>
      </w:r>
      <w:r>
        <w:rPr>
          <w:rFonts w:hint="eastAsia" w:ascii="Times New Roman" w:hAnsi="Times New Roman" w:eastAsia="仿宋_GB2312"/>
          <w:color w:val="auto"/>
          <w:sz w:val="32"/>
          <w:szCs w:val="32"/>
          <w:highlight w:val="none"/>
        </w:rPr>
        <w:t>增加，新增</w:t>
      </w:r>
      <w:r>
        <w:rPr>
          <w:rFonts w:hint="eastAsia" w:ascii="Times New Roman" w:hAnsi="Times New Roman" w:eastAsia="仿宋_GB2312"/>
          <w:color w:val="auto"/>
          <w:sz w:val="32"/>
          <w:szCs w:val="32"/>
          <w:highlight w:val="none"/>
          <w:lang w:val="en-US" w:eastAsia="zh-CN"/>
        </w:rPr>
        <w:t>小额信贷、第三次全国土壤普查、</w:t>
      </w:r>
      <w:r>
        <w:rPr>
          <w:rFonts w:hint="eastAsia" w:ascii="仿宋_GB2312" w:eastAsia="仿宋_GB2312"/>
          <w:color w:val="auto"/>
          <w:sz w:val="32"/>
          <w:szCs w:val="32"/>
          <w:highlight w:val="none"/>
          <w:lang w:val="en-US" w:eastAsia="zh-CN"/>
        </w:rPr>
        <w:t>一喷三防、一喷多促</w:t>
      </w:r>
      <w:r>
        <w:rPr>
          <w:rFonts w:hint="eastAsia" w:ascii="仿宋_GB2312" w:eastAsia="仿宋_GB2312"/>
          <w:color w:val="auto"/>
          <w:sz w:val="32"/>
          <w:szCs w:val="32"/>
          <w:highlight w:val="none"/>
        </w:rPr>
        <w:t>等项目，使本年</w:t>
      </w:r>
      <w:r>
        <w:rPr>
          <w:rFonts w:hint="eastAsia" w:ascii="仿宋_GB2312" w:eastAsia="仿宋_GB2312"/>
          <w:color w:val="auto"/>
          <w:sz w:val="32"/>
          <w:szCs w:val="32"/>
          <w:highlight w:val="none"/>
          <w:lang w:val="en-US" w:eastAsia="zh-CN"/>
        </w:rPr>
        <w:t>支出</w:t>
      </w:r>
      <w:r>
        <w:rPr>
          <w:rFonts w:hint="eastAsia" w:ascii="仿宋_GB2312" w:eastAsia="仿宋_GB2312"/>
          <w:color w:val="auto"/>
          <w:sz w:val="32"/>
          <w:szCs w:val="32"/>
          <w:highlight w:val="none"/>
        </w:rPr>
        <w:t>增加</w:t>
      </w:r>
      <w:r>
        <w:rPr>
          <w:rFonts w:hint="eastAsia" w:ascii="仿宋_GB2312" w:eastAsia="仿宋_GB2312"/>
          <w:color w:val="auto"/>
          <w:spacing w:val="0"/>
          <w:sz w:val="32"/>
          <w:szCs w:val="32"/>
          <w:highlight w:val="none"/>
          <w:lang w:eastAsia="zh-CN"/>
        </w:rPr>
        <w:t>。</w:t>
      </w:r>
    </w:p>
    <w:p w14:paraId="3B8FECC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4FFB77DD">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本年收入</w:t>
      </w:r>
      <w:r>
        <w:rPr>
          <w:rFonts w:hint="eastAsia" w:ascii="仿宋_GB2312" w:hAnsi="仿宋_GB2312" w:eastAsia="仿宋_GB2312" w:cs="仿宋_GB2312"/>
          <w:b/>
          <w:bCs/>
          <w:color w:val="auto"/>
          <w:sz w:val="32"/>
          <w:szCs w:val="32"/>
          <w:highlight w:val="none"/>
          <w:lang w:eastAsia="zh-CN"/>
        </w:rPr>
        <w:t>16666.14</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highlight w:val="none"/>
        </w:rPr>
        <w:t>，其中：财政拨款收入</w:t>
      </w:r>
      <w:r>
        <w:rPr>
          <w:rFonts w:hint="eastAsia" w:ascii="仿宋_GB2312" w:hAnsi="仿宋_GB2312" w:eastAsia="仿宋_GB2312" w:cs="仿宋_GB2312"/>
          <w:color w:val="auto"/>
          <w:sz w:val="32"/>
          <w:szCs w:val="32"/>
          <w:highlight w:val="none"/>
          <w:lang w:val="zh-CN"/>
        </w:rPr>
        <w:t>16655.04</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zh-CN"/>
        </w:rPr>
        <w:t>99.93</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；上级补助收入</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；事业收入</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；经营收入</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附属单位上缴收入</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；其他收入</w:t>
      </w:r>
      <w:r>
        <w:rPr>
          <w:rFonts w:hint="eastAsia" w:ascii="仿宋_GB2312" w:hAnsi="仿宋_GB2312" w:eastAsia="仿宋_GB2312" w:cs="仿宋_GB2312"/>
          <w:color w:val="auto"/>
          <w:sz w:val="32"/>
          <w:szCs w:val="32"/>
          <w:highlight w:val="none"/>
          <w:lang w:val="zh-CN"/>
        </w:rPr>
        <w:t>11.10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zh-CN"/>
        </w:rPr>
        <w:t>0.07</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p>
    <w:p w14:paraId="5F034B3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51E3BD3E">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0"/>
          <w:szCs w:val="30"/>
          <w:highlight w:val="none"/>
          <w:lang w:val="zh-CN" w:eastAsia="zh-CN"/>
        </w:rPr>
      </w:pPr>
      <w:r>
        <w:rPr>
          <w:rFonts w:hint="eastAsia" w:ascii="仿宋_GB2312" w:hAnsi="仿宋_GB2312" w:eastAsia="仿宋_GB2312" w:cs="仿宋_GB2312"/>
          <w:b/>
          <w:bCs/>
          <w:color w:val="auto"/>
          <w:sz w:val="32"/>
          <w:szCs w:val="32"/>
          <w:highlight w:val="none"/>
          <w:lang w:val="zh-CN" w:eastAsia="zh-CN"/>
        </w:rPr>
        <w:t>本年支出16,657.90万元，</w:t>
      </w:r>
      <w:r>
        <w:rPr>
          <w:rFonts w:hint="eastAsia" w:ascii="仿宋_GB2312" w:hAnsi="仿宋_GB2312" w:eastAsia="仿宋_GB2312" w:cs="仿宋_GB2312"/>
          <w:color w:val="auto"/>
          <w:sz w:val="32"/>
          <w:szCs w:val="32"/>
          <w:highlight w:val="none"/>
          <w:lang w:val="zh-CN" w:eastAsia="zh-CN"/>
        </w:rPr>
        <w:t>其中：基本支出1414.98万元，占8.49%；项目支出15242.92万元，占91.51%；上缴上级支出0.00万元，占0.00%；经营支出0.00万元，占0.00%；对附属单位补助支出0.00万元，占0.00%。</w:t>
      </w:r>
    </w:p>
    <w:p w14:paraId="2CA70CA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65E23B1A">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2023年度财政拨款收入</w:t>
      </w:r>
      <w:r>
        <w:rPr>
          <w:rFonts w:hint="eastAsia" w:ascii="仿宋_GB2312" w:hAnsi="仿宋_GB2312" w:eastAsia="仿宋_GB2312" w:cs="仿宋_GB2312"/>
          <w:b/>
          <w:bCs/>
          <w:color w:val="auto"/>
          <w:sz w:val="32"/>
          <w:szCs w:val="32"/>
          <w:highlight w:val="none"/>
          <w:lang w:val="en-US" w:eastAsia="zh-CN"/>
        </w:rPr>
        <w:t>总计</w:t>
      </w:r>
      <w:r>
        <w:rPr>
          <w:rFonts w:hint="eastAsia" w:ascii="仿宋_GB2312" w:hAnsi="仿宋_GB2312" w:eastAsia="仿宋_GB2312" w:cs="仿宋_GB2312"/>
          <w:b/>
          <w:bCs/>
          <w:color w:val="auto"/>
          <w:sz w:val="32"/>
          <w:szCs w:val="32"/>
          <w:highlight w:val="none"/>
          <w:lang w:val="zh-CN" w:eastAsia="zh-CN"/>
        </w:rPr>
        <w:t>16655.04万元，</w:t>
      </w:r>
      <w:r>
        <w:rPr>
          <w:rFonts w:hint="eastAsia" w:ascii="仿宋_GB2312" w:hAnsi="仿宋_GB2312" w:eastAsia="仿宋_GB2312" w:cs="仿宋_GB2312"/>
          <w:color w:val="auto"/>
          <w:sz w:val="32"/>
          <w:szCs w:val="32"/>
          <w:highlight w:val="none"/>
          <w:lang w:val="en-US" w:eastAsia="zh-CN"/>
        </w:rPr>
        <w:t>其中：年初财政拨款结转和结余</w:t>
      </w:r>
      <w:r>
        <w:rPr>
          <w:rFonts w:hint="eastAsia" w:ascii="仿宋_GB2312" w:hAnsi="仿宋_GB2312" w:eastAsia="仿宋_GB2312" w:cs="仿宋_GB2312"/>
          <w:color w:val="auto"/>
          <w:sz w:val="32"/>
          <w:szCs w:val="32"/>
          <w:highlight w:val="none"/>
          <w:lang w:val="zh-CN" w:eastAsia="zh-CN"/>
        </w:rPr>
        <w:t>0.00万元，</w:t>
      </w:r>
      <w:r>
        <w:rPr>
          <w:rFonts w:hint="eastAsia" w:ascii="仿宋_GB2312" w:hAnsi="仿宋_GB2312" w:eastAsia="仿宋_GB2312" w:cs="仿宋_GB2312"/>
          <w:color w:val="auto"/>
          <w:sz w:val="32"/>
          <w:szCs w:val="32"/>
          <w:highlight w:val="none"/>
          <w:lang w:val="en-US" w:eastAsia="zh-CN"/>
        </w:rPr>
        <w:t>本年财政拨款收入</w:t>
      </w:r>
      <w:r>
        <w:rPr>
          <w:rFonts w:hint="eastAsia" w:ascii="仿宋_GB2312" w:hAnsi="仿宋_GB2312" w:eastAsia="仿宋_GB2312" w:cs="仿宋_GB2312"/>
          <w:color w:val="auto"/>
          <w:sz w:val="32"/>
          <w:szCs w:val="32"/>
          <w:highlight w:val="none"/>
          <w:lang w:val="zh-CN" w:eastAsia="zh-CN"/>
        </w:rPr>
        <w:t>16655.04万元。</w:t>
      </w:r>
      <w:r>
        <w:rPr>
          <w:rFonts w:hint="eastAsia" w:ascii="仿宋_GB2312" w:hAnsi="仿宋_GB2312" w:eastAsia="仿宋_GB2312" w:cs="仿宋_GB2312"/>
          <w:b/>
          <w:bCs/>
          <w:color w:val="auto"/>
          <w:sz w:val="32"/>
          <w:szCs w:val="32"/>
          <w:highlight w:val="none"/>
          <w:lang w:val="zh-CN" w:eastAsia="zh-CN"/>
        </w:rPr>
        <w:t>财政拨款支出</w:t>
      </w:r>
      <w:r>
        <w:rPr>
          <w:rFonts w:hint="eastAsia" w:ascii="仿宋_GB2312" w:hAnsi="仿宋_GB2312" w:eastAsia="仿宋_GB2312" w:cs="仿宋_GB2312"/>
          <w:b/>
          <w:bCs/>
          <w:color w:val="auto"/>
          <w:sz w:val="32"/>
          <w:szCs w:val="32"/>
          <w:highlight w:val="none"/>
          <w:lang w:val="en-US" w:eastAsia="zh-CN"/>
        </w:rPr>
        <w:t>总计</w:t>
      </w:r>
      <w:r>
        <w:rPr>
          <w:rFonts w:hint="eastAsia" w:ascii="仿宋_GB2312" w:hAnsi="仿宋_GB2312" w:eastAsia="仿宋_GB2312" w:cs="仿宋_GB2312"/>
          <w:b/>
          <w:bCs/>
          <w:color w:val="auto"/>
          <w:sz w:val="32"/>
          <w:szCs w:val="32"/>
          <w:highlight w:val="none"/>
          <w:lang w:val="zh-CN" w:eastAsia="zh-CN"/>
        </w:rPr>
        <w:t>16655.04万元，</w:t>
      </w:r>
      <w:r>
        <w:rPr>
          <w:rFonts w:hint="eastAsia" w:ascii="仿宋_GB2312" w:hAnsi="仿宋_GB2312" w:eastAsia="仿宋_GB2312" w:cs="仿宋_GB2312"/>
          <w:color w:val="auto"/>
          <w:sz w:val="32"/>
          <w:szCs w:val="32"/>
          <w:highlight w:val="none"/>
          <w:lang w:val="en-US" w:eastAsia="zh-CN"/>
        </w:rPr>
        <w:t>其中：年末财政拨款结转和结余</w:t>
      </w:r>
      <w:r>
        <w:rPr>
          <w:rFonts w:hint="eastAsia" w:ascii="仿宋_GB2312" w:hAnsi="仿宋_GB2312" w:eastAsia="仿宋_GB2312" w:cs="仿宋_GB2312"/>
          <w:color w:val="auto"/>
          <w:sz w:val="32"/>
          <w:szCs w:val="32"/>
          <w:highlight w:val="none"/>
          <w:lang w:val="zh-CN" w:eastAsia="zh-CN"/>
        </w:rPr>
        <w:t>0.00万元，</w:t>
      </w:r>
      <w:r>
        <w:rPr>
          <w:rFonts w:hint="eastAsia" w:ascii="仿宋_GB2312" w:hAnsi="仿宋_GB2312" w:eastAsia="仿宋_GB2312" w:cs="仿宋_GB2312"/>
          <w:color w:val="auto"/>
          <w:sz w:val="32"/>
          <w:szCs w:val="32"/>
          <w:highlight w:val="none"/>
          <w:lang w:val="en-US" w:eastAsia="zh-CN"/>
        </w:rPr>
        <w:t>本年财政拨款支出</w:t>
      </w:r>
      <w:r>
        <w:rPr>
          <w:rFonts w:hint="eastAsia" w:ascii="仿宋_GB2312" w:hAnsi="仿宋_GB2312" w:eastAsia="仿宋_GB2312" w:cs="仿宋_GB2312"/>
          <w:color w:val="auto"/>
          <w:sz w:val="32"/>
          <w:szCs w:val="32"/>
          <w:highlight w:val="none"/>
          <w:lang w:val="zh-CN" w:eastAsia="zh-CN"/>
        </w:rPr>
        <w:t>16655.04万元。</w:t>
      </w:r>
    </w:p>
    <w:p w14:paraId="57E25649">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zh-CN" w:eastAsia="zh-CN"/>
        </w:rPr>
        <w:t>财政拨款收入支出总体与上年相比</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增加3967.15万元，增长31.27%，主要原因是：一是202</w:t>
      </w:r>
      <w:r>
        <w:rPr>
          <w:rFonts w:hint="eastAsia" w:ascii="仿宋_GB2312" w:hAnsi="仿宋_GB2312" w:eastAsia="仿宋_GB2312" w:cs="仿宋_GB2312"/>
          <w:color w:val="auto"/>
          <w:sz w:val="32"/>
          <w:szCs w:val="32"/>
          <w:highlight w:val="none"/>
          <w:lang w:val="en-US" w:eastAsia="zh-CN"/>
        </w:rPr>
        <w:t>3年新招录18人及下属单位合并，</w:t>
      </w:r>
      <w:r>
        <w:rPr>
          <w:rFonts w:hint="eastAsia" w:ascii="仿宋_GB2312" w:hAnsi="仿宋_GB2312" w:eastAsia="仿宋_GB2312" w:cs="仿宋_GB2312"/>
          <w:color w:val="auto"/>
          <w:sz w:val="32"/>
          <w:szCs w:val="32"/>
          <w:highlight w:val="none"/>
          <w:lang w:val="zh-CN" w:eastAsia="zh-CN"/>
        </w:rPr>
        <w:t>职能职责增加，人员工</w:t>
      </w:r>
      <w:r>
        <w:rPr>
          <w:rFonts w:hint="eastAsia" w:ascii="Times New Roman" w:hAnsi="Times New Roman" w:eastAsia="仿宋_GB2312"/>
          <w:b w:val="0"/>
          <w:bCs w:val="0"/>
          <w:sz w:val="32"/>
          <w:szCs w:val="32"/>
          <w:highlight w:val="none"/>
        </w:rPr>
        <w:t>资增加支出，公用经费</w:t>
      </w:r>
      <w:r>
        <w:rPr>
          <w:rFonts w:hint="eastAsia" w:ascii="Times New Roman" w:hAnsi="Times New Roman" w:eastAsia="仿宋_GB2312"/>
          <w:b w:val="0"/>
          <w:bCs w:val="0"/>
          <w:sz w:val="32"/>
          <w:szCs w:val="32"/>
          <w:highlight w:val="none"/>
          <w:lang w:val="en-US" w:eastAsia="zh-CN"/>
        </w:rPr>
        <w:t>等</w:t>
      </w:r>
      <w:r>
        <w:rPr>
          <w:rFonts w:hint="eastAsia" w:ascii="Times New Roman" w:hAnsi="Times New Roman" w:eastAsia="仿宋_GB2312"/>
          <w:b w:val="0"/>
          <w:bCs w:val="0"/>
          <w:sz w:val="32"/>
          <w:szCs w:val="32"/>
          <w:highlight w:val="none"/>
        </w:rPr>
        <w:t>增加</w:t>
      </w:r>
      <w:r>
        <w:rPr>
          <w:rFonts w:hint="eastAsia" w:ascii="Times New Roman" w:hAnsi="Times New Roman" w:eastAsia="仿宋_GB2312"/>
          <w:b w:val="0"/>
          <w:bCs w:val="0"/>
          <w:sz w:val="32"/>
          <w:szCs w:val="32"/>
          <w:highlight w:val="none"/>
          <w:lang w:eastAsia="zh-CN"/>
        </w:rPr>
        <w:t>，</w:t>
      </w:r>
      <w:r>
        <w:rPr>
          <w:rFonts w:hint="eastAsia" w:ascii="Times New Roman" w:hAnsi="Times New Roman" w:eastAsia="仿宋_GB2312"/>
          <w:b w:val="0"/>
          <w:bCs w:val="0"/>
          <w:sz w:val="32"/>
          <w:szCs w:val="32"/>
          <w:highlight w:val="none"/>
        </w:rPr>
        <w:t>其它社会保障缴费和追加人员工资各项增资指标</w:t>
      </w:r>
      <w:r>
        <w:rPr>
          <w:rFonts w:hint="eastAsia" w:ascii="Times New Roman" w:hAnsi="Times New Roman" w:eastAsia="仿宋_GB2312"/>
          <w:b w:val="0"/>
          <w:bCs w:val="0"/>
          <w:sz w:val="32"/>
          <w:szCs w:val="32"/>
          <w:highlight w:val="none"/>
          <w:lang w:val="en-US" w:eastAsia="zh-CN"/>
        </w:rPr>
        <w:t>支出</w:t>
      </w:r>
      <w:r>
        <w:rPr>
          <w:rFonts w:hint="eastAsia" w:ascii="Times New Roman" w:hAnsi="Times New Roman" w:eastAsia="仿宋_GB2312"/>
          <w:b w:val="0"/>
          <w:bCs w:val="0"/>
          <w:sz w:val="32"/>
          <w:szCs w:val="32"/>
          <w:highlight w:val="none"/>
        </w:rPr>
        <w:t>增加</w:t>
      </w:r>
      <w:r>
        <w:rPr>
          <w:rFonts w:hint="eastAsia" w:ascii="Times New Roman" w:hAnsi="Times New Roman" w:eastAsia="仿宋_GB2312"/>
          <w:b w:val="0"/>
          <w:bCs w:val="0"/>
          <w:sz w:val="32"/>
          <w:szCs w:val="32"/>
          <w:highlight w:val="none"/>
          <w:lang w:val="en-US" w:eastAsia="zh-CN"/>
        </w:rPr>
        <w:t>；</w:t>
      </w:r>
      <w:r>
        <w:rPr>
          <w:rFonts w:hint="eastAsia" w:ascii="Times New Roman" w:hAnsi="Times New Roman" w:eastAsia="仿宋_GB2312"/>
          <w:b w:val="0"/>
          <w:bCs w:val="0"/>
          <w:sz w:val="32"/>
          <w:szCs w:val="32"/>
          <w:highlight w:val="none"/>
        </w:rPr>
        <w:t>二是项目</w:t>
      </w:r>
      <w:r>
        <w:rPr>
          <w:rFonts w:hint="eastAsia" w:ascii="Times New Roman" w:hAnsi="Times New Roman" w:eastAsia="仿宋_GB2312"/>
          <w:b w:val="0"/>
          <w:bCs w:val="0"/>
          <w:color w:val="auto"/>
          <w:sz w:val="32"/>
          <w:szCs w:val="32"/>
          <w:highlight w:val="none"/>
        </w:rPr>
        <w:t>资金</w:t>
      </w:r>
      <w:r>
        <w:rPr>
          <w:rFonts w:hint="eastAsia" w:ascii="Times New Roman" w:hAnsi="Times New Roman" w:eastAsia="仿宋_GB2312"/>
          <w:b w:val="0"/>
          <w:bCs w:val="0"/>
          <w:color w:val="auto"/>
          <w:sz w:val="32"/>
          <w:szCs w:val="32"/>
          <w:highlight w:val="none"/>
          <w:lang w:val="en-US" w:eastAsia="zh-CN"/>
        </w:rPr>
        <w:t>支出</w:t>
      </w:r>
      <w:r>
        <w:rPr>
          <w:rFonts w:hint="eastAsia" w:ascii="Times New Roman" w:hAnsi="Times New Roman" w:eastAsia="仿宋_GB2312"/>
          <w:b w:val="0"/>
          <w:bCs w:val="0"/>
          <w:color w:val="auto"/>
          <w:sz w:val="32"/>
          <w:szCs w:val="32"/>
          <w:highlight w:val="none"/>
        </w:rPr>
        <w:t>增加，新增</w:t>
      </w:r>
      <w:r>
        <w:rPr>
          <w:rFonts w:hint="eastAsia" w:ascii="Times New Roman" w:hAnsi="Times New Roman" w:eastAsia="仿宋_GB2312"/>
          <w:b w:val="0"/>
          <w:bCs w:val="0"/>
          <w:color w:val="auto"/>
          <w:sz w:val="32"/>
          <w:szCs w:val="32"/>
          <w:highlight w:val="none"/>
          <w:lang w:val="en-US" w:eastAsia="zh-CN"/>
        </w:rPr>
        <w:t>小额信贷、第三次全国土壤普查、一喷三防、一喷多促</w:t>
      </w:r>
      <w:r>
        <w:rPr>
          <w:rFonts w:hint="eastAsia" w:ascii="Times New Roman" w:hAnsi="Times New Roman" w:eastAsia="仿宋_GB2312"/>
          <w:b w:val="0"/>
          <w:bCs w:val="0"/>
          <w:color w:val="auto"/>
          <w:sz w:val="32"/>
          <w:szCs w:val="32"/>
          <w:highlight w:val="none"/>
        </w:rPr>
        <w:t>等项目，使本年</w:t>
      </w:r>
      <w:r>
        <w:rPr>
          <w:rFonts w:hint="eastAsia" w:ascii="Times New Roman" w:hAnsi="Times New Roman" w:eastAsia="仿宋_GB2312"/>
          <w:b w:val="0"/>
          <w:bCs w:val="0"/>
          <w:color w:val="auto"/>
          <w:sz w:val="32"/>
          <w:szCs w:val="32"/>
          <w:highlight w:val="none"/>
          <w:lang w:val="en-US" w:eastAsia="zh-CN"/>
        </w:rPr>
        <w:t>支出</w:t>
      </w:r>
      <w:r>
        <w:rPr>
          <w:rFonts w:hint="eastAsia" w:ascii="Times New Roman" w:hAnsi="Times New Roman" w:eastAsia="仿宋_GB2312"/>
          <w:b w:val="0"/>
          <w:bCs w:val="0"/>
          <w:color w:val="auto"/>
          <w:sz w:val="32"/>
          <w:szCs w:val="32"/>
          <w:highlight w:val="none"/>
        </w:rPr>
        <w:t>增</w:t>
      </w:r>
      <w:r>
        <w:rPr>
          <w:rFonts w:hint="eastAsia" w:ascii="仿宋_GB2312" w:hAnsi="仿宋_GB2312" w:eastAsia="仿宋_GB2312" w:cs="仿宋_GB2312"/>
          <w:color w:val="auto"/>
          <w:sz w:val="32"/>
          <w:szCs w:val="32"/>
          <w:highlight w:val="none"/>
          <w:lang w:val="zh-CN" w:eastAsia="zh-CN"/>
        </w:rPr>
        <w:t>加。</w:t>
      </w:r>
      <w:r>
        <w:rPr>
          <w:rFonts w:hint="eastAsia" w:ascii="仿宋_GB2312" w:hAnsi="仿宋_GB2312" w:eastAsia="仿宋_GB2312" w:cs="仿宋_GB2312"/>
          <w:b/>
          <w:bCs/>
          <w:color w:val="auto"/>
          <w:sz w:val="32"/>
          <w:szCs w:val="32"/>
          <w:highlight w:val="none"/>
          <w:lang w:val="zh-CN" w:eastAsia="zh-CN"/>
        </w:rPr>
        <w:t>与年初预算相比，</w:t>
      </w:r>
      <w:r>
        <w:rPr>
          <w:rFonts w:hint="eastAsia" w:ascii="仿宋_GB2312" w:hAnsi="仿宋_GB2312" w:eastAsia="仿宋_GB2312" w:cs="仿宋_GB2312"/>
          <w:color w:val="auto"/>
          <w:sz w:val="32"/>
          <w:szCs w:val="32"/>
          <w:highlight w:val="none"/>
          <w:lang w:val="zh-CN" w:eastAsia="zh-CN"/>
        </w:rPr>
        <w:t>年初预算数10858.63万元，决算数16655.04万元，预决算差异率53.38%，主要原因是：一是202</w:t>
      </w:r>
      <w:r>
        <w:rPr>
          <w:rFonts w:hint="eastAsia" w:ascii="仿宋_GB2312" w:hAnsi="仿宋_GB2312" w:eastAsia="仿宋_GB2312" w:cs="仿宋_GB2312"/>
          <w:color w:val="auto"/>
          <w:sz w:val="32"/>
          <w:szCs w:val="32"/>
          <w:highlight w:val="none"/>
          <w:lang w:val="en-US" w:eastAsia="zh-CN"/>
        </w:rPr>
        <w:t>3年新招录18人及下属单位合并，</w:t>
      </w:r>
      <w:r>
        <w:rPr>
          <w:rFonts w:hint="eastAsia" w:ascii="仿宋_GB2312" w:hAnsi="仿宋_GB2312" w:eastAsia="仿宋_GB2312" w:cs="仿宋_GB2312"/>
          <w:color w:val="auto"/>
          <w:sz w:val="32"/>
          <w:szCs w:val="32"/>
          <w:highlight w:val="none"/>
          <w:lang w:val="zh-CN" w:eastAsia="zh-CN"/>
        </w:rPr>
        <w:t>职能职责增加，人员工资增加支出，公用经费</w:t>
      </w:r>
      <w:r>
        <w:rPr>
          <w:rFonts w:hint="eastAsia" w:ascii="仿宋_GB2312" w:hAnsi="仿宋_GB2312" w:eastAsia="仿宋_GB2312" w:cs="仿宋_GB2312"/>
          <w:color w:val="auto"/>
          <w:sz w:val="32"/>
          <w:szCs w:val="32"/>
          <w:highlight w:val="none"/>
          <w:lang w:val="en-US" w:eastAsia="zh-CN"/>
        </w:rPr>
        <w:t>等</w:t>
      </w:r>
      <w:r>
        <w:rPr>
          <w:rFonts w:hint="eastAsia" w:ascii="仿宋_GB2312" w:hAnsi="仿宋_GB2312" w:eastAsia="仿宋_GB2312" w:cs="仿宋_GB2312"/>
          <w:color w:val="auto"/>
          <w:sz w:val="32"/>
          <w:szCs w:val="32"/>
          <w:highlight w:val="none"/>
          <w:lang w:val="zh-CN" w:eastAsia="zh-CN"/>
        </w:rPr>
        <w:t>增加，其它社会保障缴费和追加人员工资各项增资指标</w:t>
      </w:r>
      <w:r>
        <w:rPr>
          <w:rFonts w:hint="eastAsia" w:ascii="仿宋_GB2312" w:hAnsi="仿宋_GB2312" w:eastAsia="仿宋_GB2312" w:cs="仿宋_GB2312"/>
          <w:color w:val="auto"/>
          <w:sz w:val="32"/>
          <w:szCs w:val="32"/>
          <w:highlight w:val="none"/>
          <w:lang w:val="en-US" w:eastAsia="zh-CN"/>
        </w:rPr>
        <w:t>支出</w:t>
      </w:r>
      <w:r>
        <w:rPr>
          <w:rFonts w:hint="eastAsia" w:ascii="仿宋_GB2312" w:hAnsi="仿宋_GB2312" w:eastAsia="仿宋_GB2312" w:cs="仿宋_GB2312"/>
          <w:color w:val="auto"/>
          <w:sz w:val="32"/>
          <w:szCs w:val="32"/>
          <w:highlight w:val="none"/>
          <w:lang w:val="zh-CN" w:eastAsia="zh-CN"/>
        </w:rPr>
        <w:t>增加</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二是项目资金</w:t>
      </w:r>
      <w:r>
        <w:rPr>
          <w:rFonts w:hint="eastAsia" w:ascii="仿宋_GB2312" w:hAnsi="仿宋_GB2312" w:eastAsia="仿宋_GB2312" w:cs="仿宋_GB2312"/>
          <w:color w:val="auto"/>
          <w:sz w:val="32"/>
          <w:szCs w:val="32"/>
          <w:highlight w:val="none"/>
          <w:lang w:val="en-US" w:eastAsia="zh-CN"/>
        </w:rPr>
        <w:t>支出</w:t>
      </w:r>
      <w:r>
        <w:rPr>
          <w:rFonts w:hint="eastAsia" w:ascii="仿宋_GB2312" w:hAnsi="仿宋_GB2312" w:eastAsia="仿宋_GB2312" w:cs="仿宋_GB2312"/>
          <w:color w:val="auto"/>
          <w:sz w:val="32"/>
          <w:szCs w:val="32"/>
          <w:highlight w:val="none"/>
          <w:lang w:val="zh-CN" w:eastAsia="zh-CN"/>
        </w:rPr>
        <w:t>增加，新增</w:t>
      </w:r>
      <w:r>
        <w:rPr>
          <w:rFonts w:hint="eastAsia" w:ascii="仿宋_GB2312" w:hAnsi="仿宋_GB2312" w:eastAsia="仿宋_GB2312" w:cs="仿宋_GB2312"/>
          <w:color w:val="auto"/>
          <w:sz w:val="32"/>
          <w:szCs w:val="32"/>
          <w:highlight w:val="none"/>
          <w:lang w:val="en-US" w:eastAsia="zh-CN"/>
        </w:rPr>
        <w:t>小额信贷、第三次全国土壤普查、一喷三防、一喷多促</w:t>
      </w:r>
      <w:r>
        <w:rPr>
          <w:rFonts w:hint="eastAsia" w:ascii="仿宋_GB2312" w:hAnsi="仿宋_GB2312" w:eastAsia="仿宋_GB2312" w:cs="仿宋_GB2312"/>
          <w:color w:val="auto"/>
          <w:sz w:val="32"/>
          <w:szCs w:val="32"/>
          <w:highlight w:val="none"/>
          <w:lang w:val="zh-CN" w:eastAsia="zh-CN"/>
        </w:rPr>
        <w:t>等项目，使本年</w:t>
      </w:r>
      <w:r>
        <w:rPr>
          <w:rFonts w:hint="eastAsia" w:ascii="仿宋_GB2312" w:hAnsi="仿宋_GB2312" w:eastAsia="仿宋_GB2312" w:cs="仿宋_GB2312"/>
          <w:color w:val="auto"/>
          <w:sz w:val="32"/>
          <w:szCs w:val="32"/>
          <w:highlight w:val="none"/>
          <w:lang w:val="en-US" w:eastAsia="zh-CN"/>
        </w:rPr>
        <w:t>支出</w:t>
      </w:r>
      <w:r>
        <w:rPr>
          <w:rFonts w:hint="eastAsia" w:ascii="仿宋_GB2312" w:hAnsi="仿宋_GB2312" w:eastAsia="仿宋_GB2312" w:cs="仿宋_GB2312"/>
          <w:color w:val="auto"/>
          <w:sz w:val="32"/>
          <w:szCs w:val="32"/>
          <w:highlight w:val="none"/>
          <w:lang w:val="zh-CN" w:eastAsia="zh-CN"/>
        </w:rPr>
        <w:t>增加。</w:t>
      </w:r>
    </w:p>
    <w:p w14:paraId="273CD74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323760D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47D8F750">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hAnsi="仿宋_GB2312" w:eastAsia="仿宋_GB2312" w:cs="仿宋_GB2312"/>
          <w:b/>
          <w:bCs/>
          <w:color w:val="auto"/>
          <w:sz w:val="32"/>
          <w:szCs w:val="32"/>
          <w:highlight w:val="none"/>
          <w:lang w:val="zh-CN" w:eastAsia="zh-CN"/>
        </w:rPr>
        <w:t>2023年度一般公共预算财政拨款支出15771.46万元，</w:t>
      </w:r>
      <w:r>
        <w:rPr>
          <w:rFonts w:hint="eastAsia" w:ascii="仿宋_GB2312" w:hAnsi="仿宋_GB2312" w:eastAsia="仿宋_GB2312" w:cs="仿宋_GB2312"/>
          <w:color w:val="auto"/>
          <w:sz w:val="32"/>
          <w:szCs w:val="32"/>
          <w:highlight w:val="none"/>
          <w:lang w:val="zh-CN" w:eastAsia="zh-CN"/>
        </w:rPr>
        <w:t>占本年支出合计的94.68%。</w:t>
      </w:r>
      <w:r>
        <w:rPr>
          <w:rFonts w:hint="eastAsia" w:ascii="仿宋_GB2312" w:hAnsi="仿宋_GB2312" w:eastAsia="仿宋_GB2312" w:cs="仿宋_GB2312"/>
          <w:b/>
          <w:bCs/>
          <w:color w:val="auto"/>
          <w:sz w:val="32"/>
          <w:szCs w:val="32"/>
          <w:highlight w:val="none"/>
          <w:lang w:val="zh-CN" w:eastAsia="zh-CN"/>
        </w:rPr>
        <w:t>与上年相比，</w:t>
      </w:r>
      <w:r>
        <w:rPr>
          <w:rFonts w:hint="eastAsia" w:ascii="仿宋_GB2312" w:hAnsi="仿宋_GB2312" w:eastAsia="仿宋_GB2312" w:cs="仿宋_GB2312"/>
          <w:color w:val="auto"/>
          <w:sz w:val="32"/>
          <w:szCs w:val="32"/>
          <w:highlight w:val="none"/>
          <w:lang w:val="zh-CN" w:eastAsia="zh-CN"/>
        </w:rPr>
        <w:t>增加3083.56万元，增长24.30%，主要原因是：一是202</w:t>
      </w:r>
      <w:r>
        <w:rPr>
          <w:rFonts w:hint="eastAsia" w:ascii="仿宋_GB2312" w:hAnsi="仿宋_GB2312" w:eastAsia="仿宋_GB2312" w:cs="仿宋_GB2312"/>
          <w:color w:val="auto"/>
          <w:sz w:val="32"/>
          <w:szCs w:val="32"/>
          <w:highlight w:val="none"/>
          <w:lang w:val="en-US" w:eastAsia="zh-CN"/>
        </w:rPr>
        <w:t>3年新招录18人及下属单位合并，</w:t>
      </w:r>
      <w:r>
        <w:rPr>
          <w:rFonts w:hint="eastAsia" w:ascii="仿宋_GB2312" w:hAnsi="仿宋_GB2312" w:eastAsia="仿宋_GB2312" w:cs="仿宋_GB2312"/>
          <w:color w:val="auto"/>
          <w:sz w:val="32"/>
          <w:szCs w:val="32"/>
          <w:highlight w:val="none"/>
          <w:lang w:val="zh-CN" w:eastAsia="zh-CN"/>
        </w:rPr>
        <w:t>职能职责增加，人员工资增加支出，公用经费</w:t>
      </w:r>
      <w:r>
        <w:rPr>
          <w:rFonts w:hint="eastAsia" w:ascii="仿宋_GB2312" w:hAnsi="仿宋_GB2312" w:eastAsia="仿宋_GB2312" w:cs="仿宋_GB2312"/>
          <w:color w:val="auto"/>
          <w:sz w:val="32"/>
          <w:szCs w:val="32"/>
          <w:highlight w:val="none"/>
          <w:lang w:val="en-US" w:eastAsia="zh-CN"/>
        </w:rPr>
        <w:t>等</w:t>
      </w:r>
      <w:r>
        <w:rPr>
          <w:rFonts w:hint="eastAsia" w:ascii="仿宋_GB2312" w:hAnsi="仿宋_GB2312" w:eastAsia="仿宋_GB2312" w:cs="仿宋_GB2312"/>
          <w:color w:val="auto"/>
          <w:sz w:val="32"/>
          <w:szCs w:val="32"/>
          <w:highlight w:val="none"/>
          <w:lang w:val="zh-CN" w:eastAsia="zh-CN"/>
        </w:rPr>
        <w:t>增加，其它社会保障缴费和追加人员工资各项增资指标</w:t>
      </w:r>
      <w:r>
        <w:rPr>
          <w:rFonts w:hint="eastAsia" w:ascii="仿宋_GB2312" w:hAnsi="仿宋_GB2312" w:eastAsia="仿宋_GB2312" w:cs="仿宋_GB2312"/>
          <w:color w:val="auto"/>
          <w:sz w:val="32"/>
          <w:szCs w:val="32"/>
          <w:highlight w:val="none"/>
          <w:lang w:val="en-US" w:eastAsia="zh-CN"/>
        </w:rPr>
        <w:t>支</w:t>
      </w:r>
      <w:r>
        <w:rPr>
          <w:rFonts w:hint="eastAsia" w:ascii="Times New Roman" w:hAnsi="Times New Roman" w:eastAsia="仿宋_GB2312"/>
          <w:b w:val="0"/>
          <w:bCs w:val="0"/>
          <w:sz w:val="32"/>
          <w:szCs w:val="32"/>
          <w:highlight w:val="none"/>
          <w:lang w:val="en-US" w:eastAsia="zh-CN"/>
        </w:rPr>
        <w:t>出</w:t>
      </w:r>
      <w:r>
        <w:rPr>
          <w:rFonts w:hint="eastAsia" w:ascii="Times New Roman" w:hAnsi="Times New Roman" w:eastAsia="仿宋_GB2312"/>
          <w:b w:val="0"/>
          <w:bCs w:val="0"/>
          <w:sz w:val="32"/>
          <w:szCs w:val="32"/>
          <w:highlight w:val="none"/>
        </w:rPr>
        <w:t>增加</w:t>
      </w:r>
      <w:r>
        <w:rPr>
          <w:rFonts w:hint="eastAsia" w:ascii="Times New Roman" w:hAnsi="Times New Roman" w:eastAsia="仿宋_GB2312"/>
          <w:b w:val="0"/>
          <w:bCs w:val="0"/>
          <w:sz w:val="32"/>
          <w:szCs w:val="32"/>
          <w:highlight w:val="none"/>
          <w:lang w:val="en-US" w:eastAsia="zh-CN"/>
        </w:rPr>
        <w:t>；</w:t>
      </w:r>
      <w:r>
        <w:rPr>
          <w:rFonts w:hint="eastAsia" w:ascii="Times New Roman" w:hAnsi="Times New Roman" w:eastAsia="仿宋_GB2312"/>
          <w:b w:val="0"/>
          <w:bCs w:val="0"/>
          <w:sz w:val="32"/>
          <w:szCs w:val="32"/>
          <w:highlight w:val="none"/>
        </w:rPr>
        <w:t>二是项目</w:t>
      </w:r>
      <w:r>
        <w:rPr>
          <w:rFonts w:hint="eastAsia" w:ascii="Times New Roman" w:hAnsi="Times New Roman" w:eastAsia="仿宋_GB2312"/>
          <w:b w:val="0"/>
          <w:bCs w:val="0"/>
          <w:color w:val="auto"/>
          <w:sz w:val="32"/>
          <w:szCs w:val="32"/>
          <w:highlight w:val="none"/>
        </w:rPr>
        <w:t>资金</w:t>
      </w:r>
      <w:r>
        <w:rPr>
          <w:rFonts w:hint="eastAsia" w:ascii="Times New Roman" w:hAnsi="Times New Roman" w:eastAsia="仿宋_GB2312"/>
          <w:b w:val="0"/>
          <w:bCs w:val="0"/>
          <w:color w:val="auto"/>
          <w:sz w:val="32"/>
          <w:szCs w:val="32"/>
          <w:highlight w:val="none"/>
          <w:lang w:val="en-US" w:eastAsia="zh-CN"/>
        </w:rPr>
        <w:t>支出</w:t>
      </w:r>
      <w:r>
        <w:rPr>
          <w:rFonts w:hint="eastAsia" w:ascii="Times New Roman" w:hAnsi="Times New Roman" w:eastAsia="仿宋_GB2312"/>
          <w:b w:val="0"/>
          <w:bCs w:val="0"/>
          <w:color w:val="auto"/>
          <w:sz w:val="32"/>
          <w:szCs w:val="32"/>
          <w:highlight w:val="none"/>
        </w:rPr>
        <w:t>增加，新增</w:t>
      </w:r>
      <w:r>
        <w:rPr>
          <w:rFonts w:hint="eastAsia" w:ascii="Times New Roman" w:hAnsi="Times New Roman" w:eastAsia="仿宋_GB2312"/>
          <w:b w:val="0"/>
          <w:bCs w:val="0"/>
          <w:color w:val="auto"/>
          <w:sz w:val="32"/>
          <w:szCs w:val="32"/>
          <w:highlight w:val="none"/>
          <w:lang w:val="en-US" w:eastAsia="zh-CN"/>
        </w:rPr>
        <w:t>小额信贷、第三次全国</w:t>
      </w:r>
      <w:r>
        <w:rPr>
          <w:rFonts w:hint="eastAsia" w:ascii="仿宋_GB2312" w:hAnsi="仿宋_GB2312" w:eastAsia="仿宋_GB2312" w:cs="仿宋_GB2312"/>
          <w:color w:val="auto"/>
          <w:sz w:val="32"/>
          <w:szCs w:val="32"/>
          <w:highlight w:val="none"/>
          <w:lang w:val="en-US" w:eastAsia="zh-CN"/>
        </w:rPr>
        <w:t>土壤普查、一喷三防、一喷多促</w:t>
      </w:r>
      <w:r>
        <w:rPr>
          <w:rFonts w:hint="eastAsia" w:ascii="仿宋_GB2312" w:hAnsi="仿宋_GB2312" w:eastAsia="仿宋_GB2312" w:cs="仿宋_GB2312"/>
          <w:color w:val="auto"/>
          <w:sz w:val="32"/>
          <w:szCs w:val="32"/>
          <w:highlight w:val="none"/>
          <w:lang w:val="zh-CN" w:eastAsia="zh-CN"/>
        </w:rPr>
        <w:t>等项目，使</w:t>
      </w:r>
      <w:r>
        <w:rPr>
          <w:rFonts w:hint="eastAsia" w:ascii="仿宋_GB2312" w:hAnsi="仿宋_GB2312" w:eastAsia="仿宋_GB2312" w:cs="仿宋_GB2312"/>
          <w:color w:val="auto"/>
          <w:sz w:val="32"/>
          <w:szCs w:val="32"/>
          <w:highlight w:val="none"/>
          <w:lang w:val="en-US" w:eastAsia="zh-CN"/>
        </w:rPr>
        <w:t>本年支出</w:t>
      </w:r>
      <w:r>
        <w:rPr>
          <w:rFonts w:hint="eastAsia" w:ascii="仿宋_GB2312" w:hAnsi="仿宋_GB2312" w:eastAsia="仿宋_GB2312" w:cs="仿宋_GB2312"/>
          <w:color w:val="auto"/>
          <w:sz w:val="32"/>
          <w:szCs w:val="32"/>
          <w:highlight w:val="none"/>
          <w:lang w:val="zh-CN" w:eastAsia="zh-CN"/>
        </w:rPr>
        <w:t>增加。</w:t>
      </w:r>
      <w:r>
        <w:rPr>
          <w:rFonts w:hint="eastAsia" w:ascii="仿宋_GB2312" w:hAnsi="仿宋_GB2312" w:eastAsia="仿宋_GB2312" w:cs="仿宋_GB2312"/>
          <w:b/>
          <w:bCs/>
          <w:color w:val="auto"/>
          <w:sz w:val="32"/>
          <w:szCs w:val="32"/>
          <w:highlight w:val="none"/>
          <w:lang w:val="zh-CN" w:eastAsia="zh-CN"/>
        </w:rPr>
        <w:t>与年初预算相比，</w:t>
      </w:r>
      <w:r>
        <w:rPr>
          <w:rFonts w:hint="eastAsia" w:ascii="仿宋_GB2312" w:hAnsi="仿宋_GB2312" w:eastAsia="仿宋_GB2312" w:cs="仿宋_GB2312"/>
          <w:color w:val="auto"/>
          <w:sz w:val="32"/>
          <w:szCs w:val="32"/>
          <w:highlight w:val="none"/>
          <w:lang w:val="zh-CN" w:eastAsia="zh-CN"/>
        </w:rPr>
        <w:t>年初预算数10858.63万元，决算数15771.46万元，预决算差异率45.24%，主要原因是：一是202</w:t>
      </w:r>
      <w:r>
        <w:rPr>
          <w:rFonts w:hint="eastAsia" w:ascii="仿宋_GB2312" w:hAnsi="仿宋_GB2312" w:eastAsia="仿宋_GB2312" w:cs="仿宋_GB2312"/>
          <w:color w:val="auto"/>
          <w:sz w:val="32"/>
          <w:szCs w:val="32"/>
          <w:highlight w:val="none"/>
          <w:lang w:val="en-US" w:eastAsia="zh-CN"/>
        </w:rPr>
        <w:t>3年新招录18人及下属单位合并，</w:t>
      </w:r>
      <w:r>
        <w:rPr>
          <w:rFonts w:hint="eastAsia" w:ascii="仿宋_GB2312" w:hAnsi="仿宋_GB2312" w:eastAsia="仿宋_GB2312" w:cs="仿宋_GB2312"/>
          <w:color w:val="auto"/>
          <w:sz w:val="32"/>
          <w:szCs w:val="32"/>
          <w:highlight w:val="none"/>
          <w:lang w:val="zh-CN" w:eastAsia="zh-CN"/>
        </w:rPr>
        <w:t>职能职责增加，人员</w:t>
      </w:r>
      <w:r>
        <w:rPr>
          <w:rFonts w:hint="eastAsia" w:ascii="Times New Roman" w:hAnsi="Times New Roman" w:eastAsia="仿宋_GB2312"/>
          <w:sz w:val="32"/>
          <w:szCs w:val="32"/>
          <w:highlight w:val="none"/>
        </w:rPr>
        <w:t>工资增加支出，公用经费</w:t>
      </w:r>
      <w:r>
        <w:rPr>
          <w:rFonts w:hint="eastAsia" w:ascii="Times New Roman" w:hAnsi="Times New Roman" w:eastAsia="仿宋_GB2312"/>
          <w:sz w:val="32"/>
          <w:szCs w:val="32"/>
          <w:highlight w:val="none"/>
          <w:lang w:val="en-US" w:eastAsia="zh-CN"/>
        </w:rPr>
        <w:t>等</w:t>
      </w:r>
      <w:r>
        <w:rPr>
          <w:rFonts w:hint="eastAsia" w:ascii="Times New Roman" w:hAnsi="Times New Roman" w:eastAsia="仿宋_GB2312"/>
          <w:sz w:val="32"/>
          <w:szCs w:val="32"/>
          <w:highlight w:val="none"/>
        </w:rPr>
        <w:t>增加</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rPr>
        <w:t>其它社会保障缴费和追加人员工资各项增资指标</w:t>
      </w:r>
      <w:r>
        <w:rPr>
          <w:rFonts w:hint="eastAsia" w:ascii="Times New Roman" w:hAnsi="Times New Roman" w:eastAsia="仿宋_GB2312"/>
          <w:sz w:val="32"/>
          <w:szCs w:val="32"/>
          <w:highlight w:val="none"/>
          <w:lang w:val="en-US" w:eastAsia="zh-CN"/>
        </w:rPr>
        <w:t>支出</w:t>
      </w:r>
      <w:r>
        <w:rPr>
          <w:rFonts w:hint="eastAsia" w:ascii="Times New Roman" w:hAnsi="Times New Roman" w:eastAsia="仿宋_GB2312"/>
          <w:sz w:val="32"/>
          <w:szCs w:val="32"/>
          <w:highlight w:val="none"/>
        </w:rPr>
        <w:t>增加</w:t>
      </w:r>
      <w:r>
        <w:rPr>
          <w:rFonts w:hint="eastAsia" w:ascii="Times New Roman" w:hAnsi="Times New Roman" w:eastAsia="仿宋_GB2312"/>
          <w:sz w:val="32"/>
          <w:szCs w:val="32"/>
          <w:highlight w:val="none"/>
          <w:lang w:val="en-US" w:eastAsia="zh-CN"/>
        </w:rPr>
        <w:t>；</w:t>
      </w:r>
      <w:r>
        <w:rPr>
          <w:rFonts w:hint="eastAsia" w:ascii="Times New Roman" w:hAnsi="Times New Roman" w:eastAsia="仿宋_GB2312"/>
          <w:sz w:val="32"/>
          <w:szCs w:val="32"/>
          <w:highlight w:val="none"/>
        </w:rPr>
        <w:t>二是项目</w:t>
      </w:r>
      <w:r>
        <w:rPr>
          <w:rFonts w:hint="eastAsia" w:ascii="Times New Roman" w:hAnsi="Times New Roman" w:eastAsia="仿宋_GB2312"/>
          <w:color w:val="auto"/>
          <w:sz w:val="32"/>
          <w:szCs w:val="32"/>
          <w:highlight w:val="none"/>
        </w:rPr>
        <w:t>资金</w:t>
      </w:r>
      <w:r>
        <w:rPr>
          <w:rFonts w:hint="eastAsia" w:ascii="Times New Roman" w:hAnsi="Times New Roman" w:eastAsia="仿宋_GB2312"/>
          <w:color w:val="auto"/>
          <w:sz w:val="32"/>
          <w:szCs w:val="32"/>
          <w:highlight w:val="none"/>
          <w:lang w:val="en-US" w:eastAsia="zh-CN"/>
        </w:rPr>
        <w:t>支出</w:t>
      </w:r>
      <w:r>
        <w:rPr>
          <w:rFonts w:hint="eastAsia" w:ascii="Times New Roman" w:hAnsi="Times New Roman" w:eastAsia="仿宋_GB2312"/>
          <w:color w:val="auto"/>
          <w:sz w:val="32"/>
          <w:szCs w:val="32"/>
          <w:highlight w:val="none"/>
        </w:rPr>
        <w:t>增加，新增</w:t>
      </w:r>
      <w:r>
        <w:rPr>
          <w:rFonts w:hint="eastAsia" w:ascii="Times New Roman" w:hAnsi="Times New Roman" w:eastAsia="仿宋_GB2312"/>
          <w:color w:val="auto"/>
          <w:sz w:val="32"/>
          <w:szCs w:val="32"/>
          <w:highlight w:val="none"/>
          <w:lang w:val="en-US" w:eastAsia="zh-CN"/>
        </w:rPr>
        <w:t>小额信贷、第三次全国土</w:t>
      </w:r>
      <w:r>
        <w:rPr>
          <w:rFonts w:hint="eastAsia" w:ascii="仿宋_GB2312" w:eastAsia="仿宋_GB2312"/>
          <w:color w:val="auto"/>
          <w:sz w:val="32"/>
          <w:szCs w:val="32"/>
          <w:highlight w:val="none"/>
          <w:lang w:val="en-US" w:eastAsia="zh-CN"/>
        </w:rPr>
        <w:t>壤普查、一喷三防、一喷多促</w:t>
      </w:r>
      <w:r>
        <w:rPr>
          <w:rFonts w:hint="eastAsia" w:ascii="仿宋_GB2312" w:eastAsia="仿宋_GB2312"/>
          <w:color w:val="auto"/>
          <w:sz w:val="32"/>
          <w:szCs w:val="32"/>
          <w:highlight w:val="none"/>
        </w:rPr>
        <w:t>等项目，使本年</w:t>
      </w:r>
      <w:r>
        <w:rPr>
          <w:rFonts w:hint="eastAsia" w:ascii="仿宋_GB2312" w:eastAsia="仿宋_GB2312"/>
          <w:color w:val="auto"/>
          <w:sz w:val="32"/>
          <w:szCs w:val="32"/>
          <w:highlight w:val="none"/>
          <w:lang w:val="en-US" w:eastAsia="zh-CN"/>
        </w:rPr>
        <w:t>支出</w:t>
      </w:r>
      <w:r>
        <w:rPr>
          <w:rFonts w:hint="eastAsia" w:ascii="仿宋_GB2312" w:eastAsia="仿宋_GB2312"/>
          <w:color w:val="auto"/>
          <w:sz w:val="32"/>
          <w:szCs w:val="32"/>
          <w:highlight w:val="none"/>
        </w:rPr>
        <w:t>增加</w:t>
      </w:r>
      <w:r>
        <w:rPr>
          <w:rFonts w:hint="eastAsia" w:ascii="仿宋_GB2312" w:eastAsia="仿宋_GB2312"/>
          <w:color w:val="auto"/>
          <w:spacing w:val="0"/>
          <w:sz w:val="32"/>
          <w:szCs w:val="32"/>
          <w:highlight w:val="none"/>
          <w:lang w:eastAsia="zh-CN"/>
        </w:rPr>
        <w:t>。</w:t>
      </w:r>
    </w:p>
    <w:p w14:paraId="6582735C">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5F6F9E2B">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仿宋_GB2312" w:eastAsia="仿宋_GB2312" w:cs="仿宋_GB2312"/>
          <w:color w:val="auto"/>
          <w:kern w:val="2"/>
          <w:sz w:val="32"/>
          <w:szCs w:val="32"/>
          <w:highlight w:val="none"/>
          <w:lang w:val="zh-CN" w:eastAsia="zh-CN" w:bidi="ar-SA"/>
        </w:rPr>
      </w:pPr>
      <w:r>
        <w:rPr>
          <w:rFonts w:hint="default" w:ascii="仿宋_GB2312" w:hAnsi="仿宋_GB2312" w:eastAsia="仿宋_GB2312" w:cs="仿宋_GB2312"/>
          <w:color w:val="auto"/>
          <w:kern w:val="2"/>
          <w:sz w:val="32"/>
          <w:szCs w:val="32"/>
          <w:highlight w:val="none"/>
          <w:lang w:val="zh-CN" w:eastAsia="zh-CN" w:bidi="ar-SA"/>
        </w:rPr>
        <w:t>1.一般公共服务支出（类）</w:t>
      </w:r>
      <w:r>
        <w:rPr>
          <w:rFonts w:hint="eastAsia" w:ascii="仿宋_GB2312" w:hAnsi="仿宋_GB2312" w:eastAsia="仿宋_GB2312" w:cs="仿宋_GB2312"/>
          <w:color w:val="auto"/>
          <w:kern w:val="2"/>
          <w:sz w:val="32"/>
          <w:szCs w:val="32"/>
          <w:highlight w:val="none"/>
          <w:lang w:val="zh-CN" w:eastAsia="zh-CN" w:bidi="ar-SA"/>
        </w:rPr>
        <w:t>45.00</w:t>
      </w:r>
      <w:r>
        <w:rPr>
          <w:rFonts w:hint="default" w:ascii="仿宋_GB2312" w:hAnsi="仿宋_GB2312" w:eastAsia="仿宋_GB2312" w:cs="仿宋_GB2312"/>
          <w:color w:val="auto"/>
          <w:kern w:val="2"/>
          <w:sz w:val="32"/>
          <w:szCs w:val="32"/>
          <w:highlight w:val="none"/>
          <w:lang w:val="zh-CN" w:eastAsia="zh-CN" w:bidi="ar-SA"/>
        </w:rPr>
        <w:t>万元，占</w:t>
      </w:r>
      <w:r>
        <w:rPr>
          <w:rFonts w:hint="eastAsia" w:ascii="仿宋_GB2312" w:hAnsi="仿宋_GB2312" w:eastAsia="仿宋_GB2312" w:cs="仿宋_GB2312"/>
          <w:color w:val="auto"/>
          <w:kern w:val="2"/>
          <w:sz w:val="32"/>
          <w:szCs w:val="32"/>
          <w:highlight w:val="none"/>
          <w:lang w:val="zh-CN" w:eastAsia="zh-CN" w:bidi="ar-SA"/>
        </w:rPr>
        <w:t>0.29</w:t>
      </w:r>
      <w:r>
        <w:rPr>
          <w:rFonts w:hint="default" w:ascii="仿宋_GB2312" w:hAnsi="仿宋_GB2312" w:eastAsia="仿宋_GB2312" w:cs="仿宋_GB2312"/>
          <w:color w:val="auto"/>
          <w:kern w:val="2"/>
          <w:sz w:val="32"/>
          <w:szCs w:val="32"/>
          <w:highlight w:val="none"/>
          <w:lang w:val="zh-CN" w:eastAsia="zh-CN" w:bidi="ar-SA"/>
        </w:rPr>
        <w:t>%；</w:t>
      </w:r>
    </w:p>
    <w:p w14:paraId="3822619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w:t>
      </w:r>
      <w:r>
        <w:rPr>
          <w:rFonts w:hint="default" w:ascii="仿宋_GB2312" w:hAnsi="仿宋_GB2312" w:eastAsia="仿宋_GB2312" w:cs="仿宋_GB2312"/>
          <w:color w:val="auto"/>
          <w:kern w:val="2"/>
          <w:sz w:val="32"/>
          <w:szCs w:val="32"/>
          <w:highlight w:val="none"/>
          <w:lang w:val="zh-CN" w:eastAsia="zh-CN" w:bidi="ar-SA"/>
        </w:rPr>
        <w:t>.社会保障和就业支出（类）</w:t>
      </w:r>
      <w:r>
        <w:rPr>
          <w:rFonts w:hint="eastAsia" w:ascii="仿宋_GB2312" w:hAnsi="仿宋_GB2312" w:eastAsia="仿宋_GB2312" w:cs="仿宋_GB2312"/>
          <w:color w:val="auto"/>
          <w:kern w:val="2"/>
          <w:sz w:val="32"/>
          <w:szCs w:val="32"/>
          <w:highlight w:val="none"/>
          <w:lang w:val="zh-CN" w:eastAsia="zh-CN" w:bidi="ar-SA"/>
        </w:rPr>
        <w:t>215.89</w:t>
      </w:r>
      <w:r>
        <w:rPr>
          <w:rFonts w:hint="default" w:ascii="仿宋_GB2312" w:hAnsi="仿宋_GB2312" w:eastAsia="仿宋_GB2312" w:cs="仿宋_GB2312"/>
          <w:color w:val="auto"/>
          <w:kern w:val="2"/>
          <w:sz w:val="32"/>
          <w:szCs w:val="32"/>
          <w:highlight w:val="none"/>
          <w:lang w:val="zh-CN" w:eastAsia="zh-CN" w:bidi="ar-SA"/>
        </w:rPr>
        <w:t>万元，占</w:t>
      </w:r>
      <w:r>
        <w:rPr>
          <w:rFonts w:hint="eastAsia" w:ascii="仿宋_GB2312" w:hAnsi="仿宋_GB2312" w:eastAsia="仿宋_GB2312" w:cs="仿宋_GB2312"/>
          <w:color w:val="auto"/>
          <w:kern w:val="2"/>
          <w:sz w:val="32"/>
          <w:szCs w:val="32"/>
          <w:highlight w:val="none"/>
          <w:lang w:val="zh-CN" w:eastAsia="zh-CN" w:bidi="ar-SA"/>
        </w:rPr>
        <w:t>1.37</w:t>
      </w:r>
      <w:r>
        <w:rPr>
          <w:rFonts w:hint="default" w:ascii="仿宋_GB2312" w:hAnsi="仿宋_GB2312" w:eastAsia="仿宋_GB2312" w:cs="仿宋_GB2312"/>
          <w:color w:val="auto"/>
          <w:kern w:val="2"/>
          <w:sz w:val="32"/>
          <w:szCs w:val="32"/>
          <w:highlight w:val="none"/>
          <w:lang w:val="zh-CN" w:eastAsia="zh-CN" w:bidi="ar-SA"/>
        </w:rPr>
        <w:t>%；</w:t>
      </w:r>
    </w:p>
    <w:p w14:paraId="3FD5500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w:t>
      </w:r>
      <w:r>
        <w:rPr>
          <w:rFonts w:hint="default" w:ascii="仿宋_GB2312" w:hAnsi="仿宋_GB2312" w:eastAsia="仿宋_GB2312" w:cs="仿宋_GB2312"/>
          <w:color w:val="auto"/>
          <w:kern w:val="2"/>
          <w:sz w:val="32"/>
          <w:szCs w:val="32"/>
          <w:highlight w:val="none"/>
          <w:lang w:val="zh-CN" w:eastAsia="zh-CN" w:bidi="ar-SA"/>
        </w:rPr>
        <w:t>.卫生健康支出（类）</w:t>
      </w:r>
      <w:r>
        <w:rPr>
          <w:rFonts w:hint="eastAsia" w:ascii="仿宋_GB2312" w:hAnsi="仿宋_GB2312" w:eastAsia="仿宋_GB2312" w:cs="仿宋_GB2312"/>
          <w:color w:val="auto"/>
          <w:kern w:val="2"/>
          <w:sz w:val="32"/>
          <w:szCs w:val="32"/>
          <w:highlight w:val="none"/>
          <w:lang w:val="zh-CN" w:eastAsia="zh-CN" w:bidi="ar-SA"/>
        </w:rPr>
        <w:t>69.04</w:t>
      </w:r>
      <w:r>
        <w:rPr>
          <w:rFonts w:hint="default" w:ascii="仿宋_GB2312" w:hAnsi="仿宋_GB2312" w:eastAsia="仿宋_GB2312" w:cs="仿宋_GB2312"/>
          <w:color w:val="auto"/>
          <w:kern w:val="2"/>
          <w:sz w:val="32"/>
          <w:szCs w:val="32"/>
          <w:highlight w:val="none"/>
          <w:lang w:val="zh-CN" w:eastAsia="zh-CN" w:bidi="ar-SA"/>
        </w:rPr>
        <w:t>万元，占</w:t>
      </w:r>
      <w:r>
        <w:rPr>
          <w:rFonts w:hint="eastAsia" w:ascii="仿宋_GB2312" w:hAnsi="仿宋_GB2312" w:eastAsia="仿宋_GB2312" w:cs="仿宋_GB2312"/>
          <w:color w:val="auto"/>
          <w:kern w:val="2"/>
          <w:sz w:val="32"/>
          <w:szCs w:val="32"/>
          <w:highlight w:val="none"/>
          <w:lang w:val="zh-CN" w:eastAsia="zh-CN" w:bidi="ar-SA"/>
        </w:rPr>
        <w:t>0.44</w:t>
      </w:r>
      <w:r>
        <w:rPr>
          <w:rFonts w:hint="default" w:ascii="仿宋_GB2312" w:hAnsi="仿宋_GB2312" w:eastAsia="仿宋_GB2312" w:cs="仿宋_GB2312"/>
          <w:color w:val="auto"/>
          <w:kern w:val="2"/>
          <w:sz w:val="32"/>
          <w:szCs w:val="32"/>
          <w:highlight w:val="none"/>
          <w:lang w:val="zh-CN" w:eastAsia="zh-CN" w:bidi="ar-SA"/>
        </w:rPr>
        <w:t>%；</w:t>
      </w:r>
    </w:p>
    <w:p w14:paraId="192D5FF4">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w:t>
      </w:r>
      <w:r>
        <w:rPr>
          <w:rFonts w:hint="default" w:ascii="仿宋_GB2312" w:hAnsi="仿宋_GB2312" w:eastAsia="仿宋_GB2312" w:cs="仿宋_GB2312"/>
          <w:color w:val="auto"/>
          <w:kern w:val="2"/>
          <w:sz w:val="32"/>
          <w:szCs w:val="32"/>
          <w:highlight w:val="none"/>
          <w:lang w:val="zh-CN" w:eastAsia="zh-CN" w:bidi="ar-SA"/>
        </w:rPr>
        <w:t>.农林水支出（类）</w:t>
      </w:r>
      <w:r>
        <w:rPr>
          <w:rFonts w:hint="eastAsia" w:ascii="仿宋_GB2312" w:hAnsi="仿宋_GB2312" w:eastAsia="仿宋_GB2312" w:cs="仿宋_GB2312"/>
          <w:color w:val="auto"/>
          <w:kern w:val="2"/>
          <w:sz w:val="32"/>
          <w:szCs w:val="32"/>
          <w:highlight w:val="none"/>
          <w:lang w:val="zh-CN" w:eastAsia="zh-CN" w:bidi="ar-SA"/>
        </w:rPr>
        <w:t>15316.81</w:t>
      </w:r>
      <w:r>
        <w:rPr>
          <w:rFonts w:hint="default" w:ascii="仿宋_GB2312" w:hAnsi="仿宋_GB2312" w:eastAsia="仿宋_GB2312" w:cs="仿宋_GB2312"/>
          <w:color w:val="auto"/>
          <w:kern w:val="2"/>
          <w:sz w:val="32"/>
          <w:szCs w:val="32"/>
          <w:highlight w:val="none"/>
          <w:lang w:val="zh-CN" w:eastAsia="zh-CN" w:bidi="ar-SA"/>
        </w:rPr>
        <w:t>万元，占</w:t>
      </w:r>
      <w:r>
        <w:rPr>
          <w:rFonts w:hint="eastAsia" w:ascii="仿宋_GB2312" w:hAnsi="仿宋_GB2312" w:eastAsia="仿宋_GB2312" w:cs="仿宋_GB2312"/>
          <w:color w:val="auto"/>
          <w:kern w:val="2"/>
          <w:sz w:val="32"/>
          <w:szCs w:val="32"/>
          <w:highlight w:val="none"/>
          <w:lang w:val="zh-CN" w:eastAsia="zh-CN" w:bidi="ar-SA"/>
        </w:rPr>
        <w:t>97.1</w:t>
      </w:r>
      <w:r>
        <w:rPr>
          <w:rFonts w:hint="eastAsia" w:ascii="仿宋_GB2312" w:hAnsi="仿宋_GB2312" w:eastAsia="仿宋_GB2312" w:cs="仿宋_GB2312"/>
          <w:color w:val="auto"/>
          <w:kern w:val="2"/>
          <w:sz w:val="32"/>
          <w:szCs w:val="32"/>
          <w:highlight w:val="none"/>
          <w:lang w:val="en-US" w:eastAsia="zh-CN" w:bidi="ar-SA"/>
        </w:rPr>
        <w:t>1</w:t>
      </w:r>
      <w:r>
        <w:rPr>
          <w:rFonts w:hint="default" w:ascii="仿宋_GB2312" w:hAnsi="仿宋_GB2312" w:eastAsia="仿宋_GB2312" w:cs="仿宋_GB2312"/>
          <w:color w:val="auto"/>
          <w:kern w:val="2"/>
          <w:sz w:val="32"/>
          <w:szCs w:val="32"/>
          <w:highlight w:val="none"/>
          <w:lang w:val="zh-CN" w:eastAsia="zh-CN" w:bidi="ar-SA"/>
        </w:rPr>
        <w:t>%；</w:t>
      </w:r>
    </w:p>
    <w:p w14:paraId="4723479A">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w:t>
      </w:r>
      <w:r>
        <w:rPr>
          <w:rFonts w:hint="default" w:ascii="仿宋_GB2312" w:hAnsi="仿宋_GB2312" w:eastAsia="仿宋_GB2312" w:cs="仿宋_GB2312"/>
          <w:color w:val="auto"/>
          <w:kern w:val="2"/>
          <w:sz w:val="32"/>
          <w:szCs w:val="32"/>
          <w:highlight w:val="none"/>
          <w:lang w:val="zh-CN" w:eastAsia="zh-CN" w:bidi="ar-SA"/>
        </w:rPr>
        <w:t>.住房保障支出（类）</w:t>
      </w:r>
      <w:r>
        <w:rPr>
          <w:rFonts w:hint="eastAsia" w:ascii="仿宋_GB2312" w:hAnsi="仿宋_GB2312" w:eastAsia="仿宋_GB2312" w:cs="仿宋_GB2312"/>
          <w:color w:val="auto"/>
          <w:kern w:val="2"/>
          <w:sz w:val="32"/>
          <w:szCs w:val="32"/>
          <w:highlight w:val="none"/>
          <w:lang w:val="zh-CN" w:eastAsia="zh-CN" w:bidi="ar-SA"/>
        </w:rPr>
        <w:t>99.81</w:t>
      </w:r>
      <w:r>
        <w:rPr>
          <w:rFonts w:hint="default" w:ascii="仿宋_GB2312" w:hAnsi="仿宋_GB2312" w:eastAsia="仿宋_GB2312" w:cs="仿宋_GB2312"/>
          <w:color w:val="auto"/>
          <w:kern w:val="2"/>
          <w:sz w:val="32"/>
          <w:szCs w:val="32"/>
          <w:highlight w:val="none"/>
          <w:lang w:val="zh-CN" w:eastAsia="zh-CN" w:bidi="ar-SA"/>
        </w:rPr>
        <w:t>万元，占</w:t>
      </w:r>
      <w:r>
        <w:rPr>
          <w:rFonts w:hint="eastAsia" w:ascii="仿宋_GB2312" w:hAnsi="仿宋_GB2312" w:eastAsia="仿宋_GB2312" w:cs="仿宋_GB2312"/>
          <w:color w:val="auto"/>
          <w:kern w:val="2"/>
          <w:sz w:val="32"/>
          <w:szCs w:val="32"/>
          <w:highlight w:val="none"/>
          <w:lang w:val="zh-CN" w:eastAsia="zh-CN" w:bidi="ar-SA"/>
        </w:rPr>
        <w:t>0.63</w:t>
      </w:r>
      <w:r>
        <w:rPr>
          <w:rFonts w:hint="default" w:ascii="仿宋_GB2312" w:hAnsi="仿宋_GB2312" w:eastAsia="仿宋_GB2312" w:cs="仿宋_GB2312"/>
          <w:color w:val="auto"/>
          <w:kern w:val="2"/>
          <w:sz w:val="32"/>
          <w:szCs w:val="32"/>
          <w:highlight w:val="none"/>
          <w:lang w:val="zh-CN" w:eastAsia="zh-CN" w:bidi="ar-SA"/>
        </w:rPr>
        <w:t>%；</w:t>
      </w:r>
    </w:p>
    <w:p w14:paraId="3EB5EB8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6</w:t>
      </w:r>
      <w:r>
        <w:rPr>
          <w:rFonts w:hint="default" w:ascii="仿宋_GB2312" w:hAnsi="仿宋_GB2312" w:eastAsia="仿宋_GB2312" w:cs="仿宋_GB2312"/>
          <w:color w:val="auto"/>
          <w:kern w:val="2"/>
          <w:sz w:val="32"/>
          <w:szCs w:val="32"/>
          <w:highlight w:val="none"/>
          <w:lang w:val="zh-CN" w:eastAsia="zh-CN" w:bidi="ar-SA"/>
        </w:rPr>
        <w:t>.害防治及应急管理支出（类）</w:t>
      </w:r>
      <w:r>
        <w:rPr>
          <w:rFonts w:hint="eastAsia" w:ascii="仿宋_GB2312" w:hAnsi="仿宋_GB2312" w:eastAsia="仿宋_GB2312" w:cs="仿宋_GB2312"/>
          <w:color w:val="auto"/>
          <w:kern w:val="2"/>
          <w:sz w:val="32"/>
          <w:szCs w:val="32"/>
          <w:highlight w:val="none"/>
          <w:lang w:val="zh-CN" w:eastAsia="zh-CN" w:bidi="ar-SA"/>
        </w:rPr>
        <w:t>24.91</w:t>
      </w:r>
      <w:r>
        <w:rPr>
          <w:rFonts w:hint="default" w:ascii="仿宋_GB2312" w:hAnsi="仿宋_GB2312" w:eastAsia="仿宋_GB2312" w:cs="仿宋_GB2312"/>
          <w:color w:val="auto"/>
          <w:kern w:val="2"/>
          <w:sz w:val="32"/>
          <w:szCs w:val="32"/>
          <w:highlight w:val="none"/>
          <w:lang w:val="zh-CN" w:eastAsia="zh-CN" w:bidi="ar-SA"/>
        </w:rPr>
        <w:t>万元，占</w:t>
      </w:r>
      <w:r>
        <w:rPr>
          <w:rFonts w:hint="eastAsia" w:ascii="仿宋_GB2312" w:hAnsi="仿宋_GB2312" w:eastAsia="仿宋_GB2312" w:cs="仿宋_GB2312"/>
          <w:color w:val="auto"/>
          <w:kern w:val="2"/>
          <w:sz w:val="32"/>
          <w:szCs w:val="32"/>
          <w:highlight w:val="none"/>
          <w:lang w:val="zh-CN" w:eastAsia="zh-CN" w:bidi="ar-SA"/>
        </w:rPr>
        <w:t>0.16</w:t>
      </w:r>
      <w:r>
        <w:rPr>
          <w:rFonts w:hint="default" w:ascii="仿宋_GB2312" w:hAnsi="仿宋_GB2312" w:eastAsia="仿宋_GB2312" w:cs="仿宋_GB2312"/>
          <w:color w:val="auto"/>
          <w:kern w:val="2"/>
          <w:sz w:val="32"/>
          <w:szCs w:val="32"/>
          <w:highlight w:val="none"/>
          <w:lang w:val="zh-CN" w:eastAsia="zh-CN" w:bidi="ar-SA"/>
        </w:rPr>
        <w:t>%；</w:t>
      </w:r>
    </w:p>
    <w:p w14:paraId="1405CD8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7D5FE8B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1.卫生健</w:t>
      </w:r>
      <w:r>
        <w:rPr>
          <w:rFonts w:hint="eastAsia" w:ascii="仿宋_GB2312" w:hAnsi="仿宋_GB2312" w:eastAsia="仿宋_GB2312" w:cs="仿宋_GB2312"/>
          <w:color w:val="auto"/>
          <w:sz w:val="32"/>
          <w:szCs w:val="32"/>
          <w:highlight w:val="none"/>
          <w:lang w:val="en-US" w:eastAsia="zh-CN"/>
        </w:rPr>
        <w:t>康支出（类）行政事业单位医疗（款）行政单位医疗（项）:支出决算数为56.77万元，比上年决算增加28.64万元，增长</w:t>
      </w:r>
      <w:r>
        <w:rPr>
          <w:rFonts w:hint="eastAsia" w:ascii="仿宋_GB2312" w:hAnsi="仿宋_GB2312" w:eastAsia="仿宋_GB2312" w:cs="仿宋_GB2312"/>
          <w:color w:val="auto"/>
          <w:kern w:val="2"/>
          <w:sz w:val="32"/>
          <w:szCs w:val="32"/>
          <w:highlight w:val="none"/>
          <w:lang w:val="en-US" w:eastAsia="zh-CN" w:bidi="ar-SA"/>
        </w:rPr>
        <w:t>101.81</w:t>
      </w:r>
      <w:r>
        <w:rPr>
          <w:rFonts w:hint="eastAsia" w:ascii="仿宋_GB2312" w:hAnsi="仿宋_GB2312" w:eastAsia="仿宋_GB2312" w:cs="仿宋_GB2312"/>
          <w:color w:val="auto"/>
          <w:sz w:val="32"/>
          <w:szCs w:val="32"/>
          <w:highlight w:val="none"/>
          <w:lang w:val="en-US" w:eastAsia="zh-CN"/>
        </w:rPr>
        <w:t>%，主要原因是：2023年新招录18人及下属单位合并，人员增加，单位医疗支出增加。</w:t>
      </w:r>
    </w:p>
    <w:p w14:paraId="51CE07F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2.卫生健康支出（类）行政事业单位医疗（款）公务员医</w:t>
      </w:r>
      <w:r>
        <w:rPr>
          <w:rFonts w:hint="eastAsia" w:ascii="仿宋_GB2312" w:hAnsi="仿宋_GB2312" w:eastAsia="仿宋_GB2312" w:cs="仿宋_GB2312"/>
          <w:color w:val="auto"/>
          <w:sz w:val="32"/>
          <w:szCs w:val="32"/>
          <w:highlight w:val="none"/>
          <w:lang w:val="en-US" w:eastAsia="zh-CN"/>
        </w:rPr>
        <w:t>疗补助（项）:支出决算数为12.27万元，比上年决算增加3.59万元，增长</w:t>
      </w:r>
      <w:r>
        <w:rPr>
          <w:rFonts w:hint="eastAsia" w:ascii="仿宋_GB2312" w:hAnsi="仿宋_GB2312" w:eastAsia="仿宋_GB2312" w:cs="仿宋_GB2312"/>
          <w:color w:val="auto"/>
          <w:kern w:val="2"/>
          <w:sz w:val="32"/>
          <w:szCs w:val="32"/>
          <w:highlight w:val="none"/>
          <w:lang w:val="en-US" w:eastAsia="zh-CN" w:bidi="ar-SA"/>
        </w:rPr>
        <w:t>41.36</w:t>
      </w:r>
      <w:r>
        <w:rPr>
          <w:rFonts w:hint="eastAsia" w:ascii="仿宋_GB2312" w:hAnsi="仿宋_GB2312" w:eastAsia="仿宋_GB2312" w:cs="仿宋_GB2312"/>
          <w:color w:val="auto"/>
          <w:sz w:val="32"/>
          <w:szCs w:val="32"/>
          <w:highlight w:val="none"/>
          <w:lang w:val="en-US" w:eastAsia="zh-CN"/>
        </w:rPr>
        <w:t>%，主要原因是：2023年新招录18人及下属单位合并，人员增加，单位公务员医疗补助总额支出</w:t>
      </w:r>
      <w:r>
        <w:rPr>
          <w:rFonts w:hint="eastAsia" w:ascii="仿宋_GB2312" w:hAnsi="仿宋_GB2312" w:eastAsia="仿宋_GB2312" w:cs="仿宋_GB2312"/>
          <w:sz w:val="32"/>
          <w:szCs w:val="32"/>
          <w:highlight w:val="none"/>
          <w:lang w:val="en-US" w:eastAsia="zh-CN"/>
        </w:rPr>
        <w:t>增加。</w:t>
      </w:r>
    </w:p>
    <w:p w14:paraId="3C55AB8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kern w:val="2"/>
          <w:sz w:val="32"/>
          <w:szCs w:val="32"/>
          <w:highlight w:val="none"/>
          <w:lang w:val="en-US" w:eastAsia="zh-CN" w:bidi="ar-SA"/>
        </w:rPr>
        <w:t>3.农林水支出（类）普惠金融发展支出（款）农业保险保费补贴（项）:支出</w:t>
      </w:r>
      <w:r>
        <w:rPr>
          <w:rFonts w:hint="eastAsia" w:ascii="仿宋_GB2312" w:hAnsi="仿宋_GB2312" w:eastAsia="仿宋_GB2312" w:cs="仿宋_GB2312"/>
          <w:color w:val="auto"/>
          <w:sz w:val="32"/>
          <w:szCs w:val="32"/>
          <w:highlight w:val="none"/>
          <w:lang w:val="en-US" w:eastAsia="zh-CN"/>
        </w:rPr>
        <w:t>决算数为3674.99万元，比上年决算增加2454.99万元，增长</w:t>
      </w:r>
      <w:r>
        <w:rPr>
          <w:rFonts w:hint="eastAsia" w:ascii="仿宋_GB2312" w:hAnsi="仿宋_GB2312" w:eastAsia="仿宋_GB2312" w:cs="仿宋_GB2312"/>
          <w:color w:val="auto"/>
          <w:kern w:val="2"/>
          <w:sz w:val="32"/>
          <w:szCs w:val="32"/>
          <w:highlight w:val="none"/>
          <w:lang w:val="en-US" w:eastAsia="zh-CN" w:bidi="ar-SA"/>
        </w:rPr>
        <w:t>201.23</w:t>
      </w:r>
      <w:r>
        <w:rPr>
          <w:rFonts w:hint="eastAsia" w:ascii="仿宋_GB2312" w:hAnsi="仿宋_GB2312" w:eastAsia="仿宋_GB2312" w:cs="仿宋_GB2312"/>
          <w:color w:val="auto"/>
          <w:sz w:val="32"/>
          <w:szCs w:val="32"/>
          <w:highlight w:val="none"/>
          <w:lang w:val="en-US" w:eastAsia="zh-CN"/>
        </w:rPr>
        <w:t>%，主要原因是：本年度农业保险补贴资金增加，农业保险补贴资金支出增加</w:t>
      </w:r>
      <w:r>
        <w:rPr>
          <w:rFonts w:hint="eastAsia" w:ascii="仿宋_GB2312" w:hAnsi="仿宋_GB2312" w:eastAsia="仿宋_GB2312" w:cs="仿宋_GB2312"/>
          <w:color w:val="auto"/>
          <w:sz w:val="32"/>
          <w:szCs w:val="32"/>
          <w:highlight w:val="none"/>
          <w:lang w:val="zh-CN" w:eastAsia="zh-CN"/>
        </w:rPr>
        <w:t>。</w:t>
      </w:r>
    </w:p>
    <w:p w14:paraId="1550E2D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kern w:val="2"/>
          <w:sz w:val="32"/>
          <w:szCs w:val="32"/>
          <w:highlight w:val="none"/>
          <w:lang w:val="en-US" w:eastAsia="zh-CN" w:bidi="ar-SA"/>
        </w:rPr>
        <w:t>4.住房保障支出（类）住房改革支出（款）住房公积金（项）:支</w:t>
      </w:r>
      <w:r>
        <w:rPr>
          <w:rFonts w:hint="eastAsia" w:ascii="仿宋_GB2312" w:hAnsi="仿宋_GB2312" w:eastAsia="仿宋_GB2312" w:cs="仿宋_GB2312"/>
          <w:color w:val="auto"/>
          <w:sz w:val="32"/>
          <w:szCs w:val="32"/>
          <w:highlight w:val="none"/>
          <w:lang w:val="en-US" w:eastAsia="zh-CN"/>
        </w:rPr>
        <w:t>出决算数为99.81万元，比上年决算增加54.15万元，增长</w:t>
      </w:r>
      <w:r>
        <w:rPr>
          <w:rFonts w:hint="eastAsia" w:ascii="仿宋_GB2312" w:hAnsi="仿宋_GB2312" w:eastAsia="仿宋_GB2312" w:cs="仿宋_GB2312"/>
          <w:color w:val="auto"/>
          <w:kern w:val="2"/>
          <w:sz w:val="32"/>
          <w:szCs w:val="32"/>
          <w:highlight w:val="none"/>
          <w:lang w:val="en-US" w:eastAsia="zh-CN" w:bidi="ar-SA"/>
        </w:rPr>
        <w:t>118.59</w:t>
      </w:r>
      <w:r>
        <w:rPr>
          <w:rFonts w:hint="eastAsia" w:ascii="仿宋_GB2312" w:hAnsi="仿宋_GB2312" w:eastAsia="仿宋_GB2312" w:cs="仿宋_GB2312"/>
          <w:color w:val="auto"/>
          <w:sz w:val="32"/>
          <w:szCs w:val="32"/>
          <w:highlight w:val="none"/>
          <w:lang w:val="en-US" w:eastAsia="zh-CN"/>
        </w:rPr>
        <w:t>%，主要原因是：2023年新招录18人及下属单位合并，人员增加，住房公积金总额支出增加</w:t>
      </w:r>
      <w:r>
        <w:rPr>
          <w:rFonts w:hint="eastAsia" w:ascii="仿宋_GB2312" w:hAnsi="仿宋_GB2312" w:eastAsia="仿宋_GB2312" w:cs="仿宋_GB2312"/>
          <w:color w:val="auto"/>
          <w:sz w:val="32"/>
          <w:szCs w:val="32"/>
          <w:highlight w:val="none"/>
          <w:lang w:val="zh-CN" w:eastAsia="zh-CN"/>
        </w:rPr>
        <w:t>。</w:t>
      </w:r>
    </w:p>
    <w:p w14:paraId="4968840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kern w:val="2"/>
          <w:sz w:val="32"/>
          <w:szCs w:val="32"/>
          <w:highlight w:val="none"/>
          <w:lang w:val="en-US" w:eastAsia="zh-CN" w:bidi="ar-SA"/>
        </w:rPr>
        <w:t>5.灾害防治及应急管理支出（类）应急管理事务（款）安全监管（项）:支出</w:t>
      </w:r>
      <w:r>
        <w:rPr>
          <w:rFonts w:hint="eastAsia" w:ascii="仿宋_GB2312" w:hAnsi="仿宋_GB2312" w:eastAsia="仿宋_GB2312" w:cs="仿宋_GB2312"/>
          <w:color w:val="auto"/>
          <w:sz w:val="32"/>
          <w:szCs w:val="32"/>
          <w:highlight w:val="none"/>
          <w:lang w:val="en-US" w:eastAsia="zh-CN"/>
        </w:rPr>
        <w:t>决算数为24.91万元，比上年决算增加1.63万元，增长</w:t>
      </w:r>
      <w:r>
        <w:rPr>
          <w:rFonts w:hint="eastAsia" w:ascii="仿宋_GB2312" w:hAnsi="仿宋_GB2312" w:eastAsia="仿宋_GB2312" w:cs="仿宋_GB2312"/>
          <w:color w:val="auto"/>
          <w:kern w:val="2"/>
          <w:sz w:val="32"/>
          <w:szCs w:val="32"/>
          <w:highlight w:val="none"/>
          <w:lang w:val="en-US" w:eastAsia="zh-CN" w:bidi="ar-SA"/>
        </w:rPr>
        <w:t>7.00</w:t>
      </w:r>
      <w:r>
        <w:rPr>
          <w:rFonts w:hint="eastAsia" w:ascii="仿宋_GB2312" w:hAnsi="仿宋_GB2312" w:eastAsia="仿宋_GB2312" w:cs="仿宋_GB2312"/>
          <w:color w:val="auto"/>
          <w:sz w:val="32"/>
          <w:szCs w:val="32"/>
          <w:highlight w:val="none"/>
          <w:lang w:val="en-US" w:eastAsia="zh-CN"/>
        </w:rPr>
        <w:t>%，主要原因是：本年度灾害防治及应急管理项目资金增加，本年比上年支出增加</w:t>
      </w:r>
      <w:r>
        <w:rPr>
          <w:rFonts w:hint="eastAsia" w:ascii="仿宋_GB2312" w:hAnsi="仿宋_GB2312" w:eastAsia="仿宋_GB2312" w:cs="仿宋_GB2312"/>
          <w:color w:val="auto"/>
          <w:sz w:val="32"/>
          <w:szCs w:val="32"/>
          <w:highlight w:val="none"/>
          <w:lang w:val="zh-CN" w:eastAsia="zh-CN"/>
        </w:rPr>
        <w:t>。</w:t>
      </w:r>
    </w:p>
    <w:p w14:paraId="1BA968B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6.农林水支出（类）农业农村（款）病虫害控制（项）:支出决算数</w:t>
      </w:r>
      <w:r>
        <w:rPr>
          <w:rFonts w:hint="eastAsia" w:ascii="仿宋_GB2312" w:hAnsi="仿宋_GB2312" w:eastAsia="仿宋_GB2312" w:cs="仿宋_GB2312"/>
          <w:color w:val="auto"/>
          <w:sz w:val="32"/>
          <w:szCs w:val="32"/>
          <w:highlight w:val="none"/>
          <w:lang w:val="en-US" w:eastAsia="zh-CN"/>
        </w:rPr>
        <w:t>为102.90万元，比上年决算增加102.90万元，增长100%，主要原因是：本年度病虫害控制项目资金增</w:t>
      </w:r>
      <w:r>
        <w:rPr>
          <w:rFonts w:hint="eastAsia" w:ascii="仿宋_GB2312" w:hAnsi="仿宋_GB2312" w:eastAsia="仿宋_GB2312" w:cs="仿宋_GB2312"/>
          <w:sz w:val="32"/>
          <w:szCs w:val="32"/>
          <w:highlight w:val="none"/>
          <w:lang w:val="en-US" w:eastAsia="zh-CN"/>
        </w:rPr>
        <w:t>加，本年比上年支出增加</w:t>
      </w:r>
      <w:r>
        <w:rPr>
          <w:rFonts w:hint="eastAsia" w:ascii="仿宋_GB2312" w:hAnsi="仿宋_GB2312" w:eastAsia="仿宋_GB2312" w:cs="仿宋_GB2312"/>
          <w:color w:val="auto"/>
          <w:kern w:val="2"/>
          <w:sz w:val="32"/>
          <w:szCs w:val="32"/>
          <w:highlight w:val="none"/>
          <w:lang w:val="zh-CN" w:eastAsia="zh-CN" w:bidi="ar-SA"/>
        </w:rPr>
        <w:t>。</w:t>
      </w:r>
    </w:p>
    <w:p w14:paraId="4CE4BFE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7.农林水支出（类）农业农村（款）农田建设（项）:支出决算数</w:t>
      </w:r>
      <w:r>
        <w:rPr>
          <w:rFonts w:hint="eastAsia" w:ascii="仿宋_GB2312" w:hAnsi="仿宋_GB2312" w:eastAsia="仿宋_GB2312" w:cs="仿宋_GB2312"/>
          <w:color w:val="auto"/>
          <w:sz w:val="32"/>
          <w:szCs w:val="32"/>
          <w:highlight w:val="none"/>
          <w:lang w:val="en-US" w:eastAsia="zh-CN"/>
        </w:rPr>
        <w:t>为2841.66万元，比上年决算增加408.78万元，增长</w:t>
      </w:r>
      <w:r>
        <w:rPr>
          <w:rFonts w:hint="eastAsia" w:ascii="仿宋_GB2312" w:hAnsi="仿宋_GB2312" w:eastAsia="仿宋_GB2312" w:cs="仿宋_GB2312"/>
          <w:color w:val="auto"/>
          <w:kern w:val="2"/>
          <w:sz w:val="32"/>
          <w:szCs w:val="32"/>
          <w:highlight w:val="none"/>
          <w:lang w:val="en-US" w:eastAsia="zh-CN" w:bidi="ar-SA"/>
        </w:rPr>
        <w:t>16.80</w:t>
      </w:r>
      <w:r>
        <w:rPr>
          <w:rFonts w:hint="eastAsia" w:ascii="仿宋_GB2312" w:hAnsi="仿宋_GB2312" w:eastAsia="仿宋_GB2312" w:cs="仿宋_GB2312"/>
          <w:color w:val="auto"/>
          <w:sz w:val="32"/>
          <w:szCs w:val="32"/>
          <w:highlight w:val="none"/>
          <w:lang w:val="en-US" w:eastAsia="zh-CN"/>
        </w:rPr>
        <w:t>%，主要原因是：本年度农田建设项目资金增加，本</w:t>
      </w:r>
      <w:r>
        <w:rPr>
          <w:rFonts w:hint="eastAsia" w:ascii="仿宋_GB2312" w:hAnsi="仿宋_GB2312" w:eastAsia="仿宋_GB2312" w:cs="仿宋_GB2312"/>
          <w:sz w:val="32"/>
          <w:szCs w:val="32"/>
          <w:highlight w:val="none"/>
          <w:lang w:val="en-US" w:eastAsia="zh-CN"/>
        </w:rPr>
        <w:t>年比上年支出增加</w:t>
      </w:r>
      <w:r>
        <w:rPr>
          <w:rFonts w:hint="eastAsia" w:ascii="仿宋_GB2312" w:hAnsi="仿宋_GB2312" w:eastAsia="仿宋_GB2312" w:cs="仿宋_GB2312"/>
          <w:color w:val="auto"/>
          <w:kern w:val="2"/>
          <w:sz w:val="32"/>
          <w:szCs w:val="32"/>
          <w:highlight w:val="none"/>
          <w:lang w:val="zh-CN" w:eastAsia="zh-CN" w:bidi="ar-SA"/>
        </w:rPr>
        <w:t>。</w:t>
      </w:r>
    </w:p>
    <w:p w14:paraId="39C1B2E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kern w:val="2"/>
          <w:sz w:val="32"/>
          <w:szCs w:val="32"/>
          <w:highlight w:val="none"/>
          <w:lang w:val="en-US" w:eastAsia="zh-CN" w:bidi="ar-SA"/>
        </w:rPr>
        <w:t>8.社会保障和就业支出（类）行政事业单位养老支出（款）行政单位离</w:t>
      </w:r>
      <w:r>
        <w:rPr>
          <w:rFonts w:hint="eastAsia" w:ascii="仿宋_GB2312" w:hAnsi="仿宋_GB2312" w:eastAsia="仿宋_GB2312" w:cs="仿宋_GB2312"/>
          <w:color w:val="auto"/>
          <w:sz w:val="32"/>
          <w:szCs w:val="32"/>
          <w:highlight w:val="none"/>
          <w:lang w:val="en-US" w:eastAsia="zh-CN"/>
        </w:rPr>
        <w:t>退休（项）:支出决算数为64.37万元，比上年决算增加14.49万元，增长</w:t>
      </w:r>
      <w:r>
        <w:rPr>
          <w:rFonts w:hint="eastAsia" w:ascii="仿宋_GB2312" w:hAnsi="仿宋_GB2312" w:eastAsia="仿宋_GB2312" w:cs="仿宋_GB2312"/>
          <w:color w:val="auto"/>
          <w:kern w:val="2"/>
          <w:sz w:val="32"/>
          <w:szCs w:val="32"/>
          <w:highlight w:val="none"/>
          <w:lang w:val="en-US" w:eastAsia="zh-CN" w:bidi="ar-SA"/>
        </w:rPr>
        <w:t>29.05</w:t>
      </w:r>
      <w:r>
        <w:rPr>
          <w:rFonts w:hint="eastAsia" w:ascii="仿宋_GB2312" w:hAnsi="仿宋_GB2312" w:eastAsia="仿宋_GB2312" w:cs="仿宋_GB2312"/>
          <w:color w:val="auto"/>
          <w:sz w:val="32"/>
          <w:szCs w:val="32"/>
          <w:highlight w:val="none"/>
          <w:lang w:val="en-US" w:eastAsia="zh-CN"/>
        </w:rPr>
        <w:t>%，主要原因是：下属单位合并，人员增加，社会保障和就业支出（类）行政事业单位养老支出（款）行政单位离退休（项）支出增加，同时本年追加2022年退休人员基础绩效奖人员工资增加支出</w:t>
      </w:r>
      <w:r>
        <w:rPr>
          <w:rFonts w:hint="eastAsia" w:ascii="仿宋_GB2312" w:hAnsi="仿宋_GB2312" w:eastAsia="仿宋_GB2312" w:cs="仿宋_GB2312"/>
          <w:color w:val="auto"/>
          <w:sz w:val="32"/>
          <w:szCs w:val="32"/>
          <w:highlight w:val="none"/>
          <w:lang w:val="zh-CN" w:eastAsia="zh-CN"/>
        </w:rPr>
        <w:t>。</w:t>
      </w:r>
    </w:p>
    <w:p w14:paraId="71CBFE0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9.农林水</w:t>
      </w:r>
      <w:r>
        <w:rPr>
          <w:rFonts w:hint="eastAsia" w:ascii="仿宋_GB2312" w:hAnsi="仿宋_GB2312" w:eastAsia="仿宋_GB2312" w:cs="仿宋_GB2312"/>
          <w:color w:val="auto"/>
          <w:sz w:val="32"/>
          <w:szCs w:val="32"/>
          <w:highlight w:val="none"/>
          <w:lang w:val="en-US" w:eastAsia="zh-CN"/>
        </w:rPr>
        <w:t>支出（类）农业农村（款）行政运行（项）:支出决算数为1027.38万元，比上年决算增加509.40万元，增长</w:t>
      </w:r>
      <w:r>
        <w:rPr>
          <w:rFonts w:hint="eastAsia" w:ascii="仿宋_GB2312" w:hAnsi="仿宋_GB2312" w:eastAsia="仿宋_GB2312" w:cs="仿宋_GB2312"/>
          <w:color w:val="auto"/>
          <w:kern w:val="2"/>
          <w:sz w:val="32"/>
          <w:szCs w:val="32"/>
          <w:highlight w:val="none"/>
          <w:lang w:val="en-US" w:eastAsia="zh-CN" w:bidi="ar-SA"/>
        </w:rPr>
        <w:t>98.34</w:t>
      </w:r>
      <w:r>
        <w:rPr>
          <w:rFonts w:hint="eastAsia" w:ascii="仿宋_GB2312" w:hAnsi="仿宋_GB2312" w:eastAsia="仿宋_GB2312" w:cs="仿宋_GB2312"/>
          <w:color w:val="auto"/>
          <w:sz w:val="32"/>
          <w:szCs w:val="32"/>
          <w:highlight w:val="none"/>
          <w:lang w:val="en-US" w:eastAsia="zh-CN"/>
        </w:rPr>
        <w:t>%，主要原因是：2023年新招录18人及下属</w:t>
      </w:r>
      <w:r>
        <w:rPr>
          <w:rFonts w:hint="eastAsia" w:ascii="仿宋_GB2312" w:hAnsi="仿宋_GB2312" w:eastAsia="仿宋_GB2312" w:cs="仿宋_GB2312"/>
          <w:sz w:val="32"/>
          <w:szCs w:val="32"/>
          <w:highlight w:val="none"/>
          <w:lang w:val="en-US" w:eastAsia="zh-CN"/>
        </w:rPr>
        <w:t>单位合并，人员增加，行政运行费用增加</w:t>
      </w:r>
      <w:r>
        <w:rPr>
          <w:rFonts w:hint="eastAsia" w:ascii="仿宋_GB2312" w:hAnsi="仿宋_GB2312" w:eastAsia="仿宋_GB2312" w:cs="仿宋_GB2312"/>
          <w:color w:val="auto"/>
          <w:kern w:val="2"/>
          <w:sz w:val="32"/>
          <w:szCs w:val="32"/>
          <w:highlight w:val="none"/>
          <w:lang w:val="zh-CN" w:eastAsia="zh-CN" w:bidi="ar-SA"/>
        </w:rPr>
        <w:t>。</w:t>
      </w:r>
    </w:p>
    <w:p w14:paraId="4B275EA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10.农林水支出（类）农业农村（款）农村合作经济（项）:支出决算数为</w:t>
      </w:r>
      <w:r>
        <w:rPr>
          <w:rFonts w:hint="eastAsia" w:ascii="仿宋_GB2312" w:hAnsi="仿宋_GB2312" w:eastAsia="仿宋_GB2312" w:cs="仿宋_GB2312"/>
          <w:color w:val="auto"/>
          <w:sz w:val="32"/>
          <w:szCs w:val="32"/>
          <w:highlight w:val="none"/>
          <w:lang w:val="en-US" w:eastAsia="zh-CN"/>
        </w:rPr>
        <w:t>754.00万元，比上年决算增加754.00万元，增长100%，主要原因是：本年度农村合作经济项目资金增</w:t>
      </w:r>
      <w:r>
        <w:rPr>
          <w:rFonts w:hint="eastAsia" w:ascii="仿宋_GB2312" w:hAnsi="仿宋_GB2312" w:eastAsia="仿宋_GB2312" w:cs="仿宋_GB2312"/>
          <w:sz w:val="32"/>
          <w:szCs w:val="32"/>
          <w:highlight w:val="none"/>
          <w:lang w:val="en-US" w:eastAsia="zh-CN"/>
        </w:rPr>
        <w:t>加，本年比上年支出增加</w:t>
      </w:r>
      <w:r>
        <w:rPr>
          <w:rFonts w:hint="eastAsia" w:ascii="仿宋_GB2312" w:hAnsi="仿宋_GB2312" w:eastAsia="仿宋_GB2312" w:cs="仿宋_GB2312"/>
          <w:color w:val="auto"/>
          <w:kern w:val="2"/>
          <w:sz w:val="32"/>
          <w:szCs w:val="32"/>
          <w:highlight w:val="none"/>
          <w:lang w:val="zh-CN" w:eastAsia="zh-CN" w:bidi="ar-SA"/>
        </w:rPr>
        <w:t>。</w:t>
      </w:r>
    </w:p>
    <w:p w14:paraId="77C0FAB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11.农林水支出（类）农业农村（款）农业资源保护修复与利用（项）:支出决</w:t>
      </w:r>
      <w:r>
        <w:rPr>
          <w:rFonts w:hint="eastAsia" w:ascii="仿宋_GB2312" w:hAnsi="仿宋_GB2312" w:eastAsia="仿宋_GB2312" w:cs="仿宋_GB2312"/>
          <w:color w:val="auto"/>
          <w:sz w:val="32"/>
          <w:szCs w:val="32"/>
          <w:highlight w:val="none"/>
          <w:lang w:val="en-US" w:eastAsia="zh-CN"/>
        </w:rPr>
        <w:t>算数为2803.60万元，比上年决算减少3024.60万元，下降</w:t>
      </w:r>
      <w:r>
        <w:rPr>
          <w:rFonts w:hint="eastAsia" w:ascii="仿宋_GB2312" w:hAnsi="仿宋_GB2312" w:eastAsia="仿宋_GB2312" w:cs="仿宋_GB2312"/>
          <w:color w:val="auto"/>
          <w:kern w:val="2"/>
          <w:sz w:val="32"/>
          <w:szCs w:val="32"/>
          <w:highlight w:val="none"/>
          <w:lang w:val="en-US" w:eastAsia="zh-CN" w:bidi="ar-SA"/>
        </w:rPr>
        <w:t>51.90</w:t>
      </w:r>
      <w:r>
        <w:rPr>
          <w:rFonts w:hint="eastAsia" w:ascii="仿宋_GB2312" w:hAnsi="仿宋_GB2312" w:eastAsia="仿宋_GB2312" w:cs="仿宋_GB2312"/>
          <w:color w:val="auto"/>
          <w:sz w:val="32"/>
          <w:szCs w:val="32"/>
          <w:highlight w:val="none"/>
          <w:lang w:val="en-US" w:eastAsia="zh-CN"/>
        </w:rPr>
        <w:t>%，主要原因是：本年度农业资源保护修复与利用项目资金减少，本年度比上年支出</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w:t>
      </w:r>
    </w:p>
    <w:p w14:paraId="7BC9D18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12.社会保障和就业支出（类）行政事业单位养老支出（款）机关事业单位职业年金</w:t>
      </w:r>
      <w:r>
        <w:rPr>
          <w:rFonts w:hint="eastAsia" w:ascii="仿宋_GB2312" w:hAnsi="仿宋_GB2312" w:eastAsia="仿宋_GB2312" w:cs="仿宋_GB2312"/>
          <w:color w:val="auto"/>
          <w:sz w:val="32"/>
          <w:szCs w:val="32"/>
          <w:highlight w:val="none"/>
          <w:lang w:val="en-US" w:eastAsia="zh-CN"/>
        </w:rPr>
        <w:t>缴费支出（项）:支出决算数为23.24万元，比上年决算增加0.77万元，增长</w:t>
      </w:r>
      <w:r>
        <w:rPr>
          <w:rFonts w:hint="eastAsia" w:ascii="仿宋_GB2312" w:hAnsi="仿宋_GB2312" w:eastAsia="仿宋_GB2312" w:cs="仿宋_GB2312"/>
          <w:color w:val="auto"/>
          <w:kern w:val="2"/>
          <w:sz w:val="32"/>
          <w:szCs w:val="32"/>
          <w:highlight w:val="none"/>
          <w:lang w:val="en-US" w:eastAsia="zh-CN" w:bidi="ar-SA"/>
        </w:rPr>
        <w:t>3.43</w:t>
      </w:r>
      <w:r>
        <w:rPr>
          <w:rFonts w:hint="eastAsia" w:ascii="仿宋_GB2312" w:hAnsi="仿宋_GB2312" w:eastAsia="仿宋_GB2312" w:cs="仿宋_GB2312"/>
          <w:color w:val="auto"/>
          <w:sz w:val="32"/>
          <w:szCs w:val="32"/>
          <w:highlight w:val="none"/>
          <w:lang w:val="en-US" w:eastAsia="zh-CN"/>
        </w:rPr>
        <w:t>%，主要原因是：2023年新招录18人及下属单位合并，人员增加，</w:t>
      </w:r>
      <w:r>
        <w:rPr>
          <w:rFonts w:hint="eastAsia" w:ascii="仿宋_GB2312" w:hAnsi="仿宋_GB2312" w:eastAsia="仿宋_GB2312" w:cs="仿宋_GB2312"/>
          <w:sz w:val="32"/>
          <w:szCs w:val="32"/>
          <w:highlight w:val="none"/>
          <w:lang w:val="en-US" w:eastAsia="zh-CN"/>
        </w:rPr>
        <w:t>社会保障和就业支出行政事业单位养老支出</w:t>
      </w:r>
      <w:r>
        <w:rPr>
          <w:rFonts w:hint="eastAsia" w:ascii="仿宋_GB2312" w:hAnsi="仿宋_GB2312" w:eastAsia="仿宋_GB2312" w:cs="仿宋_GB2312"/>
          <w:color w:val="auto"/>
          <w:kern w:val="2"/>
          <w:sz w:val="32"/>
          <w:szCs w:val="32"/>
          <w:highlight w:val="none"/>
          <w:lang w:val="en-US" w:eastAsia="zh-CN" w:bidi="ar-SA"/>
        </w:rPr>
        <w:t>机关事业单位职业年金缴费支出</w:t>
      </w:r>
      <w:r>
        <w:rPr>
          <w:rFonts w:hint="eastAsia" w:ascii="仿宋_GB2312" w:hAnsi="仿宋_GB2312" w:eastAsia="仿宋_GB2312" w:cs="仿宋_GB2312"/>
          <w:sz w:val="32"/>
          <w:szCs w:val="32"/>
          <w:highlight w:val="none"/>
          <w:lang w:val="en-US" w:eastAsia="zh-CN"/>
        </w:rPr>
        <w:t>增加</w:t>
      </w:r>
      <w:r>
        <w:rPr>
          <w:rFonts w:hint="eastAsia" w:ascii="仿宋_GB2312" w:hAnsi="仿宋_GB2312" w:eastAsia="仿宋_GB2312" w:cs="仿宋_GB2312"/>
          <w:color w:val="auto"/>
          <w:kern w:val="2"/>
          <w:sz w:val="32"/>
          <w:szCs w:val="32"/>
          <w:highlight w:val="none"/>
          <w:lang w:val="zh-CN" w:eastAsia="zh-CN" w:bidi="ar-SA"/>
        </w:rPr>
        <w:t>。</w:t>
      </w:r>
    </w:p>
    <w:p w14:paraId="16D1FF8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13.社会保障和就业支出（类）行政事业单位养老支出（款）机关事业单位基本养老保险缴费支出（项）:支出决算数</w:t>
      </w:r>
      <w:r>
        <w:rPr>
          <w:rFonts w:hint="eastAsia" w:ascii="仿宋_GB2312" w:hAnsi="仿宋_GB2312" w:eastAsia="仿宋_GB2312" w:cs="仿宋_GB2312"/>
          <w:color w:val="auto"/>
          <w:sz w:val="32"/>
          <w:szCs w:val="32"/>
          <w:highlight w:val="none"/>
          <w:lang w:val="en-US" w:eastAsia="zh-CN"/>
        </w:rPr>
        <w:t>为128.27万元，比上年决算增加73.86万元，增长</w:t>
      </w:r>
      <w:r>
        <w:rPr>
          <w:rFonts w:hint="eastAsia" w:ascii="仿宋_GB2312" w:hAnsi="仿宋_GB2312" w:eastAsia="仿宋_GB2312" w:cs="仿宋_GB2312"/>
          <w:color w:val="auto"/>
          <w:kern w:val="2"/>
          <w:sz w:val="32"/>
          <w:szCs w:val="32"/>
          <w:highlight w:val="none"/>
          <w:lang w:val="en-US" w:eastAsia="zh-CN" w:bidi="ar-SA"/>
        </w:rPr>
        <w:t>135.75</w:t>
      </w:r>
      <w:r>
        <w:rPr>
          <w:rFonts w:hint="eastAsia" w:ascii="仿宋_GB2312" w:hAnsi="仿宋_GB2312" w:eastAsia="仿宋_GB2312" w:cs="仿宋_GB2312"/>
          <w:color w:val="auto"/>
          <w:sz w:val="32"/>
          <w:szCs w:val="32"/>
          <w:highlight w:val="none"/>
          <w:lang w:val="en-US" w:eastAsia="zh-CN"/>
        </w:rPr>
        <w:t>%，主要原因是：2023年新招录18人及下属单位合并，人员增加，社会保障和就业支出行政事业单位养老支出机关事业单</w:t>
      </w:r>
      <w:r>
        <w:rPr>
          <w:rFonts w:hint="eastAsia" w:ascii="仿宋_GB2312" w:hAnsi="仿宋_GB2312" w:eastAsia="仿宋_GB2312" w:cs="仿宋_GB2312"/>
          <w:color w:val="auto"/>
          <w:kern w:val="2"/>
          <w:sz w:val="32"/>
          <w:szCs w:val="32"/>
          <w:highlight w:val="none"/>
          <w:lang w:val="en-US" w:eastAsia="zh-CN" w:bidi="ar-SA"/>
        </w:rPr>
        <w:t>位基本养老保险支出</w:t>
      </w:r>
      <w:r>
        <w:rPr>
          <w:rFonts w:hint="eastAsia" w:ascii="仿宋_GB2312" w:hAnsi="仿宋_GB2312" w:eastAsia="仿宋_GB2312" w:cs="仿宋_GB2312"/>
          <w:sz w:val="32"/>
          <w:szCs w:val="32"/>
          <w:highlight w:val="none"/>
          <w:lang w:val="en-US" w:eastAsia="zh-CN"/>
        </w:rPr>
        <w:t>增加</w:t>
      </w:r>
      <w:r>
        <w:rPr>
          <w:rFonts w:hint="eastAsia" w:ascii="仿宋_GB2312" w:hAnsi="仿宋_GB2312" w:eastAsia="仿宋_GB2312" w:cs="仿宋_GB2312"/>
          <w:color w:val="auto"/>
          <w:kern w:val="2"/>
          <w:sz w:val="32"/>
          <w:szCs w:val="32"/>
          <w:highlight w:val="none"/>
          <w:lang w:val="zh-CN" w:eastAsia="zh-CN" w:bidi="ar-SA"/>
        </w:rPr>
        <w:t>。</w:t>
      </w:r>
    </w:p>
    <w:p w14:paraId="7ACBADA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14.农林水支出（类）农业农村（款）农业生产发展（项）:支出决算数</w:t>
      </w:r>
      <w:r>
        <w:rPr>
          <w:rFonts w:hint="eastAsia" w:ascii="仿宋_GB2312" w:hAnsi="仿宋_GB2312" w:eastAsia="仿宋_GB2312" w:cs="仿宋_GB2312"/>
          <w:color w:val="auto"/>
          <w:sz w:val="32"/>
          <w:szCs w:val="32"/>
          <w:highlight w:val="none"/>
          <w:lang w:val="en-US" w:eastAsia="zh-CN"/>
        </w:rPr>
        <w:t>为4,110.84万元，比上年决算增加2,386.80万元，增长</w:t>
      </w:r>
      <w:r>
        <w:rPr>
          <w:rFonts w:hint="eastAsia" w:ascii="仿宋_GB2312" w:hAnsi="仿宋_GB2312" w:eastAsia="仿宋_GB2312" w:cs="仿宋_GB2312"/>
          <w:color w:val="auto"/>
          <w:kern w:val="2"/>
          <w:sz w:val="32"/>
          <w:szCs w:val="32"/>
          <w:highlight w:val="none"/>
          <w:lang w:val="en-US" w:eastAsia="zh-CN" w:bidi="ar-SA"/>
        </w:rPr>
        <w:t>138.44</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kern w:val="2"/>
          <w:sz w:val="32"/>
          <w:szCs w:val="32"/>
          <w:highlight w:val="none"/>
          <w:lang w:val="en-US" w:eastAsia="zh-CN" w:bidi="ar-SA"/>
        </w:rPr>
        <w:t>主要原因是：</w:t>
      </w:r>
      <w:r>
        <w:rPr>
          <w:rFonts w:hint="eastAsia" w:ascii="仿宋_GB2312" w:hAnsi="仿宋_GB2312" w:eastAsia="仿宋_GB2312" w:cs="仿宋_GB2312"/>
          <w:sz w:val="32"/>
          <w:szCs w:val="32"/>
          <w:highlight w:val="none"/>
          <w:lang w:val="en-US" w:eastAsia="zh-CN"/>
        </w:rPr>
        <w:t>本年度耕地地力保护补贴项目和中央农业经营主体能力提升项目资金增加，支出决算数增加</w:t>
      </w:r>
      <w:r>
        <w:rPr>
          <w:rFonts w:hint="eastAsia" w:ascii="仿宋_GB2312" w:hAnsi="仿宋_GB2312" w:eastAsia="仿宋_GB2312" w:cs="仿宋_GB2312"/>
          <w:color w:val="auto"/>
          <w:kern w:val="2"/>
          <w:sz w:val="32"/>
          <w:szCs w:val="32"/>
          <w:highlight w:val="none"/>
          <w:lang w:val="zh-CN" w:eastAsia="zh-CN" w:bidi="ar-SA"/>
        </w:rPr>
        <w:t>。</w:t>
      </w:r>
    </w:p>
    <w:p w14:paraId="7CC3B44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kern w:val="2"/>
          <w:sz w:val="32"/>
          <w:szCs w:val="32"/>
          <w:highlight w:val="none"/>
          <w:lang w:val="en-US" w:eastAsia="zh-CN" w:bidi="ar-SA"/>
        </w:rPr>
        <w:t>15.农林水支出（类）农业农村（款）其他农业农村支出（项）:支出决</w:t>
      </w:r>
      <w:r>
        <w:rPr>
          <w:rFonts w:hint="eastAsia" w:ascii="仿宋_GB2312" w:hAnsi="仿宋_GB2312" w:eastAsia="仿宋_GB2312" w:cs="仿宋_GB2312"/>
          <w:color w:val="auto"/>
          <w:sz w:val="32"/>
          <w:szCs w:val="32"/>
          <w:highlight w:val="none"/>
          <w:lang w:val="en-US" w:eastAsia="zh-CN"/>
        </w:rPr>
        <w:t>算数为1.45万元，比上年决算增加1.45万元，增长100%，主要原因是：本年度驻村工作经费科目调整至本支出导致资金增加，支出决算数增加</w:t>
      </w:r>
      <w:r>
        <w:rPr>
          <w:rFonts w:hint="eastAsia" w:ascii="仿宋_GB2312" w:hAnsi="仿宋_GB2312" w:eastAsia="仿宋_GB2312" w:cs="仿宋_GB2312"/>
          <w:color w:val="auto"/>
          <w:sz w:val="32"/>
          <w:szCs w:val="32"/>
          <w:highlight w:val="none"/>
          <w:lang w:val="zh-CN" w:eastAsia="zh-CN"/>
        </w:rPr>
        <w:t>。</w:t>
      </w:r>
    </w:p>
    <w:p w14:paraId="2BC3EA3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16.一般公共服务支出（类）发展与改革事务（款）社会事业发展规划（项）:支</w:t>
      </w:r>
      <w:r>
        <w:rPr>
          <w:rFonts w:hint="eastAsia" w:ascii="仿宋_GB2312" w:hAnsi="仿宋_GB2312" w:eastAsia="仿宋_GB2312" w:cs="仿宋_GB2312"/>
          <w:color w:val="auto"/>
          <w:sz w:val="32"/>
          <w:szCs w:val="32"/>
          <w:highlight w:val="none"/>
          <w:lang w:val="en-US" w:eastAsia="zh-CN"/>
        </w:rPr>
        <w:t>出决算数为45.00万元，比上年决算增加45.00万元，增长100%，主要原因</w:t>
      </w:r>
      <w:r>
        <w:rPr>
          <w:rFonts w:hint="eastAsia" w:ascii="仿宋_GB2312" w:hAnsi="仿宋_GB2312" w:eastAsia="仿宋_GB2312" w:cs="仿宋_GB2312"/>
          <w:color w:val="auto"/>
          <w:kern w:val="2"/>
          <w:sz w:val="32"/>
          <w:szCs w:val="32"/>
          <w:highlight w:val="none"/>
          <w:lang w:val="en-US" w:eastAsia="zh-CN" w:bidi="ar-SA"/>
        </w:rPr>
        <w:t>是：本年度发展与改革事务社会事业发展规划项目资金增加，本年度比上年度支出增加</w:t>
      </w:r>
      <w:r>
        <w:rPr>
          <w:rFonts w:hint="eastAsia" w:ascii="仿宋_GB2312" w:hAnsi="仿宋_GB2312" w:eastAsia="仿宋_GB2312" w:cs="仿宋_GB2312"/>
          <w:color w:val="auto"/>
          <w:kern w:val="2"/>
          <w:sz w:val="32"/>
          <w:szCs w:val="32"/>
          <w:highlight w:val="none"/>
          <w:lang w:val="zh-CN" w:eastAsia="zh-CN" w:bidi="ar-SA"/>
        </w:rPr>
        <w:t>。</w:t>
      </w:r>
    </w:p>
    <w:p w14:paraId="11A7A51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17.其他支出（类）其他支出（款）其他支出（项）:支出决算数</w:t>
      </w:r>
      <w:r>
        <w:rPr>
          <w:rFonts w:hint="eastAsia" w:ascii="仿宋_GB2312" w:hAnsi="仿宋_GB2312" w:eastAsia="仿宋_GB2312" w:cs="仿宋_GB2312"/>
          <w:color w:val="auto"/>
          <w:sz w:val="32"/>
          <w:szCs w:val="32"/>
          <w:highlight w:val="none"/>
          <w:lang w:val="en-US" w:eastAsia="zh-CN"/>
        </w:rPr>
        <w:t>为0.00万元，比上年决算减少12.57万元，下降100%，主要原因是：本年度未下达</w:t>
      </w:r>
      <w:r>
        <w:rPr>
          <w:rFonts w:hint="eastAsia" w:ascii="仿宋_GB2312" w:hAnsi="仿宋_GB2312" w:eastAsia="仿宋_GB2312" w:cs="仿宋_GB2312"/>
          <w:color w:val="auto"/>
          <w:kern w:val="2"/>
          <w:sz w:val="32"/>
          <w:szCs w:val="32"/>
          <w:highlight w:val="none"/>
          <w:lang w:val="en-US" w:eastAsia="zh-CN" w:bidi="ar-SA"/>
        </w:rPr>
        <w:t>其他支出</w:t>
      </w:r>
      <w:r>
        <w:rPr>
          <w:rFonts w:hint="eastAsia" w:ascii="仿宋_GB2312" w:hAnsi="仿宋_GB2312" w:eastAsia="仿宋_GB2312" w:cs="仿宋_GB2312"/>
          <w:color w:val="auto"/>
          <w:sz w:val="32"/>
          <w:szCs w:val="32"/>
          <w:highlight w:val="none"/>
          <w:lang w:val="en-US" w:eastAsia="zh-CN"/>
        </w:rPr>
        <w:t>项目资金，导致决算数减少</w:t>
      </w:r>
      <w:r>
        <w:rPr>
          <w:rFonts w:hint="eastAsia" w:ascii="仿宋_GB2312" w:hAnsi="仿宋_GB2312" w:eastAsia="仿宋_GB2312" w:cs="仿宋_GB2312"/>
          <w:color w:val="auto"/>
          <w:kern w:val="2"/>
          <w:sz w:val="32"/>
          <w:szCs w:val="32"/>
          <w:highlight w:val="none"/>
          <w:lang w:val="zh-CN" w:eastAsia="zh-CN" w:bidi="ar-SA"/>
        </w:rPr>
        <w:t>。</w:t>
      </w:r>
    </w:p>
    <w:p w14:paraId="6745FFA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18.农林水支出（类）农业农村（款）科技转化与推广服务（项）:支出决算数</w:t>
      </w:r>
      <w:r>
        <w:rPr>
          <w:rFonts w:hint="eastAsia" w:ascii="仿宋_GB2312" w:hAnsi="仿宋_GB2312" w:eastAsia="仿宋_GB2312" w:cs="仿宋_GB2312"/>
          <w:color w:val="auto"/>
          <w:sz w:val="32"/>
          <w:szCs w:val="32"/>
          <w:highlight w:val="none"/>
          <w:lang w:val="en-US" w:eastAsia="zh-CN"/>
        </w:rPr>
        <w:t>为0.00万元，比上年决算减少257.86万元，下降100%，主要原因是：本年未下达</w:t>
      </w:r>
      <w:r>
        <w:rPr>
          <w:rFonts w:hint="eastAsia" w:ascii="仿宋_GB2312" w:hAnsi="仿宋_GB2312" w:eastAsia="仿宋_GB2312" w:cs="仿宋_GB2312"/>
          <w:color w:val="auto"/>
          <w:kern w:val="2"/>
          <w:sz w:val="32"/>
          <w:szCs w:val="32"/>
          <w:highlight w:val="none"/>
          <w:lang w:val="en-US" w:eastAsia="zh-CN" w:bidi="ar-SA"/>
        </w:rPr>
        <w:t>科技转化与推广服务</w:t>
      </w:r>
      <w:r>
        <w:rPr>
          <w:rFonts w:hint="eastAsia" w:ascii="仿宋_GB2312" w:hAnsi="仿宋_GB2312" w:eastAsia="仿宋_GB2312" w:cs="仿宋_GB2312"/>
          <w:color w:val="auto"/>
          <w:sz w:val="32"/>
          <w:szCs w:val="32"/>
          <w:highlight w:val="none"/>
          <w:lang w:val="en-US" w:eastAsia="zh-CN"/>
        </w:rPr>
        <w:t>项目资金，</w:t>
      </w:r>
      <w:r>
        <w:rPr>
          <w:rFonts w:hint="eastAsia" w:ascii="仿宋_GB2312" w:hAnsi="仿宋_GB2312" w:eastAsia="仿宋_GB2312" w:cs="仿宋_GB2312"/>
          <w:color w:val="auto"/>
          <w:kern w:val="2"/>
          <w:sz w:val="32"/>
          <w:szCs w:val="32"/>
          <w:highlight w:val="none"/>
          <w:lang w:val="en-US" w:eastAsia="zh-CN" w:bidi="ar-SA"/>
        </w:rPr>
        <w:t>导致支出决算数减少</w:t>
      </w:r>
      <w:r>
        <w:rPr>
          <w:rFonts w:hint="eastAsia" w:ascii="仿宋_GB2312" w:hAnsi="仿宋_GB2312" w:eastAsia="仿宋_GB2312" w:cs="仿宋_GB2312"/>
          <w:color w:val="auto"/>
          <w:kern w:val="2"/>
          <w:sz w:val="32"/>
          <w:szCs w:val="32"/>
          <w:highlight w:val="none"/>
          <w:lang w:val="zh-CN" w:eastAsia="zh-CN" w:bidi="ar-SA"/>
        </w:rPr>
        <w:t>。</w:t>
      </w:r>
    </w:p>
    <w:p w14:paraId="30DA107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19.农林水支出（类）农业农村（款）防灾救灾（项）:支出决算数</w:t>
      </w:r>
      <w:r>
        <w:rPr>
          <w:rFonts w:hint="eastAsia" w:ascii="仿宋_GB2312" w:hAnsi="仿宋_GB2312" w:eastAsia="仿宋_GB2312" w:cs="仿宋_GB2312"/>
          <w:color w:val="auto"/>
          <w:sz w:val="32"/>
          <w:szCs w:val="32"/>
          <w:highlight w:val="none"/>
          <w:lang w:val="en-US" w:eastAsia="zh-CN"/>
        </w:rPr>
        <w:t>为0.00万元，比上年决算减少275.85万元，下降100%，主要原因是：本年未下达</w:t>
      </w:r>
      <w:r>
        <w:rPr>
          <w:rFonts w:hint="eastAsia" w:ascii="仿宋_GB2312" w:hAnsi="仿宋_GB2312" w:eastAsia="仿宋_GB2312" w:cs="仿宋_GB2312"/>
          <w:color w:val="auto"/>
          <w:kern w:val="2"/>
          <w:sz w:val="32"/>
          <w:szCs w:val="32"/>
          <w:highlight w:val="none"/>
          <w:lang w:val="en-US" w:eastAsia="zh-CN" w:bidi="ar-SA"/>
        </w:rPr>
        <w:t>防灾救灾项目</w:t>
      </w:r>
      <w:r>
        <w:rPr>
          <w:rFonts w:hint="eastAsia" w:ascii="仿宋_GB2312" w:hAnsi="仿宋_GB2312" w:eastAsia="仿宋_GB2312" w:cs="仿宋_GB2312"/>
          <w:color w:val="auto"/>
          <w:sz w:val="32"/>
          <w:szCs w:val="32"/>
          <w:highlight w:val="none"/>
          <w:lang w:val="en-US" w:eastAsia="zh-CN"/>
        </w:rPr>
        <w:t>资金，</w:t>
      </w:r>
      <w:r>
        <w:rPr>
          <w:rFonts w:hint="eastAsia" w:ascii="仿宋_GB2312" w:hAnsi="仿宋_GB2312" w:eastAsia="仿宋_GB2312" w:cs="仿宋_GB2312"/>
          <w:color w:val="auto"/>
          <w:kern w:val="2"/>
          <w:sz w:val="32"/>
          <w:szCs w:val="32"/>
          <w:highlight w:val="none"/>
          <w:lang w:val="en-US" w:eastAsia="zh-CN" w:bidi="ar-SA"/>
        </w:rPr>
        <w:t>导致</w:t>
      </w:r>
      <w:r>
        <w:rPr>
          <w:rFonts w:hint="eastAsia" w:ascii="仿宋_GB2312" w:hAnsi="仿宋_GB2312" w:eastAsia="仿宋_GB2312" w:cs="仿宋_GB2312"/>
          <w:color w:val="auto"/>
          <w:sz w:val="32"/>
          <w:szCs w:val="32"/>
          <w:highlight w:val="none"/>
          <w:lang w:val="en-US" w:eastAsia="zh-CN"/>
        </w:rPr>
        <w:t>支出</w:t>
      </w:r>
      <w:r>
        <w:rPr>
          <w:rFonts w:hint="eastAsia" w:ascii="仿宋_GB2312" w:hAnsi="仿宋_GB2312" w:eastAsia="仿宋_GB2312" w:cs="仿宋_GB2312"/>
          <w:color w:val="auto"/>
          <w:kern w:val="2"/>
          <w:sz w:val="32"/>
          <w:szCs w:val="32"/>
          <w:highlight w:val="none"/>
          <w:lang w:val="en-US" w:eastAsia="zh-CN" w:bidi="ar-SA"/>
        </w:rPr>
        <w:t>决算数减少</w:t>
      </w:r>
      <w:r>
        <w:rPr>
          <w:rFonts w:hint="eastAsia" w:ascii="仿宋_GB2312" w:hAnsi="仿宋_GB2312" w:eastAsia="仿宋_GB2312" w:cs="仿宋_GB2312"/>
          <w:color w:val="auto"/>
          <w:kern w:val="2"/>
          <w:sz w:val="32"/>
          <w:szCs w:val="32"/>
          <w:highlight w:val="none"/>
          <w:lang w:val="zh-CN" w:eastAsia="zh-CN" w:bidi="ar-SA"/>
        </w:rPr>
        <w:t>。</w:t>
      </w:r>
    </w:p>
    <w:p w14:paraId="47A42CB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20.农林水支出（类）其他农林水支出（款）其他农林水支出（项）:支出决算数</w:t>
      </w:r>
      <w:r>
        <w:rPr>
          <w:rFonts w:hint="eastAsia" w:ascii="仿宋_GB2312" w:hAnsi="仿宋_GB2312" w:eastAsia="仿宋_GB2312" w:cs="仿宋_GB2312"/>
          <w:color w:val="auto"/>
          <w:sz w:val="32"/>
          <w:szCs w:val="32"/>
          <w:highlight w:val="none"/>
          <w:lang w:val="en-US" w:eastAsia="zh-CN"/>
        </w:rPr>
        <w:t>为0.00万元，比上年决算减少186.00万元，下降100%，主要原因是：本年未下达</w:t>
      </w:r>
      <w:r>
        <w:rPr>
          <w:rFonts w:hint="eastAsia" w:ascii="仿宋_GB2312" w:hAnsi="仿宋_GB2312" w:eastAsia="仿宋_GB2312" w:cs="仿宋_GB2312"/>
          <w:color w:val="auto"/>
          <w:kern w:val="2"/>
          <w:sz w:val="32"/>
          <w:szCs w:val="32"/>
          <w:highlight w:val="none"/>
          <w:lang w:val="en-US" w:eastAsia="zh-CN" w:bidi="ar-SA"/>
        </w:rPr>
        <w:t>其他农林水支出</w:t>
      </w: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kern w:val="2"/>
          <w:sz w:val="32"/>
          <w:szCs w:val="32"/>
          <w:highlight w:val="none"/>
          <w:lang w:val="en-US" w:eastAsia="zh-CN" w:bidi="ar-SA"/>
        </w:rPr>
        <w:t>资金，导致支出决算数减少</w:t>
      </w:r>
      <w:r>
        <w:rPr>
          <w:rFonts w:hint="eastAsia" w:ascii="仿宋_GB2312" w:hAnsi="仿宋_GB2312" w:eastAsia="仿宋_GB2312" w:cs="仿宋_GB2312"/>
          <w:color w:val="auto"/>
          <w:kern w:val="2"/>
          <w:sz w:val="32"/>
          <w:szCs w:val="32"/>
          <w:highlight w:val="none"/>
          <w:lang w:val="zh-CN" w:eastAsia="zh-CN" w:bidi="ar-SA"/>
        </w:rPr>
        <w:t>。</w:t>
      </w:r>
    </w:p>
    <w:p w14:paraId="2A33686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7B66955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2023年度一般公共预算财政拨款基本支出1412.12万元，其中：</w:t>
      </w:r>
      <w:r>
        <w:rPr>
          <w:rFonts w:hint="eastAsia" w:ascii="仿宋_GB2312" w:hAnsi="仿宋_GB2312" w:eastAsia="仿宋_GB2312" w:cs="仿宋_GB2312"/>
          <w:b/>
          <w:bCs/>
          <w:color w:val="auto"/>
          <w:sz w:val="32"/>
          <w:szCs w:val="32"/>
          <w:highlight w:val="none"/>
          <w:lang w:val="en-US" w:eastAsia="zh-CN"/>
        </w:rPr>
        <w:t>人员经费1365.95万元，</w:t>
      </w:r>
      <w:r>
        <w:rPr>
          <w:rFonts w:hint="eastAsia" w:ascii="仿宋_GB2312" w:hAnsi="仿宋_GB2312" w:eastAsia="仿宋_GB2312" w:cs="仿宋_GB2312"/>
          <w:color w:val="auto"/>
          <w:sz w:val="32"/>
          <w:szCs w:val="32"/>
          <w:highlight w:val="none"/>
          <w:lang w:val="en-US" w:eastAsia="zh-CN"/>
        </w:rPr>
        <w:t>包括：基本工资、津贴补贴、奖金、绩效工资、机关事业单位基本养老保险缴费、职业年金缴费、职工基本医疗保险缴费、公务员医疗补</w:t>
      </w:r>
      <w:r>
        <w:rPr>
          <w:rFonts w:hint="eastAsia" w:ascii="仿宋_GB2312" w:eastAsia="仿宋_GB2312"/>
          <w:color w:val="auto"/>
          <w:sz w:val="32"/>
          <w:szCs w:val="32"/>
          <w:highlight w:val="none"/>
          <w:lang w:val="en-US" w:eastAsia="zh-CN"/>
        </w:rPr>
        <w:t>助缴费、其他社会保障缴费、住房公积金、退休费、抚恤金、生活补助、医疗费补助、奖励金。</w:t>
      </w:r>
    </w:p>
    <w:p w14:paraId="2B3FF503">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hAnsi="仿宋_GB2312" w:eastAsia="仿宋_GB2312" w:cs="仿宋_GB2312"/>
          <w:b/>
          <w:bCs/>
          <w:color w:val="auto"/>
          <w:sz w:val="32"/>
          <w:szCs w:val="32"/>
          <w:highlight w:val="none"/>
          <w:lang w:val="en-US" w:eastAsia="zh-CN"/>
        </w:rPr>
        <w:t>46.17万元，</w:t>
      </w:r>
      <w:r>
        <w:rPr>
          <w:rFonts w:hint="eastAsia" w:ascii="仿宋_GB2312" w:hAnsi="仿宋_GB2312" w:eastAsia="仿宋_GB2312" w:cs="仿宋_GB2312"/>
          <w:color w:val="auto"/>
          <w:sz w:val="32"/>
          <w:szCs w:val="32"/>
          <w:highlight w:val="none"/>
          <w:lang w:val="en-US" w:eastAsia="zh-CN"/>
        </w:rPr>
        <w:t>包括：办公费</w:t>
      </w:r>
      <w:r>
        <w:rPr>
          <w:rFonts w:hint="eastAsia" w:ascii="仿宋_GB2312" w:eastAsia="仿宋_GB2312"/>
          <w:color w:val="auto"/>
          <w:sz w:val="32"/>
          <w:szCs w:val="32"/>
          <w:highlight w:val="none"/>
          <w:lang w:val="en-US" w:eastAsia="zh-CN"/>
        </w:rPr>
        <w:t>、电费、邮电费、取暖费、差旅费、维修（护）费、培训费、专用材料费、工会经费、公务用车运行维护费。</w:t>
      </w:r>
    </w:p>
    <w:p w14:paraId="14FA951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476A2D24">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2023年度</w:t>
      </w:r>
      <w:r>
        <w:rPr>
          <w:rFonts w:hint="eastAsia" w:ascii="仿宋_GB2312" w:hAnsi="仿宋_GB2312" w:eastAsia="仿宋_GB2312" w:cs="仿宋_GB2312"/>
          <w:b/>
          <w:bCs/>
          <w:color w:val="auto"/>
          <w:sz w:val="32"/>
          <w:szCs w:val="32"/>
          <w:highlight w:val="none"/>
          <w:lang w:val="en-US" w:eastAsia="zh-CN"/>
        </w:rPr>
        <w:t>财政拨款</w:t>
      </w:r>
      <w:r>
        <w:rPr>
          <w:rFonts w:hint="eastAsia" w:ascii="仿宋_GB2312" w:hAnsi="仿宋_GB2312" w:eastAsia="仿宋_GB2312" w:cs="仿宋_GB2312"/>
          <w:b/>
          <w:bCs/>
          <w:color w:val="auto"/>
          <w:sz w:val="32"/>
          <w:szCs w:val="32"/>
          <w:highlight w:val="none"/>
          <w:lang w:val="zh-CN" w:eastAsia="zh-CN"/>
        </w:rPr>
        <w:t>“三公”经费支出4.89万元，</w:t>
      </w:r>
      <w:r>
        <w:rPr>
          <w:rFonts w:hint="eastAsia" w:ascii="仿宋_GB2312" w:hAnsi="仿宋_GB2312" w:eastAsia="仿宋_GB2312" w:cs="仿宋_GB2312"/>
          <w:color w:val="auto"/>
          <w:sz w:val="32"/>
          <w:szCs w:val="32"/>
          <w:highlight w:val="none"/>
          <w:lang w:val="en-US" w:eastAsia="zh-CN"/>
        </w:rPr>
        <w:t>比上年</w:t>
      </w:r>
      <w:r>
        <w:rPr>
          <w:rFonts w:hint="eastAsia" w:ascii="仿宋_GB2312" w:hAnsi="仿宋_GB2312" w:eastAsia="仿宋_GB2312" w:cs="仿宋_GB2312"/>
          <w:color w:val="auto"/>
          <w:sz w:val="32"/>
          <w:szCs w:val="32"/>
          <w:highlight w:val="none"/>
          <w:lang w:val="zh-CN" w:eastAsia="zh-CN"/>
        </w:rPr>
        <w:t>增加3.29万元，增长</w:t>
      </w:r>
      <w:r>
        <w:rPr>
          <w:rFonts w:hint="eastAsia" w:ascii="仿宋_GB2312" w:eastAsia="仿宋_GB2312"/>
          <w:color w:val="auto"/>
          <w:spacing w:val="0"/>
          <w:sz w:val="32"/>
          <w:szCs w:val="32"/>
          <w:highlight w:val="none"/>
          <w:lang w:val="en-US" w:eastAsia="zh-CN"/>
        </w:rPr>
        <w:t>205.63</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开展</w:t>
      </w:r>
      <w:r>
        <w:rPr>
          <w:rFonts w:hint="eastAsia" w:ascii="仿宋_GB2312" w:eastAsia="仿宋_GB2312"/>
          <w:color w:val="auto"/>
          <w:sz w:val="32"/>
          <w:szCs w:val="32"/>
          <w:highlight w:val="none"/>
          <w:lang w:val="en-US" w:eastAsia="zh-CN"/>
        </w:rPr>
        <w:t>第三次全国土壤普查工作，</w:t>
      </w:r>
      <w:r>
        <w:rPr>
          <w:rFonts w:hint="eastAsia" w:ascii="仿宋_GB2312" w:eastAsia="仿宋_GB2312"/>
          <w:sz w:val="32"/>
          <w:szCs w:val="32"/>
          <w:highlight w:val="none"/>
        </w:rPr>
        <w:t>使单位车辆维修费、燃油费等</w:t>
      </w:r>
      <w:r>
        <w:rPr>
          <w:rFonts w:hint="eastAsia" w:ascii="仿宋_GB2312" w:eastAsia="仿宋_GB2312"/>
          <w:sz w:val="32"/>
          <w:szCs w:val="32"/>
          <w:highlight w:val="none"/>
          <w:lang w:val="en-US" w:eastAsia="zh-CN"/>
        </w:rPr>
        <w:t>支出增加，</w:t>
      </w:r>
      <w:r>
        <w:rPr>
          <w:rFonts w:hint="eastAsia" w:ascii="仿宋_GB2312" w:eastAsia="仿宋_GB2312"/>
          <w:color w:val="auto"/>
          <w:sz w:val="32"/>
          <w:szCs w:val="32"/>
          <w:highlight w:val="none"/>
          <w:lang w:val="en-US" w:eastAsia="zh-CN"/>
        </w:rPr>
        <w:t>导致</w:t>
      </w:r>
      <w:r>
        <w:rPr>
          <w:rFonts w:hint="eastAsia" w:ascii="仿宋_GB2312" w:hAnsi="仿宋_GB2312" w:eastAsia="仿宋_GB2312" w:cs="仿宋_GB2312"/>
          <w:color w:val="auto"/>
          <w:sz w:val="32"/>
          <w:szCs w:val="32"/>
          <w:highlight w:val="none"/>
          <w:lang w:val="en-US" w:eastAsia="zh-CN"/>
        </w:rPr>
        <w:t>“三公”经费支出增加</w:t>
      </w:r>
      <w:r>
        <w:rPr>
          <w:rFonts w:hint="eastAsia" w:ascii="仿宋_GB2312" w:hAnsi="仿宋_GB2312" w:eastAsia="仿宋_GB2312" w:cs="仿宋_GB2312"/>
          <w:color w:val="auto"/>
          <w:sz w:val="32"/>
          <w:szCs w:val="32"/>
          <w:highlight w:val="none"/>
          <w:lang w:val="zh-CN" w:eastAsia="zh-CN"/>
        </w:rPr>
        <w:t>。其中：因公出国（境）费支出0.00万元，占0.00%，比上年增加0.00万元，增长0.00%，主要原因是：</w:t>
      </w:r>
      <w:r>
        <w:rPr>
          <w:rFonts w:hint="eastAsia" w:ascii="仿宋_GB2312" w:hAnsi="仿宋_GB2312" w:eastAsia="仿宋_GB2312" w:cs="仿宋_GB2312"/>
          <w:color w:val="auto"/>
          <w:sz w:val="32"/>
          <w:szCs w:val="32"/>
          <w:highlight w:val="none"/>
          <w:lang w:val="en-US" w:eastAsia="zh-CN"/>
        </w:rPr>
        <w:t>我单位无因公出国（境）费支出</w:t>
      </w:r>
      <w:r>
        <w:rPr>
          <w:rFonts w:hint="eastAsia" w:ascii="仿宋_GB2312" w:hAnsi="仿宋_GB2312" w:eastAsia="仿宋_GB2312" w:cs="仿宋_GB2312"/>
          <w:color w:val="auto"/>
          <w:sz w:val="32"/>
          <w:szCs w:val="32"/>
          <w:highlight w:val="none"/>
          <w:lang w:val="zh-CN" w:eastAsia="zh-CN"/>
        </w:rPr>
        <w:t>；公务用车购置及运行维护费支出4.89万元，占100.00%，比上年增加3.29万元，增长</w:t>
      </w:r>
      <w:r>
        <w:rPr>
          <w:rFonts w:hint="eastAsia" w:ascii="仿宋_GB2312" w:eastAsia="仿宋_GB2312"/>
          <w:color w:val="auto"/>
          <w:spacing w:val="0"/>
          <w:sz w:val="32"/>
          <w:szCs w:val="32"/>
          <w:highlight w:val="none"/>
          <w:lang w:val="en-US" w:eastAsia="zh-CN"/>
        </w:rPr>
        <w:t>205.63</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开展第三次全国土壤普查工作，使单位车辆维修费、燃油费等支出增加</w:t>
      </w:r>
      <w:r>
        <w:rPr>
          <w:rFonts w:hint="eastAsia" w:ascii="仿宋_GB2312" w:hAnsi="仿宋_GB2312" w:eastAsia="仿宋_GB2312" w:cs="仿宋_GB2312"/>
          <w:color w:val="auto"/>
          <w:sz w:val="32"/>
          <w:szCs w:val="32"/>
          <w:highlight w:val="none"/>
          <w:lang w:val="zh-CN" w:eastAsia="zh-CN"/>
        </w:rPr>
        <w:t>；公务接待费支出0.00万元，占0.00%，比上年增加0.00万元，增长0.00%，主要原因是：</w:t>
      </w:r>
      <w:r>
        <w:rPr>
          <w:rFonts w:hint="eastAsia" w:ascii="仿宋_GB2312" w:hAnsi="仿宋_GB2312" w:eastAsia="仿宋_GB2312" w:cs="仿宋_GB2312"/>
          <w:color w:val="auto"/>
          <w:sz w:val="32"/>
          <w:szCs w:val="32"/>
          <w:highlight w:val="none"/>
          <w:lang w:val="en-US" w:eastAsia="zh-CN"/>
        </w:rPr>
        <w:t>我单位无公务接待费支出</w:t>
      </w:r>
      <w:r>
        <w:rPr>
          <w:rFonts w:hint="eastAsia" w:ascii="仿宋_GB2312" w:hAnsi="仿宋_GB2312" w:eastAsia="仿宋_GB2312" w:cs="仿宋_GB2312"/>
          <w:color w:val="auto"/>
          <w:sz w:val="32"/>
          <w:szCs w:val="32"/>
          <w:highlight w:val="none"/>
          <w:lang w:val="zh-CN" w:eastAsia="zh-CN"/>
        </w:rPr>
        <w:t>。</w:t>
      </w:r>
    </w:p>
    <w:p w14:paraId="263339E5">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Times New Roman" w:hAnsi="Times New Roman" w:eastAsia="仿宋_GB2312"/>
          <w:b/>
          <w:bCs/>
          <w:color w:val="auto"/>
          <w:sz w:val="32"/>
          <w:szCs w:val="32"/>
          <w:highlight w:val="none"/>
          <w:lang w:val="zh-CN" w:eastAsia="zh-CN"/>
        </w:rPr>
      </w:pPr>
      <w:r>
        <w:rPr>
          <w:rFonts w:hint="eastAsia" w:ascii="Times New Roman" w:hAnsi="Times New Roman" w:eastAsia="仿宋_GB2312"/>
          <w:b/>
          <w:bCs/>
          <w:color w:val="auto"/>
          <w:sz w:val="32"/>
          <w:szCs w:val="32"/>
          <w:highlight w:val="none"/>
          <w:lang w:val="zh-CN" w:eastAsia="zh-CN"/>
        </w:rPr>
        <w:t>具体情况如下：</w:t>
      </w:r>
    </w:p>
    <w:p w14:paraId="705909C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Times New Roman" w:hAnsi="Times New Roman" w:eastAsia="仿宋_GB2312"/>
          <w:color w:val="auto"/>
          <w:sz w:val="32"/>
          <w:szCs w:val="32"/>
          <w:highlight w:val="none"/>
          <w:lang w:val="zh-CN" w:eastAsia="zh-CN"/>
        </w:rPr>
        <w:t>因公</w:t>
      </w:r>
      <w:r>
        <w:rPr>
          <w:rFonts w:hint="eastAsia" w:ascii="仿宋_GB2312" w:hAnsi="仿宋_GB2312" w:eastAsia="仿宋_GB2312" w:cs="仿宋_GB2312"/>
          <w:color w:val="auto"/>
          <w:sz w:val="32"/>
          <w:szCs w:val="32"/>
          <w:highlight w:val="none"/>
          <w:lang w:val="zh-CN" w:eastAsia="zh-CN"/>
        </w:rPr>
        <w:t>出国（境）费支出0.00万元，开支内容包括</w:t>
      </w:r>
      <w:r>
        <w:rPr>
          <w:rFonts w:hint="eastAsia" w:ascii="仿宋_GB2312" w:hAnsi="仿宋_GB2312" w:eastAsia="仿宋_GB2312" w:cs="仿宋_GB2312"/>
          <w:color w:val="auto"/>
          <w:sz w:val="32"/>
          <w:szCs w:val="32"/>
          <w:highlight w:val="none"/>
          <w:lang w:val="en-US" w:eastAsia="zh-CN"/>
        </w:rPr>
        <w:t>无此项开支内容</w:t>
      </w:r>
      <w:r>
        <w:rPr>
          <w:rFonts w:hint="eastAsia" w:ascii="仿宋_GB2312" w:hAnsi="仿宋_GB2312" w:eastAsia="仿宋_GB2312" w:cs="仿宋_GB2312"/>
          <w:color w:val="auto"/>
          <w:sz w:val="32"/>
          <w:szCs w:val="32"/>
          <w:highlight w:val="none"/>
          <w:lang w:val="zh-CN" w:eastAsia="zh-CN"/>
        </w:rPr>
        <w:t>。单位全年安排的因公出国（境）团组0个，因公出国（境）0人次。</w:t>
      </w:r>
    </w:p>
    <w:p w14:paraId="5919FA9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公务用车购置及运行维护费4.89万元，其中：公务用车购置费0.00万元，公务用车运行维护费4.89万元。公务用车运行维护费开支内容包括</w:t>
      </w:r>
      <w:r>
        <w:rPr>
          <w:rFonts w:hint="eastAsia" w:ascii="仿宋_GB2312" w:hAnsi="仿宋_GB2312" w:eastAsia="仿宋_GB2312" w:cs="仿宋_GB2312"/>
          <w:color w:val="auto"/>
          <w:sz w:val="32"/>
          <w:szCs w:val="32"/>
          <w:highlight w:val="none"/>
          <w:lang w:val="en-US" w:eastAsia="zh-CN"/>
        </w:rPr>
        <w:t>车辆燃油费、车辆维修费及车辆保险费</w:t>
      </w:r>
      <w:r>
        <w:rPr>
          <w:rFonts w:hint="eastAsia" w:ascii="仿宋_GB2312" w:hAnsi="仿宋_GB2312" w:eastAsia="仿宋_GB2312" w:cs="仿宋_GB2312"/>
          <w:color w:val="auto"/>
          <w:sz w:val="32"/>
          <w:szCs w:val="32"/>
          <w:highlight w:val="none"/>
          <w:lang w:val="zh-CN" w:eastAsia="zh-CN"/>
        </w:rPr>
        <w:t>。公务用车购置数0辆，公务用车保有量3辆</w:t>
      </w:r>
      <w:r>
        <w:rPr>
          <w:rFonts w:hint="eastAsia" w:ascii="仿宋_GB2312" w:eastAsia="仿宋_GB2312"/>
          <w:color w:val="auto"/>
          <w:sz w:val="32"/>
          <w:szCs w:val="32"/>
          <w:highlight w:val="none"/>
          <w:lang w:val="zh-CN" w:eastAsia="zh-CN"/>
        </w:rPr>
        <w:t>。国有资产占用情况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eastAsia="zh-CN"/>
        </w:rPr>
        <w:t>沼气池吸污</w:t>
      </w:r>
      <w:r>
        <w:rPr>
          <w:rFonts w:hint="eastAsia" w:ascii="仿宋_GB2312" w:eastAsia="仿宋_GB2312"/>
          <w:color w:val="auto"/>
          <w:sz w:val="32"/>
          <w:szCs w:val="32"/>
          <w:highlight w:val="none"/>
          <w:lang w:val="en-US" w:eastAsia="zh-CN"/>
        </w:rPr>
        <w:t>车辆2辆未挂取车辆牌照未纳入，合并下属四个单位车辆5辆未纳入</w:t>
      </w:r>
      <w:r>
        <w:rPr>
          <w:rFonts w:hint="eastAsia" w:ascii="仿宋_GB2312" w:eastAsia="仿宋_GB2312"/>
          <w:color w:val="auto"/>
          <w:sz w:val="32"/>
          <w:szCs w:val="32"/>
          <w:highlight w:val="none"/>
          <w:lang w:val="zh-CN" w:eastAsia="zh-CN"/>
        </w:rPr>
        <w:t>。</w:t>
      </w:r>
    </w:p>
    <w:p w14:paraId="63B12180">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Times New Roman" w:hAnsi="Times New Roman" w:eastAsia="仿宋_GB2312"/>
          <w:color w:val="auto"/>
          <w:sz w:val="32"/>
          <w:szCs w:val="32"/>
          <w:highlight w:val="none"/>
          <w:lang w:val="zh-CN" w:eastAsia="zh-CN"/>
        </w:rPr>
      </w:pPr>
      <w:r>
        <w:rPr>
          <w:rFonts w:hint="eastAsia" w:ascii="Times New Roman" w:hAnsi="Times New Roman" w:eastAsia="仿宋_GB2312"/>
          <w:color w:val="auto"/>
          <w:sz w:val="32"/>
          <w:szCs w:val="32"/>
          <w:highlight w:val="none"/>
          <w:lang w:val="zh-CN" w:eastAsia="zh-CN"/>
        </w:rPr>
        <w:t>公务接待</w:t>
      </w:r>
      <w:r>
        <w:rPr>
          <w:rFonts w:hint="eastAsia" w:ascii="仿宋_GB2312" w:hAnsi="仿宋_GB2312" w:eastAsia="仿宋_GB2312" w:cs="仿宋_GB2312"/>
          <w:color w:val="auto"/>
          <w:sz w:val="32"/>
          <w:szCs w:val="32"/>
          <w:highlight w:val="none"/>
          <w:lang w:val="zh-CN" w:eastAsia="zh-CN"/>
        </w:rPr>
        <w:t>费0.00万元，开支内容包括</w:t>
      </w:r>
      <w:r>
        <w:rPr>
          <w:rFonts w:hint="eastAsia" w:ascii="仿宋_GB2312" w:hAnsi="仿宋_GB2312" w:eastAsia="仿宋_GB2312" w:cs="仿宋_GB2312"/>
          <w:color w:val="auto"/>
          <w:sz w:val="32"/>
          <w:szCs w:val="32"/>
          <w:highlight w:val="none"/>
          <w:lang w:val="en-US" w:eastAsia="zh-CN"/>
        </w:rPr>
        <w:t>我单位无此项开支内容</w:t>
      </w:r>
      <w:r>
        <w:rPr>
          <w:rFonts w:hint="eastAsia" w:ascii="仿宋_GB2312" w:hAnsi="仿宋_GB2312" w:eastAsia="仿宋_GB2312" w:cs="仿宋_GB2312"/>
          <w:color w:val="auto"/>
          <w:sz w:val="32"/>
          <w:szCs w:val="32"/>
          <w:highlight w:val="none"/>
          <w:lang w:val="zh-CN" w:eastAsia="zh-CN"/>
        </w:rPr>
        <w:t>。</w:t>
      </w:r>
    </w:p>
    <w:p w14:paraId="4FB14D1D">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Times New Roman" w:hAnsi="Times New Roman" w:eastAsia="仿宋_GB2312"/>
          <w:color w:val="auto"/>
          <w:sz w:val="32"/>
          <w:szCs w:val="32"/>
          <w:highlight w:val="none"/>
          <w:lang w:val="zh-CN" w:eastAsia="zh-CN"/>
        </w:rPr>
      </w:pPr>
      <w:r>
        <w:rPr>
          <w:rFonts w:hint="eastAsia" w:ascii="Times New Roman" w:hAnsi="Times New Roman" w:eastAsia="仿宋_GB2312"/>
          <w:b/>
          <w:bCs/>
          <w:color w:val="auto"/>
          <w:sz w:val="32"/>
          <w:szCs w:val="32"/>
          <w:highlight w:val="none"/>
          <w:lang w:val="zh-CN" w:eastAsia="zh-CN"/>
        </w:rPr>
        <w:t>与</w:t>
      </w:r>
      <w:r>
        <w:rPr>
          <w:rFonts w:hint="eastAsia" w:ascii="Times New Roman" w:hAnsi="Times New Roman" w:eastAsia="仿宋_GB2312"/>
          <w:b/>
          <w:bCs/>
          <w:color w:val="auto"/>
          <w:sz w:val="32"/>
          <w:szCs w:val="32"/>
          <w:highlight w:val="none"/>
          <w:lang w:val="en-US" w:eastAsia="zh-CN"/>
        </w:rPr>
        <w:t>全</w:t>
      </w:r>
      <w:r>
        <w:rPr>
          <w:rFonts w:hint="eastAsia" w:ascii="仿宋_GB2312" w:hAnsi="仿宋_GB2312" w:eastAsia="仿宋_GB2312" w:cs="仿宋_GB2312"/>
          <w:b/>
          <w:bCs/>
          <w:color w:val="auto"/>
          <w:sz w:val="32"/>
          <w:szCs w:val="32"/>
          <w:highlight w:val="none"/>
          <w:lang w:val="en-US" w:eastAsia="zh-CN"/>
        </w:rPr>
        <w:t>年</w:t>
      </w:r>
      <w:r>
        <w:rPr>
          <w:rFonts w:hint="eastAsia" w:ascii="仿宋_GB2312" w:hAnsi="仿宋_GB2312" w:eastAsia="仿宋_GB2312" w:cs="仿宋_GB2312"/>
          <w:b/>
          <w:bCs/>
          <w:color w:val="auto"/>
          <w:sz w:val="32"/>
          <w:szCs w:val="32"/>
          <w:highlight w:val="none"/>
          <w:lang w:val="zh-CN" w:eastAsia="zh-CN"/>
        </w:rPr>
        <w:t>预算相比</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财政拨款“三公”经费支出</w:t>
      </w:r>
      <w:r>
        <w:rPr>
          <w:rFonts w:hint="eastAsia" w:ascii="仿宋_GB2312" w:hAnsi="仿宋_GB2312" w:eastAsia="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lang w:val="zh-CN" w:eastAsia="zh-CN"/>
        </w:rPr>
        <w:t>预算数4.89万元，决算数4.89万元，预决算差异率0.00%，主要原因是：</w:t>
      </w:r>
      <w:r>
        <w:rPr>
          <w:rFonts w:hint="eastAsia" w:ascii="仿宋_GB2312" w:hAnsi="仿宋_GB2312" w:eastAsia="仿宋_GB2312" w:cs="仿宋_GB2312"/>
          <w:color w:val="auto"/>
          <w:sz w:val="32"/>
          <w:szCs w:val="32"/>
          <w:highlight w:val="none"/>
          <w:lang w:val="en-US" w:eastAsia="zh-CN"/>
        </w:rPr>
        <w:t>财政拨款“三公”经费支出预算数和决算数无变化，预决算无差异</w:t>
      </w:r>
      <w:r>
        <w:rPr>
          <w:rFonts w:hint="eastAsia" w:ascii="仿宋_GB2312" w:hAnsi="仿宋_GB2312" w:eastAsia="仿宋_GB2312" w:cs="仿宋_GB2312"/>
          <w:color w:val="auto"/>
          <w:sz w:val="32"/>
          <w:szCs w:val="32"/>
          <w:highlight w:val="none"/>
          <w:lang w:val="zh-CN" w:eastAsia="zh-CN"/>
        </w:rPr>
        <w:t>。其中：因公出国（境）费</w:t>
      </w:r>
      <w:r>
        <w:rPr>
          <w:rFonts w:hint="eastAsia" w:ascii="仿宋_GB2312" w:hAnsi="仿宋_GB2312" w:eastAsia="仿宋_GB2312" w:cs="仿宋_GB2312"/>
          <w:color w:val="auto"/>
          <w:sz w:val="32"/>
          <w:szCs w:val="32"/>
          <w:highlight w:val="none"/>
          <w:lang w:val="en-US" w:eastAsia="zh-CN"/>
        </w:rPr>
        <w:t>全年预算数</w:t>
      </w:r>
      <w:r>
        <w:rPr>
          <w:rFonts w:hint="eastAsia" w:ascii="仿宋_GB2312" w:hAnsi="仿宋_GB2312" w:eastAsia="仿宋_GB2312" w:cs="仿宋_GB2312"/>
          <w:color w:val="auto"/>
          <w:sz w:val="32"/>
          <w:szCs w:val="32"/>
          <w:highlight w:val="none"/>
          <w:lang w:val="zh-CN" w:eastAsia="zh-CN"/>
        </w:rPr>
        <w:t>0.00万元，决算数0.00万元，预决算差异率0.00%，主要原因是：</w:t>
      </w:r>
      <w:r>
        <w:rPr>
          <w:rFonts w:hint="eastAsia" w:ascii="仿宋_GB2312" w:hAnsi="仿宋_GB2312" w:eastAsia="仿宋_GB2312" w:cs="仿宋_GB2312"/>
          <w:color w:val="auto"/>
          <w:sz w:val="32"/>
          <w:szCs w:val="32"/>
          <w:highlight w:val="none"/>
          <w:lang w:val="en-US" w:eastAsia="zh-CN"/>
        </w:rPr>
        <w:t>我单位无此项开支内容，预决算无差异</w:t>
      </w:r>
      <w:r>
        <w:rPr>
          <w:rFonts w:hint="eastAsia" w:ascii="仿宋_GB2312" w:hAnsi="仿宋_GB2312" w:eastAsia="仿宋_GB2312" w:cs="仿宋_GB2312"/>
          <w:color w:val="auto"/>
          <w:sz w:val="32"/>
          <w:szCs w:val="32"/>
          <w:highlight w:val="none"/>
          <w:lang w:val="zh-CN" w:eastAsia="zh-CN"/>
        </w:rPr>
        <w:t>；公务用车购置费</w:t>
      </w:r>
      <w:r>
        <w:rPr>
          <w:rFonts w:hint="eastAsia" w:ascii="仿宋_GB2312" w:hAnsi="仿宋_GB2312" w:eastAsia="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lang w:val="zh-CN" w:eastAsia="zh-CN"/>
        </w:rPr>
        <w:t>预算数0.00万元，决算数0.00万元，预决算差异率0.00%，主要原因是：</w:t>
      </w:r>
      <w:r>
        <w:rPr>
          <w:rFonts w:hint="eastAsia" w:ascii="仿宋_GB2312" w:hAnsi="仿宋_GB2312" w:eastAsia="仿宋_GB2312" w:cs="仿宋_GB2312"/>
          <w:color w:val="auto"/>
          <w:sz w:val="32"/>
          <w:szCs w:val="32"/>
          <w:highlight w:val="none"/>
          <w:lang w:val="en-US" w:eastAsia="zh-CN"/>
        </w:rPr>
        <w:t>我单位无此项开支内容，预决算无差异</w:t>
      </w:r>
      <w:r>
        <w:rPr>
          <w:rFonts w:hint="eastAsia" w:ascii="仿宋_GB2312" w:hAnsi="仿宋_GB2312" w:eastAsia="仿宋_GB2312" w:cs="仿宋_GB2312"/>
          <w:color w:val="auto"/>
          <w:sz w:val="32"/>
          <w:szCs w:val="32"/>
          <w:highlight w:val="none"/>
          <w:lang w:val="zh-CN" w:eastAsia="zh-CN"/>
        </w:rPr>
        <w:t>；公务用车运行费</w:t>
      </w:r>
      <w:r>
        <w:rPr>
          <w:rFonts w:hint="eastAsia" w:ascii="仿宋_GB2312" w:hAnsi="仿宋_GB2312" w:eastAsia="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lang w:val="zh-CN" w:eastAsia="zh-CN"/>
        </w:rPr>
        <w:t>预算数4.89万元，决算数4.89万元，预决算差异率0.00%，主要原因是：</w:t>
      </w:r>
      <w:r>
        <w:rPr>
          <w:rFonts w:hint="eastAsia" w:ascii="仿宋_GB2312" w:hAnsi="仿宋_GB2312" w:eastAsia="仿宋_GB2312" w:cs="仿宋_GB2312"/>
          <w:color w:val="auto"/>
          <w:sz w:val="32"/>
          <w:szCs w:val="32"/>
          <w:highlight w:val="none"/>
          <w:lang w:val="en-US" w:eastAsia="zh-CN"/>
        </w:rPr>
        <w:t>财政拨款“三公”经费支出预算数和决算数无变化，预决算无差异</w:t>
      </w:r>
      <w:r>
        <w:rPr>
          <w:rFonts w:hint="eastAsia" w:ascii="仿宋_GB2312" w:hAnsi="仿宋_GB2312" w:eastAsia="仿宋_GB2312" w:cs="仿宋_GB2312"/>
          <w:color w:val="auto"/>
          <w:sz w:val="32"/>
          <w:szCs w:val="32"/>
          <w:highlight w:val="none"/>
          <w:lang w:val="zh-CN" w:eastAsia="zh-CN"/>
        </w:rPr>
        <w:t>；公务接待费</w:t>
      </w:r>
      <w:r>
        <w:rPr>
          <w:rFonts w:hint="eastAsia" w:ascii="仿宋_GB2312" w:hAnsi="仿宋_GB2312" w:eastAsia="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lang w:val="zh-CN" w:eastAsia="zh-CN"/>
        </w:rPr>
        <w:t>预算数0.00万元，决算数0.00万元，预决算差异率0.00%，主要原因是：</w:t>
      </w:r>
      <w:r>
        <w:rPr>
          <w:rFonts w:hint="eastAsia" w:ascii="仿宋_GB2312" w:hAnsi="仿宋_GB2312" w:eastAsia="仿宋_GB2312" w:cs="仿宋_GB2312"/>
          <w:color w:val="auto"/>
          <w:sz w:val="32"/>
          <w:szCs w:val="32"/>
          <w:highlight w:val="none"/>
          <w:lang w:val="en-US" w:eastAsia="zh-CN"/>
        </w:rPr>
        <w:t>我单位无此项开支内容，预</w:t>
      </w:r>
      <w:r>
        <w:rPr>
          <w:rFonts w:hint="eastAsia" w:ascii="Times New Roman" w:hAnsi="Times New Roman" w:eastAsia="仿宋_GB2312"/>
          <w:sz w:val="32"/>
          <w:szCs w:val="32"/>
          <w:highlight w:val="none"/>
        </w:rPr>
        <w:t>决算无差异</w:t>
      </w:r>
      <w:r>
        <w:rPr>
          <w:rFonts w:hint="eastAsia" w:ascii="Times New Roman" w:hAnsi="Times New Roman" w:eastAsia="仿宋_GB2312"/>
          <w:color w:val="auto"/>
          <w:sz w:val="32"/>
          <w:szCs w:val="32"/>
          <w:highlight w:val="none"/>
          <w:lang w:val="zh-CN" w:eastAsia="zh-CN"/>
        </w:rPr>
        <w:t>。</w:t>
      </w:r>
    </w:p>
    <w:p w14:paraId="39BEB45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2E8D38E7">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2023年度政府性基金预算</w:t>
      </w:r>
      <w:r>
        <w:rPr>
          <w:rFonts w:hint="eastAsia" w:ascii="仿宋_GB2312" w:hAnsi="仿宋_GB2312" w:eastAsia="仿宋_GB2312" w:cs="仿宋_GB2312"/>
          <w:b/>
          <w:bCs/>
          <w:color w:val="auto"/>
          <w:sz w:val="32"/>
          <w:szCs w:val="32"/>
          <w:highlight w:val="none"/>
          <w:lang w:val="en-US" w:eastAsia="zh-CN"/>
        </w:rPr>
        <w:t>财政拨款</w:t>
      </w:r>
      <w:r>
        <w:rPr>
          <w:rFonts w:hint="eastAsia" w:ascii="仿宋_GB2312" w:hAnsi="仿宋_GB2312" w:eastAsia="仿宋_GB2312" w:cs="仿宋_GB2312"/>
          <w:b/>
          <w:bCs/>
          <w:color w:val="auto"/>
          <w:sz w:val="32"/>
          <w:szCs w:val="32"/>
          <w:highlight w:val="none"/>
          <w:lang w:val="zh-CN" w:eastAsia="zh-CN"/>
        </w:rPr>
        <w:t>收入</w:t>
      </w:r>
      <w:r>
        <w:rPr>
          <w:rFonts w:hint="eastAsia" w:ascii="仿宋_GB2312" w:hAnsi="仿宋_GB2312" w:eastAsia="仿宋_GB2312" w:cs="仿宋_GB2312"/>
          <w:b/>
          <w:bCs/>
          <w:color w:val="auto"/>
          <w:sz w:val="32"/>
          <w:szCs w:val="32"/>
          <w:highlight w:val="none"/>
          <w:lang w:val="en-US" w:eastAsia="zh-CN"/>
        </w:rPr>
        <w:t>总计883.58</w:t>
      </w:r>
      <w:r>
        <w:rPr>
          <w:rFonts w:hint="eastAsia" w:ascii="仿宋_GB2312" w:hAnsi="仿宋_GB2312" w:eastAsia="仿宋_GB2312" w:cs="仿宋_GB2312"/>
          <w:b/>
          <w:bCs/>
          <w:color w:val="auto"/>
          <w:sz w:val="32"/>
          <w:szCs w:val="32"/>
          <w:highlight w:val="none"/>
          <w:lang w:val="zh-CN" w:eastAsia="zh-CN"/>
        </w:rPr>
        <w:t>万元，</w:t>
      </w:r>
      <w:r>
        <w:rPr>
          <w:rFonts w:hint="eastAsia" w:ascii="仿宋_GB2312" w:hAnsi="仿宋_GB2312" w:eastAsia="仿宋_GB2312" w:cs="仿宋_GB2312"/>
          <w:color w:val="auto"/>
          <w:sz w:val="32"/>
          <w:szCs w:val="32"/>
          <w:highlight w:val="none"/>
          <w:lang w:val="en-US" w:eastAsia="zh-CN"/>
        </w:rPr>
        <w:t>其中：年初结转和结余0.00</w:t>
      </w:r>
      <w:r>
        <w:rPr>
          <w:rFonts w:hint="eastAsia" w:ascii="仿宋_GB2312" w:hAnsi="仿宋_GB2312" w:eastAsia="仿宋_GB2312" w:cs="仿宋_GB2312"/>
          <w:color w:val="auto"/>
          <w:sz w:val="32"/>
          <w:szCs w:val="32"/>
          <w:highlight w:val="none"/>
          <w:lang w:val="zh-CN" w:eastAsia="zh-CN"/>
        </w:rPr>
        <w:t>万元，</w:t>
      </w:r>
      <w:r>
        <w:rPr>
          <w:rFonts w:hint="eastAsia" w:ascii="仿宋_GB2312" w:hAnsi="仿宋_GB2312" w:eastAsia="仿宋_GB2312" w:cs="仿宋_GB2312"/>
          <w:color w:val="auto"/>
          <w:sz w:val="32"/>
          <w:szCs w:val="32"/>
          <w:highlight w:val="none"/>
          <w:lang w:val="en-US" w:eastAsia="zh-CN"/>
        </w:rPr>
        <w:t>本年收入883.58</w:t>
      </w:r>
      <w:r>
        <w:rPr>
          <w:rFonts w:hint="eastAsia" w:ascii="仿宋_GB2312" w:hAnsi="仿宋_GB2312" w:eastAsia="仿宋_GB2312" w:cs="仿宋_GB2312"/>
          <w:color w:val="auto"/>
          <w:sz w:val="32"/>
          <w:szCs w:val="32"/>
          <w:highlight w:val="none"/>
          <w:lang w:val="zh-CN" w:eastAsia="zh-CN"/>
        </w:rPr>
        <w:t>万元。</w:t>
      </w:r>
      <w:r>
        <w:rPr>
          <w:rFonts w:hint="eastAsia" w:ascii="仿宋_GB2312" w:hAnsi="仿宋_GB2312" w:eastAsia="仿宋_GB2312" w:cs="仿宋_GB2312"/>
          <w:b/>
          <w:bCs/>
          <w:color w:val="auto"/>
          <w:sz w:val="32"/>
          <w:szCs w:val="32"/>
          <w:highlight w:val="none"/>
          <w:lang w:val="zh-CN" w:eastAsia="zh-CN"/>
        </w:rPr>
        <w:t>政府性基金预算财政拨款支出</w:t>
      </w:r>
      <w:r>
        <w:rPr>
          <w:rFonts w:hint="eastAsia" w:ascii="仿宋_GB2312" w:hAnsi="仿宋_GB2312" w:eastAsia="仿宋_GB2312" w:cs="仿宋_GB2312"/>
          <w:b/>
          <w:bCs/>
          <w:color w:val="auto"/>
          <w:sz w:val="32"/>
          <w:szCs w:val="32"/>
          <w:highlight w:val="none"/>
          <w:lang w:val="en-US" w:eastAsia="zh-CN"/>
        </w:rPr>
        <w:t>总计883.58</w:t>
      </w:r>
      <w:r>
        <w:rPr>
          <w:rFonts w:hint="eastAsia" w:ascii="仿宋_GB2312" w:hAnsi="仿宋_GB2312" w:eastAsia="仿宋_GB2312" w:cs="仿宋_GB2312"/>
          <w:b/>
          <w:bCs/>
          <w:color w:val="auto"/>
          <w:sz w:val="32"/>
          <w:szCs w:val="32"/>
          <w:highlight w:val="none"/>
          <w:lang w:val="zh-CN" w:eastAsia="zh-CN"/>
        </w:rPr>
        <w:t>万元，</w:t>
      </w:r>
      <w:r>
        <w:rPr>
          <w:rFonts w:hint="eastAsia" w:ascii="仿宋_GB2312" w:hAnsi="仿宋_GB2312" w:eastAsia="仿宋_GB2312" w:cs="仿宋_GB2312"/>
          <w:color w:val="auto"/>
          <w:sz w:val="32"/>
          <w:szCs w:val="32"/>
          <w:highlight w:val="none"/>
          <w:lang w:val="en-US" w:eastAsia="zh-CN"/>
        </w:rPr>
        <w:t>其中：年末结转和结余0.00</w:t>
      </w:r>
      <w:r>
        <w:rPr>
          <w:rFonts w:hint="eastAsia" w:ascii="仿宋_GB2312" w:hAnsi="仿宋_GB2312" w:eastAsia="仿宋_GB2312" w:cs="仿宋_GB2312"/>
          <w:color w:val="auto"/>
          <w:sz w:val="32"/>
          <w:szCs w:val="32"/>
          <w:highlight w:val="none"/>
          <w:lang w:val="zh-CN" w:eastAsia="zh-CN"/>
        </w:rPr>
        <w:t>万元，</w:t>
      </w:r>
      <w:r>
        <w:rPr>
          <w:rFonts w:hint="eastAsia" w:ascii="仿宋_GB2312" w:hAnsi="仿宋_GB2312" w:eastAsia="仿宋_GB2312" w:cs="仿宋_GB2312"/>
          <w:color w:val="auto"/>
          <w:sz w:val="32"/>
          <w:szCs w:val="32"/>
          <w:highlight w:val="none"/>
          <w:lang w:val="en-US" w:eastAsia="zh-CN"/>
        </w:rPr>
        <w:t>本年支出883.58</w:t>
      </w:r>
      <w:r>
        <w:rPr>
          <w:rFonts w:hint="eastAsia" w:ascii="仿宋_GB2312" w:hAnsi="仿宋_GB2312" w:eastAsia="仿宋_GB2312" w:cs="仿宋_GB2312"/>
          <w:color w:val="auto"/>
          <w:sz w:val="32"/>
          <w:szCs w:val="32"/>
          <w:highlight w:val="none"/>
          <w:lang w:val="zh-CN" w:eastAsia="zh-CN"/>
        </w:rPr>
        <w:t>万元。</w:t>
      </w:r>
    </w:p>
    <w:p w14:paraId="5825EBEB">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政府性基金预算财政拨款</w:t>
      </w:r>
      <w:r>
        <w:rPr>
          <w:rFonts w:hint="eastAsia" w:ascii="仿宋_GB2312" w:hAnsi="仿宋_GB2312" w:eastAsia="仿宋_GB2312" w:cs="仿宋_GB2312"/>
          <w:b/>
          <w:bCs/>
          <w:color w:val="auto"/>
          <w:sz w:val="32"/>
          <w:szCs w:val="32"/>
          <w:highlight w:val="none"/>
          <w:lang w:val="en-US" w:eastAsia="zh-CN"/>
        </w:rPr>
        <w:t>收入支出</w:t>
      </w:r>
      <w:r>
        <w:rPr>
          <w:rFonts w:hint="eastAsia" w:ascii="仿宋_GB2312" w:hAnsi="仿宋_GB2312" w:eastAsia="仿宋_GB2312" w:cs="仿宋_GB2312"/>
          <w:b/>
          <w:bCs/>
          <w:color w:val="auto"/>
          <w:sz w:val="32"/>
          <w:szCs w:val="32"/>
          <w:highlight w:val="none"/>
          <w:lang w:val="zh-CN" w:eastAsia="zh-CN"/>
        </w:rPr>
        <w:t>与上年相比，</w:t>
      </w:r>
      <w:r>
        <w:rPr>
          <w:rFonts w:hint="eastAsia" w:ascii="仿宋_GB2312" w:hAnsi="仿宋_GB2312" w:eastAsia="仿宋_GB2312" w:cs="仿宋_GB2312"/>
          <w:color w:val="auto"/>
          <w:sz w:val="32"/>
          <w:szCs w:val="32"/>
          <w:highlight w:val="none"/>
          <w:lang w:val="zh-CN" w:eastAsia="zh-CN"/>
        </w:rPr>
        <w:t>增加883.58万元，增长</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zh-CN" w:eastAsia="zh-CN"/>
        </w:rPr>
        <w:t>0.00%，主要原因是：</w:t>
      </w:r>
      <w:r>
        <w:rPr>
          <w:rFonts w:hint="eastAsia" w:ascii="仿宋_GB2312" w:hAnsi="仿宋_GB2312" w:eastAsia="仿宋_GB2312" w:cs="仿宋_GB2312"/>
          <w:color w:val="auto"/>
          <w:sz w:val="32"/>
          <w:szCs w:val="32"/>
          <w:highlight w:val="none"/>
          <w:lang w:val="en-US" w:eastAsia="zh-CN"/>
        </w:rPr>
        <w:t>农业生产发展资金增加了政策性农业保险、过渡期脱贫人口小额信贷贴息项目</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b/>
          <w:bCs/>
          <w:color w:val="auto"/>
          <w:sz w:val="32"/>
          <w:szCs w:val="32"/>
          <w:highlight w:val="none"/>
          <w:lang w:val="zh-CN" w:eastAsia="zh-CN"/>
        </w:rPr>
        <w:t>与年初预算相比</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年初预算数</w:t>
      </w:r>
      <w:r>
        <w:rPr>
          <w:rFonts w:hint="eastAsia" w:ascii="仿宋_GB2312" w:hAnsi="仿宋_GB2312" w:eastAsia="仿宋_GB2312" w:cs="仿宋_GB2312"/>
          <w:color w:val="auto"/>
          <w:sz w:val="32"/>
          <w:szCs w:val="32"/>
          <w:highlight w:val="none"/>
          <w:lang w:val="en-US" w:eastAsia="zh-CN"/>
        </w:rPr>
        <w:t>0.00</w:t>
      </w:r>
      <w:r>
        <w:rPr>
          <w:rFonts w:hint="eastAsia" w:ascii="仿宋_GB2312" w:hAnsi="仿宋_GB2312" w:eastAsia="仿宋_GB2312" w:cs="仿宋_GB2312"/>
          <w:color w:val="auto"/>
          <w:sz w:val="32"/>
          <w:szCs w:val="32"/>
          <w:highlight w:val="none"/>
          <w:lang w:val="zh-CN" w:eastAsia="zh-CN"/>
        </w:rPr>
        <w:t>万元，决算数</w:t>
      </w:r>
      <w:r>
        <w:rPr>
          <w:rFonts w:hint="eastAsia" w:ascii="仿宋_GB2312" w:hAnsi="仿宋_GB2312" w:eastAsia="仿宋_GB2312" w:cs="仿宋_GB2312"/>
          <w:color w:val="auto"/>
          <w:sz w:val="32"/>
          <w:szCs w:val="32"/>
          <w:highlight w:val="none"/>
          <w:lang w:val="en-US" w:eastAsia="zh-CN"/>
        </w:rPr>
        <w:t>883.58</w:t>
      </w:r>
      <w:r>
        <w:rPr>
          <w:rFonts w:hint="eastAsia" w:ascii="仿宋_GB2312" w:hAnsi="仿宋_GB2312" w:eastAsia="仿宋_GB2312" w:cs="仿宋_GB2312"/>
          <w:color w:val="auto"/>
          <w:sz w:val="32"/>
          <w:szCs w:val="32"/>
          <w:highlight w:val="none"/>
          <w:lang w:val="zh-CN" w:eastAsia="zh-CN"/>
        </w:rPr>
        <w:t>万元，预决算差异率</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zh-CN" w:eastAsia="zh-CN"/>
        </w:rPr>
        <w:t>0.00%，主要原因是：</w:t>
      </w:r>
      <w:r>
        <w:rPr>
          <w:rFonts w:hint="eastAsia" w:ascii="仿宋_GB2312" w:hAnsi="仿宋_GB2312" w:eastAsia="仿宋_GB2312" w:cs="仿宋_GB2312"/>
          <w:color w:val="auto"/>
          <w:sz w:val="32"/>
          <w:szCs w:val="32"/>
          <w:highlight w:val="none"/>
          <w:lang w:val="en-US" w:eastAsia="zh-CN"/>
        </w:rPr>
        <w:t>农业生产发展资金增加了政策性农业保险、过渡期脱贫人口小额信贷贴息项目</w:t>
      </w:r>
      <w:r>
        <w:rPr>
          <w:rFonts w:hint="eastAsia" w:ascii="仿宋_GB2312" w:hAnsi="仿宋_GB2312" w:eastAsia="仿宋_GB2312" w:cs="仿宋_GB2312"/>
          <w:color w:val="auto"/>
          <w:sz w:val="32"/>
          <w:szCs w:val="32"/>
          <w:highlight w:val="none"/>
          <w:lang w:val="zh-CN" w:eastAsia="zh-CN"/>
        </w:rPr>
        <w:t>。</w:t>
      </w:r>
    </w:p>
    <w:p w14:paraId="4DA5EDA2">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zh-CN" w:eastAsia="zh-CN"/>
        </w:rPr>
        <w:t>政府性基金预算财政拨款支出883.58万元。</w:t>
      </w:r>
    </w:p>
    <w:p w14:paraId="4C899D4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1.城乡社区支出（类）国有土地使用权出让收入安排的支出（款）农业生产发展支出（项）:支出决算数为883.58</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eastAsia="zh-CN"/>
        </w:rPr>
        <w:t>，比上年决算</w:t>
      </w:r>
      <w:r>
        <w:rPr>
          <w:rFonts w:hint="eastAsia" w:ascii="仿宋_GB2312" w:hAnsi="仿宋_GB2312" w:eastAsia="仿宋_GB2312" w:cs="仿宋_GB2312"/>
          <w:color w:val="auto"/>
          <w:sz w:val="32"/>
          <w:szCs w:val="32"/>
          <w:highlight w:val="none"/>
          <w:lang w:val="en-US" w:eastAsia="zh-CN"/>
        </w:rPr>
        <w:t>增加</w:t>
      </w:r>
      <w:r>
        <w:rPr>
          <w:rFonts w:hint="eastAsia" w:ascii="仿宋_GB2312" w:hAnsi="仿宋_GB2312" w:eastAsia="仿宋_GB2312" w:cs="仿宋_GB2312"/>
          <w:color w:val="auto"/>
          <w:sz w:val="32"/>
          <w:szCs w:val="32"/>
          <w:highlight w:val="none"/>
          <w:lang w:val="zh-CN" w:eastAsia="zh-CN"/>
        </w:rPr>
        <w:t>883.58</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增长</w:t>
      </w:r>
      <w:r>
        <w:rPr>
          <w:rFonts w:hint="eastAsia" w:ascii="仿宋_GB2312" w:hAnsi="仿宋_GB2312" w:eastAsia="仿宋_GB2312" w:cs="仿宋_GB2312"/>
          <w:color w:val="auto"/>
          <w:sz w:val="32"/>
          <w:szCs w:val="32"/>
          <w:highlight w:val="none"/>
          <w:lang w:val="zh-CN" w:eastAsia="zh-CN"/>
        </w:rPr>
        <w:t>100%，主要原因</w:t>
      </w:r>
      <w:r>
        <w:rPr>
          <w:rFonts w:hint="eastAsia" w:ascii="Times New Roman" w:hAnsi="Times New Roman" w:eastAsia="仿宋_GB2312" w:cs="Times New Roman"/>
          <w:color w:val="auto"/>
          <w:sz w:val="32"/>
          <w:szCs w:val="32"/>
          <w:highlight w:val="none"/>
          <w:lang w:val="zh-CN"/>
        </w:rPr>
        <w:t>是：</w:t>
      </w:r>
      <w:r>
        <w:rPr>
          <w:rFonts w:hint="eastAsia" w:eastAsia="仿宋_GB2312" w:cs="Times New Roman"/>
          <w:color w:val="auto"/>
          <w:sz w:val="32"/>
          <w:szCs w:val="32"/>
          <w:highlight w:val="none"/>
          <w:lang w:val="en-US" w:eastAsia="zh-CN"/>
        </w:rPr>
        <w:t>农业生产发展资金增加了政策性农业保险、过渡期脱贫人口小额信贷贴息项目，本年度农业生产发展资金增加</w:t>
      </w:r>
      <w:r>
        <w:rPr>
          <w:rFonts w:hint="eastAsia" w:ascii="Times New Roman" w:hAnsi="Times New Roman" w:eastAsia="仿宋_GB2312" w:cs="Times New Roman"/>
          <w:color w:val="auto"/>
          <w:sz w:val="32"/>
          <w:szCs w:val="32"/>
          <w:highlight w:val="none"/>
          <w:lang w:val="zh-CN"/>
        </w:rPr>
        <w:t>。</w:t>
      </w:r>
    </w:p>
    <w:p w14:paraId="0C11BED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2A776BB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26DABD3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28A2566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45ED27D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bookmarkStart w:id="24" w:name="_Toc26704"/>
      <w:bookmarkStart w:id="25" w:name="_Toc227"/>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裕民县农业农村局（行政单位和参照公务员法管理事业单位）机关运行经费支出46.17万元，比上年增加4.10万元，增长</w:t>
      </w:r>
      <w:r>
        <w:rPr>
          <w:rFonts w:hint="eastAsia" w:ascii="仿宋_GB2312" w:hAnsi="仿宋_GB2312" w:eastAsia="仿宋_GB2312" w:cs="仿宋_GB2312"/>
          <w:color w:val="auto"/>
          <w:sz w:val="32"/>
          <w:szCs w:val="32"/>
          <w:highlight w:val="none"/>
          <w:lang w:val="zh-CN" w:eastAsia="zh-CN"/>
        </w:rPr>
        <w:t>9.75</w:t>
      </w:r>
      <w:bookmarkStart w:id="48" w:name="_GoBack"/>
      <w:bookmarkEnd w:id="48"/>
      <w:r>
        <w:rPr>
          <w:rFonts w:hint="eastAsia" w:ascii="仿宋_GB2312" w:hAnsi="仿宋_GB2312" w:eastAsia="仿宋_GB2312" w:cs="仿宋_GB2312"/>
          <w:color w:val="auto"/>
          <w:sz w:val="32"/>
          <w:szCs w:val="32"/>
          <w:highlight w:val="none"/>
          <w:lang w:val="en-US" w:eastAsia="zh-CN"/>
        </w:rPr>
        <w:t>%,主要原因是：2023年新招录18人及下属单位合并，人员增加，使单位办公费、交通费、水费等公用经费增加，使机关运行经经费支出增加。</w:t>
      </w:r>
    </w:p>
    <w:p w14:paraId="280EBF8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35138CF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2023年度政府采购支出总额421.72万元，其中：政府采购货物支出295.51万元、政府采购工程支出0.00万元、政府采购服务支出126.21万元。</w:t>
      </w:r>
    </w:p>
    <w:p w14:paraId="39F8E46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授予中小企业合同金额421.72万元，占政府采购支出总额的100.00</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zh-CN" w:eastAsia="zh-CN"/>
        </w:rPr>
        <w:t>，其中：授予小微企业合同金额421.72万元，占政府采购支出总额的100.00</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w:t>
      </w:r>
    </w:p>
    <w:p w14:paraId="79ED278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7347EDF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1,890.60</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屋8362.36平方米，价值894.37万元。车辆10辆，价值160.00万元，其中：副部（省）级及以上领导用车0辆、主要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用车0辆、其他用车10辆，其他用车主要是：</w:t>
      </w:r>
      <w:r>
        <w:rPr>
          <w:rFonts w:hint="eastAsia" w:ascii="仿宋_GB2312" w:hAnsi="仿宋_GB2312" w:eastAsia="仿宋_GB2312" w:cs="仿宋_GB2312"/>
          <w:color w:val="auto"/>
          <w:sz w:val="32"/>
          <w:szCs w:val="32"/>
          <w:highlight w:val="none"/>
          <w:lang w:val="en-US" w:eastAsia="zh-CN"/>
        </w:rPr>
        <w:t>农机监理1辆、农业检查1辆、农业地力核查1辆、沼气池吸污2辆、业务工作下乡车辆5辆</w:t>
      </w:r>
      <w:r>
        <w:rPr>
          <w:rFonts w:hint="eastAsia" w:ascii="仿宋_GB2312" w:hAnsi="仿宋_GB2312" w:eastAsia="仿宋_GB2312" w:cs="仿宋_GB2312"/>
          <w:color w:val="auto"/>
          <w:sz w:val="32"/>
          <w:szCs w:val="32"/>
          <w:highlight w:val="none"/>
          <w:lang w:val="zh-CN" w:eastAsia="zh-CN"/>
        </w:rPr>
        <w:t>；单价100万元（含）以上设备（不含车辆）0</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14:paraId="003A621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08BF8BD4">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w:t>
      </w:r>
      <w:r>
        <w:rPr>
          <w:rFonts w:hint="eastAsia" w:ascii="仿宋_GB2312" w:hAnsi="仿宋_GB2312" w:eastAsia="仿宋_GB2312" w:cs="仿宋_GB2312"/>
          <w:color w:val="auto"/>
          <w:sz w:val="32"/>
          <w:szCs w:val="32"/>
          <w:highlight w:val="none"/>
          <w:lang w:val="en-US" w:eastAsia="zh-CN"/>
        </w:rPr>
        <w:t>预算绩效管理要求，我单位2023年度预算绩效管理整体支出绩效自评表1个，全年预算总额16686.62万元，实际执行总额16657.91万元；预算绩效评价项目18个，全年预算数17094.06万元，全年执行数15242.92万元,其中包括单位sm项目1个，全年预算数5万元，全年执行数1.45万元。预算绩效管理取得的</w:t>
      </w:r>
      <w:r>
        <w:rPr>
          <w:rFonts w:hint="eastAsia" w:ascii="仿宋_GB2312" w:eastAsia="仿宋_GB2312"/>
          <w:sz w:val="32"/>
          <w:szCs w:val="32"/>
          <w:highlight w:val="none"/>
          <w:lang w:eastAsia="zh-CN"/>
        </w:rPr>
        <w:t>成效：一是认真落实好项目资金的管理工作，做好项目资金的使用台账，切实加强项目资金的监管工作，保障项目资金的合理运用；二是坚决杜绝专项资金的截留、挤占、挪用等现象，确保专项资金的使用安全。根据绩效自评，及时总结经验，吸取教训。发现的问题及原因：</w:t>
      </w:r>
      <w:r>
        <w:rPr>
          <w:rFonts w:hint="eastAsia" w:ascii="仿宋_GB2312" w:hAnsi="仿宋_GB2312" w:eastAsia="仿宋_GB2312" w:cs="仿宋_GB2312"/>
          <w:b w:val="0"/>
          <w:bCs/>
          <w:color w:val="auto"/>
          <w:sz w:val="32"/>
          <w:szCs w:val="32"/>
        </w:rPr>
        <w:t>一是预算绩效观念不深入，思想认识有误区</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b w:val="0"/>
          <w:bCs/>
          <w:color w:val="auto"/>
          <w:sz w:val="32"/>
          <w:szCs w:val="32"/>
        </w:rPr>
        <w:t>全过程预算绩效管理制度体系不健全。</w:t>
      </w:r>
      <w:r>
        <w:rPr>
          <w:rFonts w:hint="eastAsia" w:ascii="仿宋_GB2312" w:hAnsi="仿宋_GB2312" w:eastAsia="仿宋_GB2312" w:cs="仿宋_GB2312"/>
          <w:b w:val="0"/>
          <w:bCs/>
          <w:color w:val="auto"/>
          <w:sz w:val="32"/>
          <w:szCs w:val="32"/>
          <w:lang w:eastAsia="zh-CN"/>
        </w:rPr>
        <w:t>二是</w:t>
      </w:r>
      <w:r>
        <w:rPr>
          <w:rFonts w:hint="eastAsia" w:ascii="仿宋_GB2312" w:hAnsi="仿宋_GB2312" w:eastAsia="仿宋_GB2312" w:cs="仿宋_GB2312"/>
          <w:b w:val="0"/>
          <w:bCs/>
          <w:color w:val="auto"/>
          <w:sz w:val="32"/>
          <w:szCs w:val="32"/>
        </w:rPr>
        <w:t>是绩效管理专业人员匮乏，规范管理有盲点。</w:t>
      </w:r>
      <w:r>
        <w:rPr>
          <w:rFonts w:hint="eastAsia" w:ascii="仿宋_GB2312" w:hAnsi="仿宋_GB2312" w:eastAsia="仿宋_GB2312" w:cs="仿宋_GB2312"/>
          <w:b w:val="0"/>
          <w:bCs/>
          <w:color w:val="auto"/>
          <w:sz w:val="32"/>
          <w:szCs w:val="32"/>
          <w:lang w:eastAsia="zh-CN"/>
        </w:rPr>
        <w:t>三是农业农村局工作量大，财务人员工作经验不足，专业知识不精，在实际工作存在盲目性工作。</w:t>
      </w:r>
      <w:r>
        <w:rPr>
          <w:rFonts w:hint="eastAsia" w:ascii="仿宋_GB2312" w:hAnsi="仿宋_GB2312" w:eastAsia="仿宋_GB2312" w:cs="仿宋_GB2312"/>
          <w:b w:val="0"/>
          <w:bCs/>
          <w:color w:val="auto"/>
          <w:sz w:val="32"/>
          <w:szCs w:val="32"/>
          <w:lang w:val="en-US" w:eastAsia="zh-CN"/>
        </w:rPr>
        <w:t>二是</w:t>
      </w:r>
      <w:r>
        <w:rPr>
          <w:rFonts w:hint="eastAsia" w:ascii="仿宋_GB2312" w:eastAsia="仿宋_GB2312"/>
          <w:b w:val="0"/>
          <w:bCs/>
          <w:color w:val="auto"/>
          <w:sz w:val="32"/>
          <w:szCs w:val="32"/>
          <w:highlight w:val="none"/>
          <w:lang w:val="en-US" w:eastAsia="zh-CN"/>
        </w:rPr>
        <w:t>单位部分项目完成不及时。本单位实施的2023年中央农业生态资源保护资金预算的通知-残</w:t>
      </w:r>
      <w:r>
        <w:rPr>
          <w:rFonts w:hint="eastAsia" w:ascii="仿宋_GB2312" w:hAnsi="仿宋_GB2312" w:eastAsia="仿宋_GB2312" w:cs="仿宋_GB2312"/>
          <w:color w:val="auto"/>
          <w:sz w:val="32"/>
          <w:szCs w:val="32"/>
          <w:highlight w:val="none"/>
          <w:lang w:val="en-US" w:eastAsia="zh-CN"/>
        </w:rPr>
        <w:t>膜项目，塔地财农[2023]16号，因该项目下达时间节点晚，错过项目实施时间，未能及时实施，导致完工不及时。下一步改进措施：一是加强财务人员素质提高，采取多种培训形式对单位财务人员、业务科室人员进行集中培训，进一步树牢绩效观念，提高本单位工作人员的绩效管理能力和工作水平，为预算绩效管理相关工作的顺利开展提供保障。二是农业农村局人员老龄化严重，工作量大，项目数量多，项目主管部门要加强监管，单位成立项目办</w:t>
      </w:r>
      <w:r>
        <w:rPr>
          <w:rStyle w:val="12"/>
          <w:rFonts w:hint="eastAsia" w:ascii="仿宋_GB2312" w:hAnsi="仿宋_GB2312" w:eastAsia="仿宋_GB2312" w:cs="仿宋_GB2312"/>
          <w:b w:val="0"/>
          <w:bCs w:val="0"/>
          <w:color w:val="auto"/>
          <w:spacing w:val="-4"/>
          <w:sz w:val="32"/>
          <w:szCs w:val="32"/>
          <w:lang w:eastAsia="zh-CN"/>
        </w:rPr>
        <w:t>具体实施项目工</w:t>
      </w:r>
      <w:r>
        <w:rPr>
          <w:rFonts w:hint="eastAsia" w:ascii="仿宋_GB2312" w:hAnsi="仿宋_GB2312" w:eastAsia="仿宋_GB2312" w:cs="仿宋_GB2312"/>
          <w:color w:val="auto"/>
          <w:sz w:val="32"/>
          <w:szCs w:val="32"/>
          <w:highlight w:val="none"/>
          <w:lang w:val="en-US" w:eastAsia="zh-CN"/>
        </w:rPr>
        <w:t>作，专人专用，建立项目建设进度台账，定期跟踪项目实施情况。严格坚持先做事、后验收、再拨付的原则，杜绝资金被挤占和挪用现象的发生，跟踪检查到位。财政、纪检、监察等职能部门全面参与专项资金事前、事中和事后全过程的监管。在监督环节上，实行关口前移，从事后监督管理</w:t>
      </w:r>
      <w:r>
        <w:rPr>
          <w:rFonts w:hint="eastAsia" w:ascii="仿宋_GB2312" w:eastAsia="仿宋_GB2312"/>
          <w:sz w:val="32"/>
          <w:szCs w:val="32"/>
          <w:highlight w:val="none"/>
          <w:lang w:eastAsia="zh-CN"/>
        </w:rPr>
        <w:t>转向事前审核、事中监督和事后检查稽核相结合的监督制度上来，形成多环节全过程的监督管理格局，尽量早发现问题，早解决问题。具体</w:t>
      </w:r>
      <w:r>
        <w:rPr>
          <w:rFonts w:hint="eastAsia" w:ascii="仿宋_GB2312" w:eastAsia="仿宋_GB2312"/>
          <w:sz w:val="32"/>
          <w:szCs w:val="32"/>
          <w:highlight w:val="none"/>
        </w:rPr>
        <w:t>项目自评情况附绩效自评表</w:t>
      </w:r>
      <w:r>
        <w:rPr>
          <w:rFonts w:hint="eastAsia" w:ascii="仿宋_GB2312" w:eastAsia="仿宋_GB2312"/>
          <w:sz w:val="32"/>
          <w:szCs w:val="32"/>
          <w:highlight w:val="none"/>
          <w:lang w:val="en-US" w:eastAsia="zh-CN"/>
        </w:rPr>
        <w:t>及自评报告</w:t>
      </w:r>
      <w:r>
        <w:rPr>
          <w:rFonts w:hint="eastAsia" w:ascii="仿宋_GB2312" w:eastAsia="仿宋_GB2312"/>
          <w:sz w:val="32"/>
          <w:szCs w:val="32"/>
          <w:highlight w:val="none"/>
        </w:rPr>
        <w:t>。</w:t>
      </w:r>
    </w:p>
    <w:p w14:paraId="6BC80284">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30" w:name="_Toc24143"/>
      <w:bookmarkStart w:id="31" w:name="_Toc3250"/>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32D1C879">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本单位sm项</w:t>
      </w:r>
      <w:r>
        <w:rPr>
          <w:rFonts w:hint="eastAsia" w:ascii="仿宋_GB2312" w:hAnsi="仿宋_GB2312" w:eastAsia="仿宋_GB2312" w:cs="仿宋_GB2312"/>
          <w:color w:val="auto"/>
          <w:sz w:val="32"/>
          <w:szCs w:val="32"/>
          <w:highlight w:val="none"/>
          <w:lang w:val="en-US" w:eastAsia="zh-CN"/>
        </w:rPr>
        <w:t>目涉及金额1.45万元。</w:t>
      </w:r>
    </w:p>
    <w:p w14:paraId="1FD77FA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2AE1236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0E835AB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23CCE30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1558AE5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4A7EFBE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792BA1D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451AFE1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745D66A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A7240C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44D327F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711C8B6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35AC3A5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4373248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5BE618A4">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1D314DF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31A45E2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1AF7AD3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4734027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583B3A6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3D4C75E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74FCBD6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0651402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14:paraId="5DE363E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7ACB871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3FC89C81">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14:paraId="5E075B9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077757">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9BBF2C">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1E9BBF2C">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NjA3ZGUwYTEzOGFiNzg2MzI2ZjE3MDVlMzg5MDE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406380"/>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6316CF"/>
    <w:rsid w:val="127F665A"/>
    <w:rsid w:val="12F7068C"/>
    <w:rsid w:val="135A3F56"/>
    <w:rsid w:val="138471AB"/>
    <w:rsid w:val="14207DC0"/>
    <w:rsid w:val="14B932DA"/>
    <w:rsid w:val="150A66AF"/>
    <w:rsid w:val="154C1139"/>
    <w:rsid w:val="158C5B77"/>
    <w:rsid w:val="15A52574"/>
    <w:rsid w:val="160D1149"/>
    <w:rsid w:val="163563C0"/>
    <w:rsid w:val="164315EF"/>
    <w:rsid w:val="16557DFE"/>
    <w:rsid w:val="167268FB"/>
    <w:rsid w:val="16813535"/>
    <w:rsid w:val="16D50C50"/>
    <w:rsid w:val="16E120E1"/>
    <w:rsid w:val="17385A05"/>
    <w:rsid w:val="173B3901"/>
    <w:rsid w:val="176747F9"/>
    <w:rsid w:val="17954A6E"/>
    <w:rsid w:val="180059E9"/>
    <w:rsid w:val="184510FD"/>
    <w:rsid w:val="190648B0"/>
    <w:rsid w:val="19071D6C"/>
    <w:rsid w:val="19D26CD4"/>
    <w:rsid w:val="19E60D19"/>
    <w:rsid w:val="1A3E3450"/>
    <w:rsid w:val="1A6D71A2"/>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683F1F"/>
    <w:rsid w:val="21A53757"/>
    <w:rsid w:val="221236C6"/>
    <w:rsid w:val="22D7662C"/>
    <w:rsid w:val="23326B7F"/>
    <w:rsid w:val="2380045B"/>
    <w:rsid w:val="23BC04D2"/>
    <w:rsid w:val="23D66B6E"/>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51F0C"/>
    <w:rsid w:val="28DF2665"/>
    <w:rsid w:val="29072599"/>
    <w:rsid w:val="291029F3"/>
    <w:rsid w:val="29736A6B"/>
    <w:rsid w:val="29CB58F0"/>
    <w:rsid w:val="2A053397"/>
    <w:rsid w:val="2A145E96"/>
    <w:rsid w:val="2A82598F"/>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0FF7BD1"/>
    <w:rsid w:val="314029C9"/>
    <w:rsid w:val="31495CBC"/>
    <w:rsid w:val="318310EC"/>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425D25"/>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4A4C5B"/>
    <w:rsid w:val="3C96719C"/>
    <w:rsid w:val="3CA72BE8"/>
    <w:rsid w:val="3CF37F8C"/>
    <w:rsid w:val="3D137554"/>
    <w:rsid w:val="3D5275AC"/>
    <w:rsid w:val="3DCC2473"/>
    <w:rsid w:val="3DEB0883"/>
    <w:rsid w:val="3E2527BF"/>
    <w:rsid w:val="3E3B7D6A"/>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09356BF"/>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5772895"/>
    <w:rsid w:val="45837C34"/>
    <w:rsid w:val="46061BDC"/>
    <w:rsid w:val="461404F8"/>
    <w:rsid w:val="46413018"/>
    <w:rsid w:val="464B7E04"/>
    <w:rsid w:val="468041AA"/>
    <w:rsid w:val="468123C6"/>
    <w:rsid w:val="46901EEE"/>
    <w:rsid w:val="469C74D2"/>
    <w:rsid w:val="46FD2220"/>
    <w:rsid w:val="47445515"/>
    <w:rsid w:val="474B4782"/>
    <w:rsid w:val="47D90D14"/>
    <w:rsid w:val="48387FB0"/>
    <w:rsid w:val="483A6114"/>
    <w:rsid w:val="488727DB"/>
    <w:rsid w:val="48B82268"/>
    <w:rsid w:val="48C354B3"/>
    <w:rsid w:val="493D58B5"/>
    <w:rsid w:val="494A7A04"/>
    <w:rsid w:val="4A0A26D2"/>
    <w:rsid w:val="4A2019A5"/>
    <w:rsid w:val="4A241A0B"/>
    <w:rsid w:val="4A26182D"/>
    <w:rsid w:val="4A7B2875"/>
    <w:rsid w:val="4A934476"/>
    <w:rsid w:val="4AAA220A"/>
    <w:rsid w:val="4AE12E67"/>
    <w:rsid w:val="4B4C0111"/>
    <w:rsid w:val="4B8553A9"/>
    <w:rsid w:val="4BDB3730"/>
    <w:rsid w:val="4C200F7A"/>
    <w:rsid w:val="4CEE3180"/>
    <w:rsid w:val="4D0C6EB4"/>
    <w:rsid w:val="4D0F4AF6"/>
    <w:rsid w:val="4D922050"/>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8A15AB"/>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AA47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51E3F"/>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4C2B0B"/>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61AAE"/>
    <w:rsid w:val="78574801"/>
    <w:rsid w:val="7873527F"/>
    <w:rsid w:val="790A6425"/>
    <w:rsid w:val="790E2D96"/>
    <w:rsid w:val="791B54B2"/>
    <w:rsid w:val="795A0A34"/>
    <w:rsid w:val="797339C3"/>
    <w:rsid w:val="79D57D57"/>
    <w:rsid w:val="79F00650"/>
    <w:rsid w:val="7A6242BF"/>
    <w:rsid w:val="7A794513"/>
    <w:rsid w:val="7AE952D2"/>
    <w:rsid w:val="7C4C4CF2"/>
    <w:rsid w:val="7C976D69"/>
    <w:rsid w:val="7CC91C3A"/>
    <w:rsid w:val="7CD752DA"/>
    <w:rsid w:val="7CDE40AB"/>
    <w:rsid w:val="7CF057E2"/>
    <w:rsid w:val="7D1548B5"/>
    <w:rsid w:val="7D20050B"/>
    <w:rsid w:val="7D7C6507"/>
    <w:rsid w:val="7DF84014"/>
    <w:rsid w:val="7E207949"/>
    <w:rsid w:val="7E5C0A47"/>
    <w:rsid w:val="7E670C75"/>
    <w:rsid w:val="7EE24272"/>
    <w:rsid w:val="7EEA6053"/>
    <w:rsid w:val="7F487C04"/>
    <w:rsid w:val="7FB45F21"/>
    <w:rsid w:val="7FE405C7"/>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列表段落1"/>
    <w:basedOn w:val="1"/>
    <w:unhideWhenUsed/>
    <w:qFormat/>
    <w:uiPriority w:val="99"/>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8064</Words>
  <Characters>9147</Characters>
  <Lines>0</Lines>
  <Paragraphs>0</Paragraphs>
  <TotalTime>0</TotalTime>
  <ScaleCrop>false</ScaleCrop>
  <LinksUpToDate>false</LinksUpToDate>
  <CharactersWithSpaces>9158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424550</cp:lastModifiedBy>
  <dcterms:modified xsi:type="dcterms:W3CDTF">2025-03-28T09:16:48Z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2907C1BE5DCE4BEBBD5825201C4F0F9A_13</vt:lpwstr>
  </property>
  <property fmtid="{D5CDD505-2E9C-101B-9397-08002B2CF9AE}" pid="4" name="KSOTemplateDocerSaveRecord">
    <vt:lpwstr>eyJoZGlkIjoiOTBkM2UyYTEzZDM1MTJiZGUwYjAwMjlkMzQ2MDA1YTAiLCJ1c2VySWQiOiIxMTQ4MzU0NjEyIn0=</vt:lpwstr>
  </property>
</Properties>
</file>