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方正小标宋简体" w:hAnsi="黑体" w:eastAsia="方正小标宋简体" w:cs="黑体"/>
          <w:bCs/>
          <w:sz w:val="48"/>
          <w:szCs w:val="48"/>
        </w:rPr>
      </w:pPr>
      <w:r>
        <w:rPr>
          <w:rFonts w:hint="eastAsia" w:ascii="方正小标宋简体" w:hAnsi="黑体" w:eastAsia="方正小标宋简体" w:cs="黑体"/>
          <w:bCs/>
          <w:color w:val="auto"/>
          <w:sz w:val="48"/>
          <w:szCs w:val="48"/>
          <w:lang w:val="en-US" w:eastAsia="zh-CN"/>
        </w:rPr>
        <w:t>裕民县哈拉布拉镇人民政府2023年裕民县哈拉布拉镇人民政府用于社区基层组织工作和服务群众专项经费</w:t>
      </w:r>
      <w:r>
        <w:rPr>
          <w:rFonts w:hint="eastAsia" w:ascii="方正小标宋简体" w:hAnsi="黑体" w:eastAsia="方正小标宋简体" w:cs="黑体"/>
          <w:bCs/>
          <w:color w:val="auto"/>
          <w:sz w:val="48"/>
          <w:szCs w:val="48"/>
        </w:rPr>
        <w:t>项目支出绩效评价报告</w:t>
      </w: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spacing w:line="240" w:lineRule="atLeast"/>
        <w:ind w:firstLine="960"/>
        <w:jc w:val="center"/>
        <w:rPr>
          <w:rFonts w:ascii="方正小标宋简体" w:hAnsi="黑体" w:eastAsia="方正小标宋简体" w:cs="黑体"/>
          <w:bCs/>
          <w:sz w:val="48"/>
          <w:szCs w:val="48"/>
        </w:rPr>
      </w:pPr>
    </w:p>
    <w:p>
      <w:pPr>
        <w:pStyle w:val="2"/>
      </w:pPr>
    </w:p>
    <w:p>
      <w:pPr>
        <w:spacing w:line="240" w:lineRule="atLeast"/>
        <w:ind w:left="0" w:leftChars="0" w:firstLine="0" w:firstLineChars="0"/>
        <w:jc w:val="both"/>
        <w:rPr>
          <w:rFonts w:ascii="方正小标宋简体" w:hAnsi="黑体" w:eastAsia="方正小标宋简体" w:cs="黑体"/>
          <w:bCs/>
          <w:sz w:val="48"/>
          <w:szCs w:val="48"/>
        </w:rPr>
      </w:pPr>
    </w:p>
    <w:p>
      <w:pPr>
        <w:ind w:left="2698" w:leftChars="428" w:hanging="1500" w:hangingChars="500"/>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ascii="黑体" w:hAnsi="黑体" w:eastAsia="黑体" w:cs="仿宋_GB2312"/>
          <w:color w:val="auto"/>
          <w:sz w:val="30"/>
          <w:szCs w:val="30"/>
        </w:rPr>
        <w:t>202</w:t>
      </w:r>
      <w:r>
        <w:rPr>
          <w:rFonts w:hint="eastAsia" w:ascii="黑体" w:hAnsi="黑体" w:eastAsia="黑体" w:cs="仿宋_GB2312"/>
          <w:color w:val="auto"/>
          <w:sz w:val="30"/>
          <w:szCs w:val="30"/>
          <w:lang w:val="en-US" w:eastAsia="zh-CN"/>
        </w:rPr>
        <w:t>3</w:t>
      </w:r>
      <w:r>
        <w:rPr>
          <w:rFonts w:hint="eastAsia" w:ascii="黑体" w:hAnsi="黑体" w:eastAsia="黑体" w:cs="仿宋_GB2312"/>
          <w:color w:val="auto"/>
          <w:sz w:val="30"/>
          <w:szCs w:val="30"/>
        </w:rPr>
        <w:t>年</w:t>
      </w:r>
      <w:r>
        <w:rPr>
          <w:rFonts w:hint="eastAsia" w:ascii="黑体" w:hAnsi="黑体" w:eastAsia="黑体" w:cs="仿宋_GB2312"/>
          <w:color w:val="auto"/>
          <w:sz w:val="30"/>
          <w:szCs w:val="30"/>
          <w:lang w:val="en-US" w:eastAsia="zh-CN"/>
        </w:rPr>
        <w:t>裕民县哈拉布拉镇人民政府用于社区基层组织工作和服务群众专项经费</w:t>
      </w:r>
      <w:r>
        <w:rPr>
          <w:rFonts w:hint="eastAsia" w:ascii="黑体" w:hAnsi="黑体" w:eastAsia="黑体" w:cs="仿宋_GB2312"/>
          <w:color w:val="auto"/>
          <w:sz w:val="30"/>
          <w:szCs w:val="30"/>
        </w:rPr>
        <w:t>项目</w:t>
      </w:r>
      <w:bookmarkEnd w:id="0"/>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裕民县哈拉布拉镇人民政府</w:t>
      </w:r>
    </w:p>
    <w:p>
      <w:pPr>
        <w:ind w:firstLine="1200" w:firstLineChars="400"/>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裕民县财政局</w:t>
      </w:r>
    </w:p>
    <w:p>
      <w:pPr>
        <w:ind w:firstLine="1200" w:firstLineChars="400"/>
        <w:rPr>
          <w:rFonts w:hint="eastAsia" w:ascii="黑体" w:hAnsi="黑体" w:eastAsia="黑体" w:cs="宋体"/>
          <w:color w:val="auto"/>
          <w:sz w:val="30"/>
          <w:szCs w:val="30"/>
          <w:lang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那斯甫</w:t>
      </w:r>
    </w:p>
    <w:p>
      <w:pPr>
        <w:ind w:firstLine="1200" w:firstLineChars="400"/>
        <w:rPr>
          <w:rFonts w:ascii="黑体" w:hAnsi="黑体" w:eastAsia="黑体" w:cs="仿宋_GB2312"/>
          <w:color w:val="000000" w:themeColor="text1"/>
          <w:sz w:val="30"/>
          <w:szCs w:val="30"/>
          <w14:textFill>
            <w14:solidFill>
              <w14:schemeClr w14:val="tx1"/>
            </w14:solidFill>
          </w14:textFill>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eastAsia="zh-CN"/>
        </w:rPr>
        <w:t>03</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eastAsia="zh-CN"/>
        </w:rPr>
        <w:t>31</w:t>
      </w:r>
      <w:r>
        <w:rPr>
          <w:rFonts w:hint="eastAsia" w:ascii="黑体" w:hAnsi="黑体" w:eastAsia="黑体" w:cs="仿宋_GB2312"/>
          <w:color w:val="auto"/>
          <w:sz w:val="30"/>
          <w:szCs w:val="30"/>
        </w:rPr>
        <w:t>日</w:t>
      </w:r>
    </w:p>
    <w:p>
      <w:pPr>
        <w:keepNext w:val="0"/>
        <w:keepLines w:val="0"/>
        <w:pageBreakBefore w:val="0"/>
        <w:widowControl w:val="0"/>
        <w:kinsoku/>
        <w:wordWrap/>
        <w:overflowPunct/>
        <w:topLinePunct w:val="0"/>
        <w:autoSpaceDE/>
        <w:autoSpaceDN/>
        <w:bidi w:val="0"/>
        <w:adjustRightInd/>
        <w:snapToGrid/>
        <w:spacing w:afterAutospacing="0" w:line="360" w:lineRule="auto"/>
        <w:ind w:firstLine="0" w:firstLineChars="0"/>
        <w:jc w:val="center"/>
        <w:textAlignment w:val="auto"/>
        <w:rPr>
          <w:rFonts w:hint="eastAsia" w:ascii="方正小标宋_GBK" w:hAnsi="黑体" w:eastAsia="方正小标宋_GBK" w:cs="黑体"/>
          <w:bCs/>
          <w:sz w:val="44"/>
          <w:szCs w:val="44"/>
          <w:lang w:val="en-US" w:eastAsia="zh-CN"/>
        </w:rPr>
      </w:pPr>
      <w:r>
        <w:rPr>
          <w:rFonts w:hint="eastAsia" w:ascii="方正小标宋_GBK" w:hAnsi="黑体" w:eastAsia="方正小标宋_GBK" w:cs="黑体"/>
          <w:bCs/>
          <w:sz w:val="44"/>
          <w:szCs w:val="44"/>
          <w:lang w:val="en-US" w:eastAsia="zh-CN"/>
        </w:rPr>
        <w:t>裕民县哈拉布拉镇人民政府用于社区基层组织工作和服务群众专项经费项目支出</w:t>
      </w:r>
    </w:p>
    <w:p>
      <w:pPr>
        <w:keepNext w:val="0"/>
        <w:keepLines w:val="0"/>
        <w:pageBreakBefore w:val="0"/>
        <w:widowControl w:val="0"/>
        <w:kinsoku/>
        <w:wordWrap/>
        <w:overflowPunct/>
        <w:topLinePunct w:val="0"/>
        <w:autoSpaceDE/>
        <w:autoSpaceDN/>
        <w:bidi w:val="0"/>
        <w:adjustRightInd/>
        <w:snapToGrid/>
        <w:spacing w:afterAutospacing="0" w:line="360" w:lineRule="auto"/>
        <w:ind w:firstLine="0" w:firstLineChars="0"/>
        <w:jc w:val="center"/>
        <w:textAlignment w:val="auto"/>
        <w:rPr>
          <w:rFonts w:ascii="方正小标宋_GBK" w:hAnsi="黑体" w:eastAsia="方正小标宋_GBK" w:cs="黑体"/>
          <w:bCs/>
          <w:sz w:val="44"/>
          <w:szCs w:val="44"/>
        </w:rPr>
      </w:pPr>
      <w:r>
        <w:rPr>
          <w:rFonts w:hint="eastAsia" w:ascii="方正小标宋_GBK" w:hAnsi="黑体" w:eastAsia="方正小标宋_GBK" w:cs="黑体"/>
          <w:bCs/>
          <w:sz w:val="44"/>
          <w:szCs w:val="44"/>
          <w:lang w:val="en-US" w:eastAsia="zh-CN"/>
        </w:rPr>
        <w:t>绩效评价报告</w:t>
      </w:r>
    </w:p>
    <w:p>
      <w:pPr>
        <w:pStyle w:val="3"/>
        <w:spacing w:line="600" w:lineRule="exact"/>
        <w:ind w:firstLine="640"/>
        <w:rPr>
          <w:szCs w:val="32"/>
        </w:rPr>
      </w:pPr>
      <w:r>
        <w:rPr>
          <w:rFonts w:hint="eastAsia"/>
          <w:szCs w:val="32"/>
        </w:rPr>
        <w:t>一、基本情况</w:t>
      </w:r>
    </w:p>
    <w:p>
      <w:pPr>
        <w:pStyle w:val="4"/>
        <w:spacing w:line="600" w:lineRule="exact"/>
        <w:ind w:firstLine="643"/>
        <w:rPr>
          <w:rFonts w:ascii="楷体_GB2312" w:eastAsia="楷体_GB2312"/>
          <w:szCs w:val="32"/>
        </w:rPr>
      </w:pPr>
      <w:r>
        <w:rPr>
          <w:rFonts w:hint="eastAsia" w:ascii="楷体_GB2312" w:eastAsia="楷体_GB2312"/>
          <w:szCs w:val="32"/>
        </w:rPr>
        <w:t>（一）项目概况</w:t>
      </w:r>
      <w:bookmarkStart w:id="19" w:name="_GoBack"/>
      <w:bookmarkEnd w:id="19"/>
    </w:p>
    <w:p>
      <w:pPr>
        <w:bidi w:val="0"/>
        <w:rPr>
          <w:rFonts w:hint="eastAsia"/>
          <w:color w:val="FF0000"/>
          <w:sz w:val="32"/>
          <w:szCs w:val="32"/>
        </w:rPr>
      </w:pPr>
      <w:r>
        <w:rPr>
          <w:rFonts w:hint="eastAsia"/>
          <w:b/>
          <w:bCs/>
          <w:sz w:val="32"/>
          <w:szCs w:val="32"/>
        </w:rPr>
        <w:t>1.项目背景</w:t>
      </w:r>
    </w:p>
    <w:p>
      <w:pPr>
        <w:bidi w:val="0"/>
        <w:ind w:left="0" w:leftChars="0" w:firstLine="640" w:firstLineChars="200"/>
        <w:rPr>
          <w:rFonts w:hint="eastAsia"/>
          <w:color w:val="auto"/>
          <w:sz w:val="32"/>
          <w:szCs w:val="32"/>
        </w:rPr>
      </w:pPr>
      <w:r>
        <w:rPr>
          <w:rFonts w:hint="eastAsia"/>
          <w:color w:val="auto"/>
          <w:sz w:val="32"/>
          <w:szCs w:val="32"/>
          <w:lang w:eastAsia="zh-CN"/>
        </w:rPr>
        <w:t>哈拉布拉镇人民政府</w:t>
      </w:r>
      <w:r>
        <w:rPr>
          <w:rFonts w:hint="eastAsia"/>
          <w:color w:val="auto"/>
          <w:sz w:val="32"/>
          <w:szCs w:val="32"/>
        </w:rPr>
        <w:t>用于社区基层组织工作和服务群众专项经费，为保障财政事务的正常运行，提升服务水平，保障必要性的支出。加强社区基层服务工作专项经费的管理，规范使用，提高效能，推进社区工作健康发展。社区办公用房及服务设施整修、装饰、维护等。进一步促进社区各项公共事业的有序展开和建设，加强社区管理工作。</w:t>
      </w:r>
      <w:r>
        <w:rPr>
          <w:rFonts w:hint="eastAsia"/>
          <w:color w:val="auto"/>
          <w:sz w:val="32"/>
          <w:szCs w:val="32"/>
          <w:lang w:eastAsia="zh-CN"/>
        </w:rPr>
        <w:t>用于</w:t>
      </w:r>
      <w:r>
        <w:rPr>
          <w:rFonts w:hint="eastAsia"/>
          <w:color w:val="auto"/>
          <w:sz w:val="32"/>
          <w:szCs w:val="32"/>
        </w:rPr>
        <w:t>服务群众，密切联系群众，融入群众，以解决群众最关心、最直接、最现实的利益问题为导向，以千方百计解决群众生产生活中的实际困难为目</w:t>
      </w:r>
      <w:r>
        <w:rPr>
          <w:rFonts w:hint="eastAsia"/>
          <w:color w:val="auto"/>
          <w:sz w:val="32"/>
          <w:szCs w:val="32"/>
          <w:lang w:eastAsia="zh-CN"/>
        </w:rPr>
        <w:t>的</w:t>
      </w:r>
      <w:r>
        <w:rPr>
          <w:rFonts w:hint="eastAsia"/>
          <w:color w:val="auto"/>
          <w:sz w:val="32"/>
          <w:szCs w:val="32"/>
        </w:rPr>
        <w:t>，及时将党和政府的温暖送到各族群众心坎上</w:t>
      </w:r>
      <w:r>
        <w:rPr>
          <w:rFonts w:hint="eastAsia"/>
          <w:color w:val="auto"/>
          <w:sz w:val="32"/>
          <w:szCs w:val="32"/>
          <w:lang w:eastAsia="zh-CN"/>
        </w:rPr>
        <w:t>，</w:t>
      </w:r>
      <w:r>
        <w:rPr>
          <w:rFonts w:hint="eastAsia"/>
          <w:color w:val="auto"/>
          <w:sz w:val="32"/>
          <w:szCs w:val="32"/>
        </w:rPr>
        <w:t>努力建设和谐社区，突出抓好基层建设，搞好综合协调和业务管理，确保各项工作更上台阶，打造良好的社区环境。</w:t>
      </w:r>
    </w:p>
    <w:p>
      <w:pPr>
        <w:bidi w:val="0"/>
        <w:rPr>
          <w:rFonts w:hint="eastAsia"/>
          <w:b/>
          <w:bCs/>
          <w:color w:val="auto"/>
          <w:sz w:val="32"/>
          <w:szCs w:val="32"/>
        </w:rPr>
      </w:pPr>
      <w:r>
        <w:rPr>
          <w:rFonts w:hint="eastAsia"/>
          <w:b/>
          <w:bCs/>
          <w:color w:val="auto"/>
          <w:sz w:val="32"/>
          <w:szCs w:val="32"/>
        </w:rPr>
        <w:t>2.</w:t>
      </w:r>
      <w:r>
        <w:rPr>
          <w:rFonts w:hint="eastAsia"/>
          <w:b/>
          <w:bCs/>
          <w:color w:val="auto"/>
          <w:sz w:val="32"/>
          <w:szCs w:val="32"/>
          <w:lang w:eastAsia="zh-Hans"/>
        </w:rPr>
        <w:t>项目</w:t>
      </w:r>
      <w:r>
        <w:rPr>
          <w:rFonts w:hint="eastAsia"/>
          <w:b/>
          <w:bCs/>
          <w:color w:val="auto"/>
          <w:sz w:val="32"/>
          <w:szCs w:val="32"/>
        </w:rPr>
        <w:t>主要内容及实施情况</w:t>
      </w:r>
    </w:p>
    <w:p>
      <w:pPr>
        <w:bidi w:val="0"/>
        <w:rPr>
          <w:rFonts w:ascii="仿宋_GB2312" w:hAnsi="仿宋_GB2312" w:cs="仿宋_GB2312"/>
          <w:color w:val="auto"/>
          <w:sz w:val="32"/>
          <w:szCs w:val="32"/>
          <w:lang w:eastAsia="zh-Hans"/>
        </w:rPr>
      </w:pPr>
      <w:r>
        <w:rPr>
          <w:rFonts w:hint="eastAsia" w:ascii="仿宋_GB2312" w:hAnsi="仿宋_GB2312" w:cs="仿宋_GB2312"/>
          <w:color w:val="auto"/>
          <w:sz w:val="32"/>
          <w:szCs w:val="32"/>
        </w:rPr>
        <w:t>本项目主要</w:t>
      </w:r>
      <w:r>
        <w:rPr>
          <w:rFonts w:hint="eastAsia" w:ascii="仿宋_GB2312" w:hAnsi="仿宋_GB2312" w:cs="仿宋_GB2312"/>
          <w:color w:val="auto"/>
          <w:sz w:val="32"/>
          <w:szCs w:val="32"/>
          <w:lang w:eastAsia="zh-Hans"/>
        </w:rPr>
        <w:t>内容为</w:t>
      </w:r>
      <w:r>
        <w:rPr>
          <w:rFonts w:hint="eastAsia" w:ascii="仿宋_GB2312" w:hAnsi="仿宋_GB2312" w:cs="仿宋_GB2312"/>
          <w:color w:val="auto"/>
          <w:sz w:val="32"/>
          <w:szCs w:val="32"/>
          <w:lang w:eastAsia="zh-CN"/>
        </w:rPr>
        <w:t>：</w:t>
      </w:r>
      <w:r>
        <w:rPr>
          <w:rFonts w:hint="eastAsia"/>
          <w:color w:val="auto"/>
          <w:sz w:val="32"/>
          <w:szCs w:val="32"/>
          <w:lang w:eastAsia="zh-CN"/>
        </w:rPr>
        <w:t>哈拉布拉镇人民政府</w:t>
      </w:r>
      <w:r>
        <w:rPr>
          <w:rFonts w:hint="eastAsia"/>
          <w:color w:val="auto"/>
          <w:sz w:val="32"/>
          <w:szCs w:val="32"/>
        </w:rPr>
        <w:t>用于社区基层组织工作和服务群众专项经费</w:t>
      </w:r>
      <w:r>
        <w:rPr>
          <w:rFonts w:hint="eastAsia" w:ascii="仿宋_GB2312" w:hAnsi="仿宋_GB2312" w:cs="仿宋_GB2312"/>
          <w:color w:val="auto"/>
          <w:sz w:val="32"/>
          <w:szCs w:val="32"/>
          <w:lang w:eastAsia="zh-Hans"/>
        </w:rPr>
        <w:t>。</w:t>
      </w:r>
      <w:r>
        <w:rPr>
          <w:rFonts w:hint="eastAsia"/>
          <w:color w:val="auto"/>
          <w:sz w:val="32"/>
          <w:szCs w:val="32"/>
        </w:rPr>
        <w:t>为保障财政事务的正常运行，提升服务水平，保障必要性的支出。</w:t>
      </w:r>
      <w:r>
        <w:rPr>
          <w:rFonts w:hint="eastAsia"/>
          <w:color w:val="auto"/>
          <w:sz w:val="32"/>
          <w:szCs w:val="32"/>
          <w:lang w:eastAsia="zh-CN"/>
        </w:rPr>
        <w:t>用于</w:t>
      </w:r>
      <w:r>
        <w:rPr>
          <w:rFonts w:hint="eastAsia"/>
          <w:color w:val="auto"/>
          <w:sz w:val="32"/>
          <w:szCs w:val="32"/>
        </w:rPr>
        <w:t>服务群众，密切联系群众，融入群众，以解决群众最关心、最直接、最现实的利益问题为导向，以千方百计解决群众生产生活中的实际困难为目</w:t>
      </w:r>
      <w:r>
        <w:rPr>
          <w:rFonts w:hint="eastAsia"/>
          <w:color w:val="auto"/>
          <w:sz w:val="32"/>
          <w:szCs w:val="32"/>
          <w:lang w:eastAsia="zh-CN"/>
        </w:rPr>
        <w:t>的</w:t>
      </w:r>
      <w:r>
        <w:rPr>
          <w:rFonts w:hint="eastAsia"/>
          <w:color w:val="auto"/>
          <w:sz w:val="32"/>
          <w:szCs w:val="32"/>
        </w:rPr>
        <w:t>，及时将党和政府的温暖送到各族群众心坎上</w:t>
      </w:r>
      <w:r>
        <w:rPr>
          <w:rFonts w:hint="eastAsia"/>
          <w:color w:val="auto"/>
          <w:sz w:val="32"/>
          <w:szCs w:val="32"/>
          <w:lang w:eastAsia="zh-CN"/>
        </w:rPr>
        <w:t>，</w:t>
      </w:r>
      <w:r>
        <w:rPr>
          <w:rFonts w:hint="eastAsia"/>
          <w:color w:val="auto"/>
          <w:sz w:val="32"/>
          <w:szCs w:val="32"/>
        </w:rPr>
        <w:t>努力建设和谐社区，突出抓好基层建设，搞好综合协调和业务管理，确保各项工作更上台阶，打造良好的社区环境。</w:t>
      </w:r>
    </w:p>
    <w:p>
      <w:pPr>
        <w:bidi w:val="0"/>
        <w:rPr>
          <w:rFonts w:hint="eastAsia"/>
          <w:color w:val="FF0000"/>
          <w:sz w:val="32"/>
          <w:szCs w:val="32"/>
          <w:lang w:val="en-US" w:eastAsia="zh-CN"/>
        </w:rPr>
      </w:pPr>
      <w:r>
        <w:rPr>
          <w:rFonts w:hint="eastAsia"/>
          <w:color w:val="auto"/>
          <w:sz w:val="32"/>
          <w:szCs w:val="32"/>
          <w:lang w:val="en-US" w:eastAsia="zh-CN"/>
        </w:rPr>
        <w:t>本项目于2023年3月开始实施，截至2023年12月，该项目已实施完成，各项任务指标全部完成。通过本项目的实施，有效解决了</w:t>
      </w:r>
      <w:r>
        <w:rPr>
          <w:rFonts w:hint="eastAsia"/>
          <w:color w:val="auto"/>
          <w:sz w:val="32"/>
          <w:szCs w:val="32"/>
        </w:rPr>
        <w:t>群众生产生活中的</w:t>
      </w:r>
      <w:r>
        <w:rPr>
          <w:rFonts w:hint="eastAsia"/>
          <w:color w:val="auto"/>
          <w:sz w:val="32"/>
          <w:szCs w:val="32"/>
          <w:lang w:eastAsia="zh-CN"/>
        </w:rPr>
        <w:t>遇到的</w:t>
      </w:r>
      <w:r>
        <w:rPr>
          <w:rFonts w:hint="eastAsia"/>
          <w:color w:val="auto"/>
          <w:sz w:val="32"/>
          <w:szCs w:val="32"/>
        </w:rPr>
        <w:t>困难</w:t>
      </w:r>
      <w:r>
        <w:rPr>
          <w:rFonts w:hint="eastAsia"/>
          <w:color w:val="auto"/>
          <w:sz w:val="32"/>
          <w:szCs w:val="32"/>
          <w:lang w:val="en-US" w:eastAsia="zh-CN"/>
        </w:rPr>
        <w:t>，提升了社区功能、服务水平，增强了社区的影响力。</w:t>
      </w:r>
    </w:p>
    <w:p>
      <w:pPr>
        <w:bidi w:val="0"/>
        <w:rPr>
          <w:rFonts w:hint="eastAsia"/>
          <w:b/>
          <w:bCs/>
          <w:sz w:val="32"/>
          <w:szCs w:val="32"/>
        </w:rPr>
      </w:pPr>
      <w:r>
        <w:rPr>
          <w:rFonts w:hint="eastAsia"/>
          <w:b/>
          <w:bCs/>
          <w:sz w:val="32"/>
          <w:szCs w:val="32"/>
        </w:rPr>
        <w:t>3.项目实施主体</w:t>
      </w:r>
    </w:p>
    <w:p>
      <w:pPr>
        <w:pStyle w:val="22"/>
        <w:spacing w:line="570" w:lineRule="exact"/>
        <w:ind w:firstLine="640"/>
        <w:rPr>
          <w:rFonts w:hint="eastAsia" w:ascii="仿宋_GB2312" w:hAnsi="仿宋_GB2312" w:cs="仿宋_GB2312"/>
          <w:color w:val="FF0000"/>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highlight w:val="none"/>
          <w:lang w:val="en-US" w:eastAsia="zh-CN"/>
        </w:rPr>
        <w:t>裕民县</w:t>
      </w:r>
      <w:r>
        <w:rPr>
          <w:rFonts w:hint="eastAsia"/>
          <w:color w:val="auto"/>
          <w:sz w:val="32"/>
          <w:szCs w:val="32"/>
          <w:lang w:eastAsia="zh-Hans"/>
        </w:rPr>
        <w:t>裕民县哈拉布拉镇人民政府用于社区基层组织工作和服务群众专项经费</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highlight w:val="none"/>
          <w:lang w:val="en-US" w:eastAsia="zh-CN"/>
        </w:rPr>
        <w:t>裕民县</w:t>
      </w:r>
      <w:r>
        <w:rPr>
          <w:rFonts w:hint="eastAsia"/>
          <w:color w:val="auto"/>
          <w:sz w:val="32"/>
          <w:szCs w:val="32"/>
          <w:lang w:eastAsia="zh-CN"/>
        </w:rPr>
        <w:t>哈拉布拉镇人民政府</w:t>
      </w:r>
      <w:r>
        <w:rPr>
          <w:rFonts w:hint="eastAsia"/>
          <w:color w:val="auto"/>
          <w:sz w:val="32"/>
          <w:szCs w:val="32"/>
          <w:lang w:eastAsia="zh-Hans"/>
        </w:rPr>
        <w:t>。</w:t>
      </w:r>
    </w:p>
    <w:p>
      <w:pPr>
        <w:bidi w:val="0"/>
        <w:rPr>
          <w:rFonts w:hint="eastAsia"/>
          <w:b/>
          <w:bCs/>
          <w:sz w:val="32"/>
          <w:szCs w:val="32"/>
        </w:rPr>
      </w:pPr>
      <w:r>
        <w:rPr>
          <w:rFonts w:hint="eastAsia"/>
          <w:b/>
          <w:bCs/>
          <w:sz w:val="32"/>
          <w:szCs w:val="32"/>
        </w:rPr>
        <w:t>4.资金投入和使用情况</w:t>
      </w:r>
    </w:p>
    <w:p>
      <w:pPr>
        <w:spacing w:line="600" w:lineRule="exact"/>
        <w:ind w:firstLine="640"/>
        <w:rPr>
          <w:rFonts w:ascii="仿宋_GB2312" w:hAnsi="仿宋_GB2312" w:cs="仿宋_GB2312"/>
          <w:color w:val="FF0000"/>
          <w:sz w:val="32"/>
          <w:szCs w:val="32"/>
        </w:rPr>
      </w:pPr>
      <w:r>
        <w:rPr>
          <w:rFonts w:hint="eastAsia"/>
          <w:sz w:val="32"/>
          <w:szCs w:val="32"/>
        </w:rPr>
        <w:t>（1）项目资金安排落实、总投入情况</w:t>
      </w:r>
    </w:p>
    <w:p>
      <w:pPr>
        <w:spacing w:line="600" w:lineRule="exact"/>
        <w:ind w:firstLine="640"/>
        <w:rPr>
          <w:rFonts w:hint="eastAsia" w:ascii="仿宋_GB2312" w:hAnsi="仿宋_GB2312" w:cs="仿宋_GB2312"/>
          <w:color w:val="FF0000"/>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裕民县财政局</w:t>
      </w:r>
      <w:r>
        <w:rPr>
          <w:rFonts w:hint="eastAsia" w:ascii="仿宋_GB2312" w:hAnsi="仿宋_GB2312" w:cs="仿宋_GB2312"/>
          <w:color w:val="auto"/>
          <w:sz w:val="32"/>
          <w:szCs w:val="32"/>
          <w:lang w:eastAsia="zh-Hans"/>
        </w:rPr>
        <w:t>《关于拨付</w:t>
      </w:r>
      <w:r>
        <w:rPr>
          <w:rFonts w:hint="eastAsia" w:ascii="仿宋_GB2312"/>
          <w:color w:val="auto"/>
          <w:sz w:val="32"/>
          <w:szCs w:val="32"/>
          <w:lang w:eastAsia="zh-Hans"/>
        </w:rPr>
        <w:t>裕民县哈拉布拉镇人民政府用于社区基层组织工作和服务群众专项经费</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裕</w:t>
      </w:r>
      <w:r>
        <w:rPr>
          <w:rFonts w:hint="eastAsia" w:ascii="仿宋_GB2312" w:hAnsi="仿宋_GB2312" w:cs="仿宋_GB2312"/>
          <w:color w:val="auto"/>
          <w:sz w:val="32"/>
          <w:szCs w:val="32"/>
        </w:rPr>
        <w:t>财</w:t>
      </w:r>
      <w:r>
        <w:rPr>
          <w:rFonts w:hint="eastAsia" w:ascii="仿宋_GB2312" w:hAnsi="仿宋_GB2312" w:cs="仿宋_GB2312"/>
          <w:color w:val="auto"/>
          <w:sz w:val="32"/>
          <w:szCs w:val="32"/>
          <w:lang w:val="en-US" w:eastAsia="zh-CN"/>
        </w:rPr>
        <w:t>字</w:t>
      </w:r>
      <w:r>
        <w:rPr>
          <w:rFonts w:hint="eastAsia" w:ascii="仿宋_GB2312" w:hAnsi="仿宋_GB2312" w:cs="仿宋_GB2312"/>
          <w:color w:val="auto"/>
          <w:sz w:val="32"/>
          <w:szCs w:val="32"/>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w:t>
      </w:r>
      <w:r>
        <w:rPr>
          <w:rFonts w:hint="eastAsia" w:ascii="仿宋_GB2312"/>
          <w:color w:val="auto"/>
          <w:sz w:val="32"/>
          <w:szCs w:val="32"/>
          <w:lang w:eastAsia="zh-CN"/>
        </w:rPr>
        <w:t>1</w:t>
      </w:r>
      <w:r>
        <w:rPr>
          <w:rFonts w:hint="eastAsia" w:ascii="仿宋_GB2312" w:hAnsi="仿宋_GB2312" w:cs="仿宋_GB2312"/>
          <w:color w:val="auto"/>
          <w:sz w:val="32"/>
          <w:szCs w:val="32"/>
        </w:rPr>
        <w:t>号）</w:t>
      </w:r>
      <w:r>
        <w:rPr>
          <w:rFonts w:hint="eastAsia" w:ascii="仿宋_GB2312" w:hAnsi="仿宋_GB2312" w:cs="仿宋_GB2312"/>
          <w:color w:val="auto"/>
          <w:sz w:val="32"/>
          <w:szCs w:val="32"/>
          <w:lang w:eastAsia="zh-Hans"/>
        </w:rPr>
        <w:t>文件，</w:t>
      </w:r>
      <w:r>
        <w:rPr>
          <w:rFonts w:hint="eastAsia" w:ascii="仿宋_GB2312"/>
          <w:color w:val="auto"/>
          <w:sz w:val="32"/>
          <w:szCs w:val="32"/>
          <w:lang w:eastAsia="zh-Hans"/>
        </w:rPr>
        <w:t>裕民县哈拉布拉镇人民政府用于社区基层组织工作和服务群众专项经费</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eastAsia="zh-CN"/>
        </w:rPr>
        <w:t>135.6</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财政资</w:t>
      </w:r>
      <w:r>
        <w:rPr>
          <w:rFonts w:hint="eastAsia" w:ascii="仿宋_GB2312" w:hAnsi="仿宋_GB2312" w:cs="仿宋_GB2312"/>
          <w:color w:val="auto"/>
          <w:sz w:val="32"/>
          <w:szCs w:val="32"/>
        </w:rPr>
        <w:t>金</w:t>
      </w:r>
      <w:r>
        <w:rPr>
          <w:rFonts w:hint="eastAsia" w:ascii="仿宋_GB2312"/>
          <w:color w:val="auto"/>
          <w:sz w:val="32"/>
          <w:szCs w:val="32"/>
          <w:lang w:eastAsia="zh-CN"/>
        </w:rPr>
        <w:t>135.6</w:t>
      </w:r>
      <w:r>
        <w:rPr>
          <w:rFonts w:hint="eastAsia" w:ascii="仿宋_GB2312"/>
          <w:color w:val="auto"/>
          <w:sz w:val="32"/>
          <w:szCs w:val="32"/>
        </w:rPr>
        <w:t>万元、其他资金</w:t>
      </w:r>
      <w:r>
        <w:rPr>
          <w:rFonts w:hint="eastAsia" w:ascii="仿宋_GB2312"/>
          <w:color w:val="auto"/>
          <w:sz w:val="32"/>
          <w:szCs w:val="32"/>
          <w:lang w:eastAsia="zh-CN"/>
        </w:rPr>
        <w:t>0</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年实际收到预算资金</w:t>
      </w:r>
      <w:r>
        <w:rPr>
          <w:rFonts w:hint="eastAsia" w:ascii="仿宋_GB2312"/>
          <w:color w:val="auto"/>
          <w:sz w:val="32"/>
          <w:szCs w:val="32"/>
          <w:lang w:eastAsia="zh-CN"/>
        </w:rPr>
        <w:t>135.6</w:t>
      </w:r>
      <w:r>
        <w:rPr>
          <w:rFonts w:hint="eastAsia" w:ascii="仿宋_GB2312"/>
          <w:color w:val="auto"/>
          <w:sz w:val="32"/>
          <w:szCs w:val="32"/>
        </w:rPr>
        <w:t>万元，预算资金到位率为</w:t>
      </w:r>
      <w:r>
        <w:rPr>
          <w:rFonts w:hint="eastAsia" w:ascii="仿宋_GB2312"/>
          <w:color w:val="auto"/>
          <w:sz w:val="32"/>
          <w:szCs w:val="32"/>
          <w:lang w:eastAsia="zh-CN"/>
        </w:rPr>
        <w:t>100</w:t>
      </w:r>
      <w:r>
        <w:rPr>
          <w:rFonts w:hint="eastAsia" w:ascii="仿宋_GB2312"/>
          <w:color w:val="auto"/>
          <w:sz w:val="32"/>
          <w:szCs w:val="32"/>
        </w:rPr>
        <w:t>%。</w:t>
      </w:r>
    </w:p>
    <w:p>
      <w:pPr>
        <w:spacing w:line="600" w:lineRule="exact"/>
        <w:ind w:firstLine="640"/>
        <w:rPr>
          <w:sz w:val="32"/>
          <w:szCs w:val="32"/>
        </w:rPr>
      </w:pPr>
      <w:r>
        <w:rPr>
          <w:rFonts w:hint="eastAsia"/>
          <w:sz w:val="32"/>
          <w:szCs w:val="32"/>
        </w:rPr>
        <w:t>（2）项目资金实际使用情况</w:t>
      </w:r>
    </w:p>
    <w:p>
      <w:pPr>
        <w:spacing w:line="600" w:lineRule="exact"/>
        <w:ind w:firstLine="640"/>
        <w:rPr>
          <w:rFonts w:hint="eastAsia" w:ascii="仿宋_GB2312"/>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135.6</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100</w:t>
      </w:r>
      <w:r>
        <w:rPr>
          <w:rFonts w:hint="eastAsia" w:ascii="仿宋_GB2312"/>
          <w:color w:val="auto"/>
          <w:sz w:val="32"/>
          <w:szCs w:val="32"/>
        </w:rPr>
        <w:t>%。项目资金主要用于支付</w:t>
      </w:r>
      <w:r>
        <w:rPr>
          <w:rFonts w:hint="eastAsia" w:ascii="仿宋_GB2312"/>
          <w:color w:val="auto"/>
          <w:sz w:val="32"/>
          <w:szCs w:val="32"/>
          <w:lang w:eastAsia="zh-CN"/>
        </w:rPr>
        <w:t>办公</w:t>
      </w:r>
      <w:r>
        <w:rPr>
          <w:rFonts w:hint="eastAsia" w:ascii="仿宋_GB2312"/>
          <w:color w:val="auto"/>
          <w:sz w:val="32"/>
          <w:szCs w:val="32"/>
        </w:rPr>
        <w:t>费用</w:t>
      </w:r>
      <w:r>
        <w:rPr>
          <w:rFonts w:hint="eastAsia" w:ascii="仿宋_GB2312"/>
          <w:color w:val="auto"/>
          <w:sz w:val="32"/>
          <w:szCs w:val="32"/>
          <w:lang w:val="en-US" w:eastAsia="zh-CN"/>
        </w:rPr>
        <w:t>49.81</w:t>
      </w:r>
      <w:r>
        <w:rPr>
          <w:rFonts w:hint="eastAsia" w:ascii="仿宋_GB2312"/>
          <w:color w:val="auto"/>
          <w:sz w:val="32"/>
          <w:szCs w:val="32"/>
        </w:rPr>
        <w:t>万元、</w:t>
      </w:r>
      <w:r>
        <w:rPr>
          <w:rFonts w:hint="eastAsia" w:ascii="仿宋_GB2312"/>
          <w:color w:val="auto"/>
          <w:sz w:val="32"/>
          <w:szCs w:val="32"/>
          <w:lang w:eastAsia="zh-CN"/>
        </w:rPr>
        <w:t>水电电话费暖气</w:t>
      </w:r>
      <w:r>
        <w:rPr>
          <w:rFonts w:hint="eastAsia" w:ascii="仿宋_GB2312"/>
          <w:color w:val="auto"/>
          <w:sz w:val="32"/>
          <w:szCs w:val="32"/>
        </w:rPr>
        <w:t>费用</w:t>
      </w:r>
      <w:r>
        <w:rPr>
          <w:rFonts w:hint="eastAsia" w:ascii="仿宋_GB2312"/>
          <w:color w:val="auto"/>
          <w:sz w:val="32"/>
          <w:szCs w:val="32"/>
          <w:lang w:val="en-US" w:eastAsia="zh-CN"/>
        </w:rPr>
        <w:t>28.56</w:t>
      </w:r>
      <w:r>
        <w:rPr>
          <w:rFonts w:hint="eastAsia" w:ascii="仿宋_GB2312"/>
          <w:color w:val="auto"/>
          <w:sz w:val="32"/>
          <w:szCs w:val="32"/>
        </w:rPr>
        <w:t>万元</w:t>
      </w:r>
      <w:r>
        <w:rPr>
          <w:rFonts w:hint="eastAsia" w:ascii="仿宋_GB2312"/>
          <w:color w:val="auto"/>
          <w:sz w:val="32"/>
          <w:szCs w:val="32"/>
          <w:lang w:eastAsia="zh-CN"/>
        </w:rPr>
        <w:t>、差旅费</w:t>
      </w:r>
      <w:r>
        <w:rPr>
          <w:rFonts w:hint="eastAsia" w:ascii="仿宋_GB2312"/>
          <w:color w:val="auto"/>
          <w:sz w:val="32"/>
          <w:szCs w:val="32"/>
          <w:lang w:val="en-US" w:eastAsia="zh-CN"/>
        </w:rPr>
        <w:t>0.14万元、维修（护）费用3.33万元、租赁费用1.18万元、劳务费用23.2万元，公务用车运行维护费用0.55万元、其他对个人和家庭补助费用28.83万元</w:t>
      </w:r>
      <w:r>
        <w:rPr>
          <w:rFonts w:hint="eastAsia" w:ascii="仿宋_GB2312"/>
          <w:color w:val="auto"/>
          <w:sz w:val="32"/>
          <w:szCs w:val="32"/>
        </w:rPr>
        <w:t>。</w:t>
      </w:r>
    </w:p>
    <w:p>
      <w:pPr>
        <w:pStyle w:val="4"/>
        <w:numPr>
          <w:ilvl w:val="0"/>
          <w:numId w:val="2"/>
        </w:numPr>
        <w:spacing w:line="600" w:lineRule="exact"/>
        <w:ind w:firstLine="643"/>
        <w:rPr>
          <w:rFonts w:ascii="楷体_GB2312" w:eastAsia="楷体_GB2312"/>
          <w:szCs w:val="32"/>
        </w:rPr>
      </w:pPr>
      <w:r>
        <w:rPr>
          <w:rFonts w:hint="eastAsia" w:ascii="楷体_GB2312" w:eastAsia="楷体_GB2312"/>
          <w:szCs w:val="32"/>
        </w:rPr>
        <w:t>项目绩效目标</w:t>
      </w:r>
    </w:p>
    <w:p>
      <w:pPr>
        <w:bidi w:val="0"/>
        <w:rPr>
          <w:rFonts w:hint="eastAsia"/>
          <w:b/>
          <w:bCs/>
          <w:sz w:val="32"/>
          <w:szCs w:val="32"/>
        </w:rPr>
      </w:pPr>
      <w:r>
        <w:rPr>
          <w:rFonts w:hint="eastAsia"/>
          <w:b/>
          <w:bCs/>
          <w:sz w:val="32"/>
          <w:szCs w:val="32"/>
        </w:rPr>
        <w:t>1.总体目标</w:t>
      </w:r>
    </w:p>
    <w:p>
      <w:pPr>
        <w:bidi w:val="0"/>
        <w:rPr>
          <w:rFonts w:hint="eastAsia" w:eastAsia="仿宋_GB2312"/>
          <w:lang w:val="en-US" w:eastAsia="zh-CN"/>
        </w:rPr>
      </w:pPr>
      <w:r>
        <w:rPr>
          <w:rFonts w:hint="eastAsia"/>
          <w:color w:val="auto"/>
          <w:sz w:val="32"/>
          <w:szCs w:val="32"/>
        </w:rPr>
        <w:t>“哈拉布拉镇人民政府用于社区基层组织工作和服务群众专项经费”</w:t>
      </w:r>
      <w:r>
        <w:rPr>
          <w:rFonts w:hint="eastAsia"/>
          <w:color w:val="auto"/>
          <w:sz w:val="32"/>
          <w:szCs w:val="32"/>
          <w:lang w:val="en-US" w:eastAsia="zh-CN"/>
        </w:rPr>
        <w:t>为</w:t>
      </w:r>
      <w:r>
        <w:rPr>
          <w:rFonts w:hint="eastAsia"/>
          <w:color w:val="auto"/>
          <w:sz w:val="32"/>
          <w:szCs w:val="32"/>
        </w:rPr>
        <w:t>民办实事工作经费的设立，是以解决群众最关心、最直接、最现实的利益问题为导向，以千方百计解决群众生产生活中的实际困难为目</w:t>
      </w:r>
      <w:r>
        <w:rPr>
          <w:rFonts w:hint="eastAsia"/>
          <w:color w:val="auto"/>
          <w:sz w:val="32"/>
          <w:szCs w:val="32"/>
          <w:lang w:eastAsia="zh-CN"/>
        </w:rPr>
        <w:t>的</w:t>
      </w:r>
      <w:r>
        <w:rPr>
          <w:rFonts w:hint="eastAsia"/>
          <w:color w:val="auto"/>
          <w:sz w:val="32"/>
          <w:szCs w:val="32"/>
        </w:rPr>
        <w:t>，及时将党和政府的温暖送到各族群众心坎上。</w:t>
      </w:r>
      <w:r>
        <w:rPr>
          <w:rFonts w:hint="eastAsia"/>
          <w:color w:val="auto"/>
          <w:sz w:val="32"/>
          <w:szCs w:val="32"/>
          <w:lang w:val="en-US" w:eastAsia="zh-CN"/>
        </w:rPr>
        <w:t>全年项目计划实现目标如下：目标1</w:t>
      </w:r>
      <w:r>
        <w:rPr>
          <w:color w:val="auto"/>
          <w:sz w:val="32"/>
          <w:szCs w:val="32"/>
        </w:rPr>
        <w:t>：</w:t>
      </w:r>
      <w:r>
        <w:rPr>
          <w:rFonts w:hint="eastAsia"/>
          <w:color w:val="auto"/>
          <w:sz w:val="32"/>
          <w:szCs w:val="32"/>
          <w:lang w:val="en-US" w:eastAsia="zh-CN"/>
        </w:rPr>
        <w:t>为民活动开展次数12次</w:t>
      </w:r>
      <w:r>
        <w:rPr>
          <w:color w:val="auto"/>
          <w:sz w:val="32"/>
          <w:szCs w:val="32"/>
        </w:rPr>
        <w:t>；</w:t>
      </w:r>
      <w:r>
        <w:rPr>
          <w:rFonts w:hint="eastAsia"/>
          <w:color w:val="auto"/>
          <w:sz w:val="32"/>
          <w:szCs w:val="32"/>
          <w:lang w:val="en-US" w:eastAsia="zh-CN"/>
        </w:rPr>
        <w:t>目标2：为民活动开展合格率&gt;=95%；目标3：为民活动开展覆盖率=100%；计划</w:t>
      </w:r>
      <w:r>
        <w:rPr>
          <w:rFonts w:hint="eastAsia"/>
          <w:color w:val="auto"/>
          <w:sz w:val="32"/>
          <w:szCs w:val="32"/>
        </w:rPr>
        <w:t>通过</w:t>
      </w:r>
      <w:r>
        <w:rPr>
          <w:rFonts w:hint="eastAsia"/>
          <w:color w:val="auto"/>
          <w:sz w:val="32"/>
          <w:szCs w:val="32"/>
          <w:lang w:val="en-US" w:eastAsia="zh-CN"/>
        </w:rPr>
        <w:t>本</w:t>
      </w:r>
      <w:r>
        <w:rPr>
          <w:rFonts w:hint="eastAsia"/>
          <w:color w:val="auto"/>
          <w:sz w:val="32"/>
          <w:szCs w:val="32"/>
        </w:rPr>
        <w:t>项目</w:t>
      </w:r>
      <w:r>
        <w:rPr>
          <w:rFonts w:hint="eastAsia"/>
          <w:color w:val="auto"/>
          <w:sz w:val="32"/>
          <w:szCs w:val="32"/>
          <w:lang w:val="en-US" w:eastAsia="zh-CN"/>
        </w:rPr>
        <w:t>的</w:t>
      </w:r>
      <w:r>
        <w:rPr>
          <w:rFonts w:hint="eastAsia"/>
          <w:color w:val="auto"/>
          <w:sz w:val="32"/>
          <w:szCs w:val="32"/>
        </w:rPr>
        <w:t>实施</w:t>
      </w:r>
      <w:r>
        <w:rPr>
          <w:rFonts w:hint="eastAsia"/>
          <w:color w:val="auto"/>
          <w:sz w:val="32"/>
          <w:szCs w:val="32"/>
          <w:lang w:eastAsia="zh-CN"/>
        </w:rPr>
        <w:t>，</w:t>
      </w:r>
      <w:r>
        <w:rPr>
          <w:rFonts w:hint="eastAsia"/>
          <w:color w:val="auto"/>
          <w:sz w:val="32"/>
          <w:szCs w:val="32"/>
          <w:lang w:val="en-US" w:eastAsia="zh-CN"/>
        </w:rPr>
        <w:t>使</w:t>
      </w:r>
      <w:r>
        <w:rPr>
          <w:rFonts w:hint="eastAsia"/>
          <w:color w:val="auto"/>
          <w:sz w:val="32"/>
          <w:szCs w:val="32"/>
          <w:lang w:eastAsia="zh-CN"/>
        </w:rPr>
        <w:t>社区工作服务群众</w:t>
      </w:r>
      <w:r>
        <w:rPr>
          <w:rFonts w:hint="eastAsia"/>
          <w:color w:val="auto"/>
          <w:sz w:val="32"/>
          <w:szCs w:val="32"/>
        </w:rPr>
        <w:t>工作上大胆创新，提升社区服务能力，</w:t>
      </w:r>
      <w:r>
        <w:rPr>
          <w:rFonts w:hint="eastAsia"/>
          <w:color w:val="auto"/>
          <w:sz w:val="32"/>
          <w:szCs w:val="32"/>
          <w:lang w:val="en-US" w:eastAsia="zh-CN"/>
        </w:rPr>
        <w:t>同时</w:t>
      </w:r>
      <w:r>
        <w:rPr>
          <w:rFonts w:hint="eastAsia"/>
          <w:color w:val="auto"/>
          <w:sz w:val="32"/>
          <w:szCs w:val="32"/>
        </w:rPr>
        <w:t>做好宣传全覆盖，掌控</w:t>
      </w:r>
      <w:r>
        <w:rPr>
          <w:rFonts w:hint="eastAsia"/>
          <w:color w:val="auto"/>
          <w:sz w:val="32"/>
          <w:szCs w:val="32"/>
          <w:lang w:eastAsia="zh-CN"/>
        </w:rPr>
        <w:t>群众情况</w:t>
      </w:r>
      <w:r>
        <w:rPr>
          <w:rFonts w:hint="eastAsia"/>
          <w:color w:val="auto"/>
          <w:sz w:val="32"/>
          <w:szCs w:val="32"/>
        </w:rPr>
        <w:t>，化解矛盾纠纷</w:t>
      </w:r>
      <w:r>
        <w:rPr>
          <w:rFonts w:hint="eastAsia"/>
          <w:color w:val="auto"/>
          <w:sz w:val="32"/>
          <w:szCs w:val="32"/>
          <w:lang w:eastAsia="zh-CN"/>
        </w:rPr>
        <w:t>；</w:t>
      </w:r>
      <w:r>
        <w:rPr>
          <w:rFonts w:hint="eastAsia"/>
          <w:color w:val="auto"/>
          <w:sz w:val="32"/>
          <w:szCs w:val="32"/>
          <w:lang w:val="en-US" w:eastAsia="zh-CN"/>
        </w:rPr>
        <w:t>增强人民群众幸福感、满足感，同时提高居民安全水平，维护社会稳定。</w:t>
      </w:r>
    </w:p>
    <w:p>
      <w:pPr>
        <w:bidi w:val="0"/>
        <w:rPr>
          <w:rFonts w:hint="eastAsia"/>
          <w:b/>
          <w:bCs/>
          <w:sz w:val="32"/>
          <w:szCs w:val="32"/>
        </w:rPr>
      </w:pPr>
      <w:r>
        <w:rPr>
          <w:rFonts w:hint="eastAsia"/>
          <w:b/>
          <w:bCs/>
          <w:sz w:val="32"/>
          <w:szCs w:val="32"/>
        </w:rPr>
        <w:t>2.阶段性目标</w:t>
      </w:r>
    </w:p>
    <w:p>
      <w:pPr>
        <w:spacing w:line="600" w:lineRule="exact"/>
        <w:ind w:firstLine="640"/>
        <w:rPr>
          <w:rFonts w:ascii="仿宋_GB2312"/>
          <w:b/>
          <w:bCs/>
          <w:color w:val="FF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numPr>
          <w:ilvl w:val="0"/>
          <w:numId w:val="3"/>
        </w:numPr>
        <w:spacing w:line="600" w:lineRule="exact"/>
        <w:ind w:firstLine="640"/>
        <w:rPr>
          <w:sz w:val="32"/>
          <w:szCs w:val="32"/>
        </w:rPr>
      </w:pPr>
      <w:r>
        <w:rPr>
          <w:rFonts w:hint="eastAsia"/>
          <w:sz w:val="32"/>
          <w:szCs w:val="32"/>
        </w:rPr>
        <w:t>项目产出</w:t>
      </w:r>
      <w:r>
        <w:rPr>
          <w:rFonts w:hint="eastAsia"/>
          <w:sz w:val="32"/>
          <w:szCs w:val="32"/>
          <w:lang w:val="en-US" w:eastAsia="zh-CN"/>
        </w:rPr>
        <w:t>指标</w:t>
      </w:r>
    </w:p>
    <w:p>
      <w:pPr>
        <w:spacing w:line="600" w:lineRule="exact"/>
        <w:ind w:firstLine="640"/>
        <w:rPr>
          <w:sz w:val="32"/>
          <w:szCs w:val="32"/>
        </w:rPr>
      </w:pPr>
      <w:r>
        <w:rPr>
          <w:rFonts w:hint="eastAsia"/>
          <w:sz w:val="32"/>
          <w:szCs w:val="32"/>
        </w:rPr>
        <w:t>①数量指标</w:t>
      </w:r>
    </w:p>
    <w:p>
      <w:pPr>
        <w:spacing w:line="600" w:lineRule="exact"/>
        <w:ind w:firstLine="640"/>
        <w:rPr>
          <w:color w:val="auto"/>
          <w:sz w:val="32"/>
          <w:szCs w:val="32"/>
          <w:highlight w:val="none"/>
        </w:rPr>
      </w:pPr>
      <w:r>
        <w:rPr>
          <w:rFonts w:hint="eastAsia"/>
          <w:sz w:val="32"/>
          <w:szCs w:val="32"/>
        </w:rPr>
        <w:t>“社区在职人</w:t>
      </w:r>
      <w:r>
        <w:rPr>
          <w:rFonts w:hint="eastAsia"/>
          <w:color w:val="auto"/>
          <w:sz w:val="32"/>
          <w:szCs w:val="32"/>
        </w:rPr>
        <w:t>数”指标，预期指标值为“</w:t>
      </w:r>
      <w:r>
        <w:rPr>
          <w:rFonts w:hint="eastAsia" w:ascii="仿宋_GB2312" w:hAnsi="仿宋_GB2312" w:eastAsia="仿宋_GB2312" w:cs="仿宋_GB2312"/>
          <w:color w:val="auto"/>
          <w:sz w:val="32"/>
          <w:szCs w:val="32"/>
          <w:highlight w:val="none"/>
        </w:rPr>
        <w:t>≥</w:t>
      </w:r>
      <w:r>
        <w:rPr>
          <w:rFonts w:hint="eastAsia" w:ascii="仿宋_GB2312"/>
          <w:color w:val="auto"/>
          <w:sz w:val="32"/>
          <w:szCs w:val="32"/>
          <w:highlight w:val="none"/>
          <w:lang w:val="en-US" w:eastAsia="zh-CN"/>
        </w:rPr>
        <w:t>33人</w:t>
      </w:r>
      <w:r>
        <w:rPr>
          <w:rFonts w:hint="eastAsia"/>
          <w:color w:val="auto"/>
          <w:sz w:val="32"/>
          <w:szCs w:val="32"/>
          <w:highlight w:val="none"/>
        </w:rPr>
        <w:t>”；</w:t>
      </w:r>
    </w:p>
    <w:p>
      <w:pPr>
        <w:spacing w:line="600" w:lineRule="exact"/>
        <w:ind w:firstLine="640"/>
        <w:rPr>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为民活动开展次数</w:t>
      </w:r>
      <w:r>
        <w:rPr>
          <w:rFonts w:hint="eastAsia"/>
          <w:color w:val="auto"/>
          <w:sz w:val="32"/>
          <w:szCs w:val="32"/>
          <w:highlight w:val="none"/>
        </w:rPr>
        <w:t>”指标，预期指标值为“</w:t>
      </w:r>
      <w:r>
        <w:rPr>
          <w:rFonts w:hint="eastAsia" w:ascii="仿宋_GB2312" w:hAnsi="仿宋_GB2312" w:eastAsia="仿宋_GB2312" w:cs="仿宋_GB2312"/>
          <w:color w:val="auto"/>
          <w:sz w:val="32"/>
          <w:szCs w:val="32"/>
          <w:highlight w:val="none"/>
        </w:rPr>
        <w:t>≥</w:t>
      </w:r>
      <w:r>
        <w:rPr>
          <w:rFonts w:hint="eastAsia" w:ascii="仿宋_GB2312"/>
          <w:color w:val="auto"/>
          <w:sz w:val="32"/>
          <w:szCs w:val="32"/>
          <w:highlight w:val="none"/>
          <w:lang w:val="en-US" w:eastAsia="zh-CN"/>
        </w:rPr>
        <w:t>12次</w:t>
      </w:r>
      <w:r>
        <w:rPr>
          <w:rFonts w:hint="eastAsia"/>
          <w:color w:val="auto"/>
          <w:sz w:val="32"/>
          <w:szCs w:val="32"/>
          <w:highlight w:val="none"/>
        </w:rPr>
        <w:t>”</w:t>
      </w:r>
      <w:r>
        <w:rPr>
          <w:rFonts w:hint="eastAsia"/>
          <w:sz w:val="32"/>
          <w:szCs w:val="32"/>
          <w:highlight w:val="none"/>
        </w:rPr>
        <w:t>。</w:t>
      </w:r>
    </w:p>
    <w:p>
      <w:pPr>
        <w:spacing w:line="600" w:lineRule="exact"/>
        <w:ind w:firstLine="640"/>
        <w:rPr>
          <w:sz w:val="32"/>
          <w:szCs w:val="32"/>
          <w:highlight w:val="none"/>
        </w:rPr>
      </w:pPr>
      <w:r>
        <w:rPr>
          <w:rFonts w:hint="eastAsia"/>
          <w:sz w:val="32"/>
          <w:szCs w:val="32"/>
          <w:highlight w:val="none"/>
        </w:rPr>
        <w:t>②质量指标</w:t>
      </w:r>
    </w:p>
    <w:p>
      <w:pPr>
        <w:spacing w:line="600" w:lineRule="exact"/>
        <w:ind w:firstLine="640"/>
        <w:rPr>
          <w:rFonts w:hint="eastAsia"/>
          <w:color w:val="auto"/>
          <w:sz w:val="32"/>
          <w:szCs w:val="32"/>
          <w:highlight w:val="none"/>
          <w:lang w:eastAsia="zh-CN"/>
        </w:rPr>
      </w:pPr>
      <w:r>
        <w:rPr>
          <w:rFonts w:hint="eastAsia"/>
          <w:color w:val="auto"/>
          <w:sz w:val="32"/>
          <w:szCs w:val="32"/>
          <w:highlight w:val="none"/>
        </w:rPr>
        <w:t>“</w:t>
      </w:r>
      <w:r>
        <w:rPr>
          <w:rFonts w:hint="eastAsia" w:ascii="仿宋_GB2312"/>
          <w:color w:val="auto"/>
          <w:sz w:val="32"/>
          <w:szCs w:val="32"/>
          <w:highlight w:val="none"/>
          <w:lang w:eastAsia="zh-Hans"/>
        </w:rPr>
        <w:t>为民活动开展合格率</w:t>
      </w:r>
      <w:r>
        <w:rPr>
          <w:rFonts w:hint="eastAsia"/>
          <w:color w:val="auto"/>
          <w:sz w:val="32"/>
          <w:szCs w:val="32"/>
          <w:highlight w:val="none"/>
        </w:rPr>
        <w:t>”指标，预期指标值为“</w:t>
      </w:r>
      <w:r>
        <w:rPr>
          <w:rFonts w:hint="eastAsia" w:ascii="仿宋_GB2312" w:hAnsi="仿宋_GB2312" w:eastAsia="仿宋_GB2312" w:cs="仿宋_GB2312"/>
          <w:color w:val="auto"/>
          <w:sz w:val="32"/>
          <w:szCs w:val="32"/>
          <w:highlight w:val="none"/>
        </w:rPr>
        <w:t>≥</w:t>
      </w:r>
      <w:r>
        <w:rPr>
          <w:rFonts w:hint="eastAsia" w:ascii="仿宋_GB2312"/>
          <w:color w:val="auto"/>
          <w:sz w:val="32"/>
          <w:szCs w:val="32"/>
          <w:highlight w:val="none"/>
          <w:lang w:eastAsia="zh-Hans"/>
        </w:rPr>
        <w:t>95%</w:t>
      </w:r>
      <w:r>
        <w:rPr>
          <w:rFonts w:hint="eastAsia"/>
          <w:color w:val="auto"/>
          <w:sz w:val="32"/>
          <w:szCs w:val="32"/>
          <w:highlight w:val="none"/>
        </w:rPr>
        <w:t>”</w:t>
      </w:r>
      <w:r>
        <w:rPr>
          <w:rFonts w:hint="eastAsia"/>
          <w:color w:val="auto"/>
          <w:sz w:val="32"/>
          <w:szCs w:val="32"/>
          <w:highlight w:val="none"/>
          <w:lang w:eastAsia="zh-CN"/>
        </w:rPr>
        <w:t>；</w:t>
      </w:r>
    </w:p>
    <w:p>
      <w:pPr>
        <w:spacing w:line="600" w:lineRule="exact"/>
        <w:ind w:firstLine="640"/>
        <w:rPr>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为民活动开展覆盖率</w:t>
      </w:r>
      <w:r>
        <w:rPr>
          <w:rFonts w:hint="eastAsia"/>
          <w:color w:val="auto"/>
          <w:sz w:val="32"/>
          <w:szCs w:val="32"/>
          <w:highlight w:val="none"/>
        </w:rPr>
        <w:t>”指标，预期指标值为“</w:t>
      </w:r>
      <w:r>
        <w:rPr>
          <w:rFonts w:hint="eastAsia"/>
          <w:color w:val="auto"/>
          <w:sz w:val="32"/>
          <w:szCs w:val="32"/>
          <w:highlight w:val="none"/>
          <w:lang w:val="en-US" w:eastAsia="zh-CN"/>
        </w:rPr>
        <w:t>=</w:t>
      </w:r>
      <w:r>
        <w:rPr>
          <w:rFonts w:hint="eastAsia" w:ascii="仿宋_GB2312"/>
          <w:color w:val="auto"/>
          <w:sz w:val="32"/>
          <w:szCs w:val="32"/>
          <w:highlight w:val="none"/>
          <w:lang w:val="en-US" w:eastAsia="zh-CN"/>
        </w:rPr>
        <w:t>100%</w:t>
      </w:r>
      <w:r>
        <w:rPr>
          <w:rFonts w:hint="eastAsia"/>
          <w:color w:val="auto"/>
          <w:sz w:val="32"/>
          <w:szCs w:val="32"/>
          <w:highlight w:val="none"/>
        </w:rPr>
        <w:t>”</w:t>
      </w:r>
      <w:r>
        <w:rPr>
          <w:rFonts w:hint="eastAsia"/>
          <w:sz w:val="32"/>
          <w:szCs w:val="32"/>
          <w:highlight w:val="none"/>
        </w:rPr>
        <w:t>。</w:t>
      </w:r>
    </w:p>
    <w:p>
      <w:pPr>
        <w:spacing w:line="600" w:lineRule="exact"/>
        <w:ind w:firstLine="640"/>
        <w:rPr>
          <w:sz w:val="32"/>
          <w:szCs w:val="32"/>
          <w:highlight w:val="none"/>
        </w:rPr>
      </w:pPr>
      <w:r>
        <w:rPr>
          <w:rFonts w:hint="eastAsia"/>
          <w:sz w:val="32"/>
          <w:szCs w:val="32"/>
          <w:highlight w:val="none"/>
        </w:rPr>
        <w:t>③时效指标</w:t>
      </w:r>
    </w:p>
    <w:p>
      <w:pPr>
        <w:spacing w:line="600" w:lineRule="exact"/>
        <w:ind w:firstLine="640"/>
        <w:rPr>
          <w:color w:val="auto"/>
          <w:sz w:val="32"/>
          <w:szCs w:val="32"/>
        </w:rPr>
      </w:pPr>
      <w:r>
        <w:rPr>
          <w:rFonts w:hint="eastAsia"/>
          <w:sz w:val="32"/>
          <w:szCs w:val="32"/>
          <w:highlight w:val="none"/>
        </w:rPr>
        <w:t>“</w:t>
      </w:r>
      <w:r>
        <w:rPr>
          <w:rFonts w:hint="eastAsia" w:ascii="仿宋_GB2312"/>
          <w:color w:val="auto"/>
          <w:sz w:val="32"/>
          <w:szCs w:val="32"/>
          <w:highlight w:val="none"/>
          <w:lang w:eastAsia="zh-Hans"/>
        </w:rPr>
        <w:t>项目完成及时率</w:t>
      </w:r>
      <w:r>
        <w:rPr>
          <w:rFonts w:hint="eastAsia"/>
          <w:color w:val="auto"/>
          <w:sz w:val="32"/>
          <w:szCs w:val="32"/>
          <w:highlight w:val="none"/>
        </w:rPr>
        <w:t>”指标，预期指标值为“</w:t>
      </w:r>
      <w:r>
        <w:rPr>
          <w:rFonts w:hint="eastAsia" w:ascii="仿宋_GB2312" w:hAnsi="仿宋_GB2312" w:eastAsia="仿宋_GB2312" w:cs="仿宋_GB2312"/>
          <w:color w:val="auto"/>
          <w:sz w:val="32"/>
          <w:szCs w:val="32"/>
          <w:highlight w:val="none"/>
        </w:rPr>
        <w:t>≥</w:t>
      </w:r>
      <w:r>
        <w:rPr>
          <w:rFonts w:hint="eastAsia" w:ascii="仿宋_GB2312"/>
          <w:color w:val="auto"/>
          <w:sz w:val="32"/>
          <w:szCs w:val="32"/>
          <w:highlight w:val="none"/>
          <w:lang w:eastAsia="zh-Hans"/>
        </w:rPr>
        <w:t>95%</w:t>
      </w:r>
      <w:r>
        <w:rPr>
          <w:rFonts w:hint="eastAsia"/>
          <w:color w:val="auto"/>
          <w:sz w:val="32"/>
          <w:szCs w:val="32"/>
          <w:highlight w:val="none"/>
        </w:rPr>
        <w:t>”</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项目完成时限</w:t>
      </w:r>
      <w:r>
        <w:rPr>
          <w:rFonts w:hint="eastAsia"/>
          <w:color w:val="auto"/>
          <w:sz w:val="32"/>
          <w:szCs w:val="32"/>
        </w:rPr>
        <w:t>”指标，预期指标值为“</w:t>
      </w:r>
      <w:r>
        <w:rPr>
          <w:rFonts w:hint="eastAsia" w:ascii="仿宋_GB2312"/>
          <w:color w:val="auto"/>
          <w:sz w:val="32"/>
          <w:szCs w:val="32"/>
          <w:lang w:eastAsia="zh-Hans"/>
        </w:rPr>
        <w:t>2023年12月20日</w:t>
      </w:r>
      <w:r>
        <w:rPr>
          <w:rFonts w:hint="eastAsia" w:ascii="仿宋_GB2312"/>
          <w:color w:val="auto"/>
          <w:sz w:val="32"/>
          <w:szCs w:val="32"/>
          <w:lang w:eastAsia="zh-Hans"/>
        </w:rPr>
        <w:tab/>
      </w:r>
      <w:r>
        <w:rPr>
          <w:rFonts w:hint="eastAsia"/>
          <w:color w:val="auto"/>
          <w:sz w:val="32"/>
          <w:szCs w:val="32"/>
        </w:rPr>
        <w:t>”。</w:t>
      </w:r>
    </w:p>
    <w:p>
      <w:pPr>
        <w:numPr>
          <w:ilvl w:val="0"/>
          <w:numId w:val="3"/>
        </w:numPr>
        <w:spacing w:line="600" w:lineRule="exact"/>
        <w:ind w:left="0" w:leftChars="0" w:firstLine="640" w:firstLineChars="200"/>
        <w:rPr>
          <w:rFonts w:hint="eastAsia"/>
          <w:color w:val="auto"/>
          <w:sz w:val="32"/>
          <w:szCs w:val="32"/>
          <w:highlight w:val="none"/>
        </w:rPr>
      </w:pPr>
      <w:r>
        <w:rPr>
          <w:rFonts w:hint="eastAsia"/>
          <w:color w:val="auto"/>
          <w:sz w:val="32"/>
          <w:szCs w:val="32"/>
          <w:lang w:val="en-US" w:eastAsia="zh-CN"/>
        </w:rPr>
        <w:t>项目</w:t>
      </w:r>
      <w:r>
        <w:rPr>
          <w:rFonts w:hint="eastAsia"/>
          <w:color w:val="auto"/>
          <w:sz w:val="32"/>
          <w:szCs w:val="32"/>
          <w:highlight w:val="none"/>
        </w:rPr>
        <w:t>成本指标</w:t>
      </w:r>
    </w:p>
    <w:p>
      <w:pPr>
        <w:spacing w:line="600" w:lineRule="exact"/>
        <w:ind w:firstLine="640"/>
        <w:rPr>
          <w:color w:val="auto"/>
        </w:rPr>
      </w:pPr>
      <w:r>
        <w:rPr>
          <w:rFonts w:hint="eastAsia"/>
          <w:color w:val="auto"/>
          <w:sz w:val="32"/>
          <w:szCs w:val="32"/>
          <w:lang w:val="en-US" w:eastAsia="zh-CN"/>
        </w:rPr>
        <w:t>经济成本</w:t>
      </w:r>
      <w:r>
        <w:rPr>
          <w:rFonts w:hint="eastAsia"/>
          <w:color w:val="auto"/>
          <w:sz w:val="32"/>
          <w:szCs w:val="32"/>
        </w:rPr>
        <w:t>指标</w:t>
      </w:r>
    </w:p>
    <w:p>
      <w:pPr>
        <w:spacing w:line="600" w:lineRule="exact"/>
        <w:ind w:firstLine="640"/>
        <w:rPr>
          <w:color w:val="auto"/>
          <w:sz w:val="32"/>
          <w:szCs w:val="32"/>
          <w:highlight w:val="none"/>
        </w:rPr>
      </w:pPr>
      <w:r>
        <w:rPr>
          <w:rFonts w:hint="eastAsia"/>
          <w:color w:val="auto"/>
          <w:sz w:val="32"/>
          <w:szCs w:val="32"/>
          <w:highlight w:val="none"/>
        </w:rPr>
        <w:t>“</w:t>
      </w:r>
      <w:r>
        <w:rPr>
          <w:rFonts w:hint="eastAsia" w:ascii="仿宋_GB2312"/>
          <w:color w:val="auto"/>
          <w:sz w:val="32"/>
          <w:szCs w:val="32"/>
          <w:highlight w:val="none"/>
          <w:lang w:eastAsia="zh-Hans"/>
        </w:rPr>
        <w:t>项目支出总成本</w:t>
      </w:r>
      <w:r>
        <w:rPr>
          <w:rFonts w:hint="eastAsia"/>
          <w:color w:val="auto"/>
          <w:sz w:val="32"/>
          <w:szCs w:val="32"/>
          <w:highlight w:val="none"/>
        </w:rPr>
        <w:t>”指标，预期指标值为“</w:t>
      </w:r>
      <w:r>
        <w:rPr>
          <w:rFonts w:hint="eastAsia" w:ascii="仿宋_GB2312" w:hAnsi="仿宋_GB2312" w:eastAsia="仿宋_GB2312" w:cs="仿宋_GB2312"/>
          <w:color w:val="auto"/>
          <w:sz w:val="32"/>
          <w:szCs w:val="32"/>
          <w:highlight w:val="none"/>
        </w:rPr>
        <w:t>≤</w:t>
      </w:r>
      <w:r>
        <w:rPr>
          <w:rFonts w:hint="eastAsia" w:ascii="仿宋_GB2312"/>
          <w:color w:val="auto"/>
          <w:sz w:val="32"/>
          <w:szCs w:val="32"/>
          <w:highlight w:val="none"/>
          <w:lang w:val="en-US" w:eastAsia="zh-CN"/>
        </w:rPr>
        <w:t>135.6万元</w:t>
      </w:r>
      <w:r>
        <w:rPr>
          <w:rFonts w:hint="eastAsia"/>
          <w:color w:val="auto"/>
          <w:sz w:val="32"/>
          <w:szCs w:val="32"/>
          <w:highlight w:val="none"/>
        </w:rPr>
        <w:t>”。</w:t>
      </w:r>
    </w:p>
    <w:p>
      <w:pPr>
        <w:spacing w:line="600" w:lineRule="exact"/>
        <w:ind w:firstLine="640"/>
        <w:rPr>
          <w:rFonts w:hint="eastAsia" w:eastAsia="仿宋_GB2312"/>
          <w:color w:val="auto"/>
          <w:sz w:val="32"/>
          <w:szCs w:val="32"/>
          <w:lang w:eastAsia="zh-CN"/>
        </w:rPr>
      </w:pPr>
      <w:r>
        <w:rPr>
          <w:rFonts w:hint="eastAsia"/>
          <w:color w:val="auto"/>
          <w:sz w:val="32"/>
          <w:szCs w:val="32"/>
          <w:lang w:eastAsia="zh-CN"/>
        </w:rPr>
        <w:t>（</w:t>
      </w:r>
      <w:r>
        <w:rPr>
          <w:rFonts w:hint="eastAsia"/>
          <w:color w:val="auto"/>
          <w:sz w:val="32"/>
          <w:szCs w:val="32"/>
          <w:lang w:val="en-US" w:eastAsia="zh-CN"/>
        </w:rPr>
        <w:t>3</w:t>
      </w:r>
      <w:r>
        <w:rPr>
          <w:rFonts w:hint="eastAsia"/>
          <w:color w:val="auto"/>
          <w:sz w:val="32"/>
          <w:szCs w:val="32"/>
          <w:lang w:eastAsia="zh-CN"/>
        </w:rPr>
        <w:t>）</w:t>
      </w:r>
      <w:r>
        <w:rPr>
          <w:rFonts w:hint="eastAsia"/>
          <w:color w:val="auto"/>
          <w:sz w:val="32"/>
          <w:szCs w:val="32"/>
        </w:rPr>
        <w:t>项目效益</w:t>
      </w:r>
      <w:r>
        <w:rPr>
          <w:rFonts w:hint="eastAsia"/>
          <w:color w:val="auto"/>
          <w:sz w:val="32"/>
          <w:szCs w:val="32"/>
          <w:lang w:val="en-US" w:eastAsia="zh-CN"/>
        </w:rPr>
        <w:t>指标</w:t>
      </w:r>
    </w:p>
    <w:p>
      <w:pPr>
        <w:spacing w:line="600" w:lineRule="exact"/>
        <w:ind w:firstLine="640"/>
        <w:rPr>
          <w:sz w:val="32"/>
          <w:szCs w:val="32"/>
        </w:rPr>
      </w:pPr>
      <w:r>
        <w:rPr>
          <w:rFonts w:hint="eastAsia"/>
          <w:sz w:val="32"/>
          <w:szCs w:val="32"/>
        </w:rPr>
        <w:t>①经济效益指标</w:t>
      </w:r>
    </w:p>
    <w:p>
      <w:pPr>
        <w:spacing w:line="600" w:lineRule="exact"/>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②社会效益指标</w:t>
      </w:r>
    </w:p>
    <w:p>
      <w:pPr>
        <w:spacing w:line="600" w:lineRule="exact"/>
        <w:ind w:firstLine="640"/>
        <w:rPr>
          <w:color w:val="auto"/>
          <w:sz w:val="32"/>
          <w:szCs w:val="32"/>
        </w:rPr>
      </w:pPr>
      <w:r>
        <w:rPr>
          <w:rFonts w:hint="eastAsia"/>
          <w:sz w:val="32"/>
          <w:szCs w:val="32"/>
        </w:rPr>
        <w:t>“</w:t>
      </w:r>
      <w:r>
        <w:rPr>
          <w:rFonts w:hint="eastAsia" w:ascii="仿宋_GB2312"/>
          <w:color w:val="auto"/>
          <w:sz w:val="32"/>
          <w:szCs w:val="32"/>
          <w:lang w:eastAsia="zh-Hans"/>
        </w:rPr>
        <w:t>保障行政事业单位正常运转，发挥职能</w:t>
      </w:r>
      <w:r>
        <w:rPr>
          <w:rFonts w:hint="eastAsia"/>
          <w:color w:val="auto"/>
          <w:sz w:val="32"/>
          <w:szCs w:val="32"/>
        </w:rPr>
        <w:t>”指标，预期指标值为“</w:t>
      </w:r>
      <w:r>
        <w:rPr>
          <w:rFonts w:hint="eastAsia" w:ascii="仿宋_GB2312"/>
          <w:color w:val="auto"/>
          <w:sz w:val="32"/>
          <w:szCs w:val="32"/>
          <w:lang w:eastAsia="zh-Hans"/>
        </w:rPr>
        <w:t>有效保障</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w:t>
      </w:r>
      <w:r>
        <w:rPr>
          <w:rFonts w:hint="eastAsia" w:ascii="仿宋_GB2312"/>
          <w:color w:val="auto"/>
          <w:sz w:val="32"/>
          <w:szCs w:val="32"/>
          <w:lang w:eastAsia="zh-Hans"/>
        </w:rPr>
        <w:t>提升社区功能、服务水平，持续社区的影响力</w:t>
      </w:r>
      <w:r>
        <w:rPr>
          <w:rFonts w:hint="eastAsia"/>
          <w:color w:val="auto"/>
          <w:sz w:val="32"/>
          <w:szCs w:val="32"/>
        </w:rPr>
        <w:t>”指标，预期指标值为“</w:t>
      </w:r>
      <w:r>
        <w:rPr>
          <w:rFonts w:hint="eastAsia" w:ascii="仿宋_GB2312"/>
          <w:color w:val="auto"/>
          <w:sz w:val="32"/>
          <w:szCs w:val="32"/>
          <w:lang w:eastAsia="zh-Hans"/>
        </w:rPr>
        <w:t>有效提升</w:t>
      </w:r>
      <w:r>
        <w:rPr>
          <w:rFonts w:hint="eastAsia"/>
          <w:color w:val="auto"/>
          <w:sz w:val="32"/>
          <w:szCs w:val="32"/>
        </w:rPr>
        <w:t>”。</w:t>
      </w:r>
    </w:p>
    <w:p>
      <w:pPr>
        <w:spacing w:line="600" w:lineRule="exact"/>
        <w:ind w:firstLine="640"/>
        <w:rPr>
          <w:color w:val="auto"/>
          <w:sz w:val="32"/>
          <w:szCs w:val="32"/>
        </w:rPr>
      </w:pPr>
      <w:r>
        <w:rPr>
          <w:rFonts w:hint="eastAsia"/>
          <w:color w:val="auto"/>
          <w:sz w:val="32"/>
          <w:szCs w:val="32"/>
        </w:rPr>
        <w:t>③生态效益指标</w:t>
      </w:r>
    </w:p>
    <w:p>
      <w:pPr>
        <w:spacing w:line="600" w:lineRule="exact"/>
        <w:ind w:firstLine="640"/>
        <w:rPr>
          <w:sz w:val="32"/>
          <w:szCs w:val="32"/>
        </w:rPr>
      </w:pPr>
      <w:r>
        <w:rPr>
          <w:rFonts w:hint="eastAsia"/>
          <w:sz w:val="32"/>
          <w:szCs w:val="32"/>
        </w:rPr>
        <w:t>无此项指标。</w:t>
      </w:r>
    </w:p>
    <w:p>
      <w:pPr>
        <w:spacing w:line="600" w:lineRule="exact"/>
        <w:ind w:firstLine="640"/>
        <w:rPr>
          <w:sz w:val="32"/>
          <w:szCs w:val="32"/>
        </w:rPr>
      </w:pPr>
      <w:r>
        <w:rPr>
          <w:rFonts w:hint="eastAsia"/>
          <w:sz w:val="32"/>
          <w:szCs w:val="32"/>
        </w:rPr>
        <w:t>（</w:t>
      </w:r>
      <w:r>
        <w:rPr>
          <w:rFonts w:hint="eastAsia"/>
          <w:sz w:val="32"/>
          <w:szCs w:val="32"/>
          <w:lang w:val="en-US" w:eastAsia="zh-CN"/>
        </w:rPr>
        <w:t>4</w:t>
      </w:r>
      <w:r>
        <w:rPr>
          <w:rFonts w:hint="eastAsia"/>
          <w:sz w:val="32"/>
          <w:szCs w:val="32"/>
        </w:rPr>
        <w:t>）相关满意度目标</w:t>
      </w:r>
    </w:p>
    <w:p>
      <w:pPr>
        <w:spacing w:line="600" w:lineRule="exact"/>
        <w:ind w:firstLine="640"/>
        <w:rPr>
          <w:sz w:val="32"/>
          <w:szCs w:val="32"/>
        </w:rPr>
      </w:pPr>
      <w:r>
        <w:rPr>
          <w:rFonts w:hint="eastAsia"/>
          <w:sz w:val="32"/>
          <w:szCs w:val="32"/>
        </w:rPr>
        <w:t>“群众满意度”指标，</w:t>
      </w:r>
      <w:r>
        <w:rPr>
          <w:rFonts w:hint="eastAsia"/>
          <w:sz w:val="32"/>
          <w:szCs w:val="32"/>
          <w:highlight w:val="none"/>
        </w:rPr>
        <w:t>预期指标值为“</w:t>
      </w:r>
      <w:r>
        <w:rPr>
          <w:rFonts w:hint="eastAsia" w:ascii="仿宋_GB2312" w:hAnsi="仿宋_GB2312" w:eastAsia="仿宋_GB2312" w:cs="仿宋_GB2312"/>
          <w:color w:val="auto"/>
          <w:sz w:val="32"/>
          <w:szCs w:val="32"/>
          <w:highlight w:val="none"/>
        </w:rPr>
        <w:t>≥</w:t>
      </w:r>
      <w:r>
        <w:rPr>
          <w:rFonts w:hint="eastAsia" w:ascii="仿宋_GB2312"/>
          <w:color w:val="auto"/>
          <w:sz w:val="32"/>
          <w:szCs w:val="32"/>
          <w:highlight w:val="none"/>
          <w:lang w:val="en-US" w:eastAsia="zh-CN"/>
        </w:rPr>
        <w:t>90%</w:t>
      </w:r>
      <w:r>
        <w:rPr>
          <w:rFonts w:hint="eastAsia"/>
          <w:sz w:val="32"/>
          <w:szCs w:val="32"/>
          <w:highlight w:val="none"/>
        </w:rPr>
        <w:t>”</w:t>
      </w:r>
      <w:r>
        <w:rPr>
          <w:rFonts w:hint="eastAsia"/>
          <w:sz w:val="32"/>
          <w:szCs w:val="32"/>
        </w:rPr>
        <w:t>。</w:t>
      </w:r>
    </w:p>
    <w:p>
      <w:pPr>
        <w:pStyle w:val="3"/>
        <w:spacing w:line="600" w:lineRule="exact"/>
        <w:ind w:firstLine="640"/>
        <w:rPr>
          <w:szCs w:val="32"/>
        </w:rPr>
      </w:pPr>
      <w:r>
        <w:rPr>
          <w:rFonts w:hint="eastAsia"/>
          <w:szCs w:val="32"/>
        </w:rPr>
        <w:t>二、绩效评价工作开展情况</w:t>
      </w:r>
    </w:p>
    <w:p>
      <w:pPr>
        <w:pStyle w:val="4"/>
        <w:numPr>
          <w:ilvl w:val="0"/>
          <w:numId w:val="4"/>
        </w:numPr>
        <w:spacing w:line="600" w:lineRule="exact"/>
        <w:ind w:firstLine="643"/>
        <w:rPr>
          <w:rFonts w:ascii="楷体_GB2312" w:eastAsia="楷体_GB2312"/>
          <w:szCs w:val="32"/>
        </w:rPr>
      </w:pPr>
      <w:bookmarkStart w:id="1" w:name="_Toc12868"/>
      <w:bookmarkStart w:id="2" w:name="_Toc5462343"/>
      <w:bookmarkStart w:id="3" w:name="_Toc22922"/>
      <w:bookmarkStart w:id="4" w:name="_Toc22169_WPSOffice_Level2"/>
      <w:bookmarkStart w:id="5" w:name="_Toc21664"/>
      <w:bookmarkStart w:id="6" w:name="_Toc5258"/>
      <w:bookmarkStart w:id="7" w:name="_Toc26632"/>
      <w:bookmarkStart w:id="8" w:name="_Toc480473081"/>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bidi w:val="0"/>
        <w:rPr>
          <w:rFonts w:hint="eastAsia"/>
          <w:b/>
          <w:bCs/>
          <w:sz w:val="32"/>
          <w:szCs w:val="32"/>
        </w:rPr>
      </w:pPr>
      <w:r>
        <w:rPr>
          <w:rFonts w:hint="eastAsia"/>
          <w:b/>
          <w:bCs/>
          <w:sz w:val="32"/>
          <w:szCs w:val="32"/>
        </w:rPr>
        <w:t>1.绩效评价的目的</w:t>
      </w:r>
    </w:p>
    <w:p>
      <w:pPr>
        <w:spacing w:line="600" w:lineRule="exact"/>
        <w:ind w:firstLine="640"/>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bidi w:val="0"/>
        <w:rPr>
          <w:rFonts w:hint="eastAsia"/>
          <w:b/>
          <w:bCs/>
          <w:sz w:val="32"/>
          <w:szCs w:val="32"/>
        </w:rPr>
      </w:pPr>
      <w:r>
        <w:rPr>
          <w:rFonts w:hint="eastAsia"/>
          <w:b/>
          <w:bCs/>
          <w:sz w:val="32"/>
          <w:szCs w:val="32"/>
        </w:rPr>
        <w:t>2.绩效评价的对象和范围</w:t>
      </w:r>
    </w:p>
    <w:p>
      <w:pPr>
        <w:spacing w:line="600" w:lineRule="exact"/>
        <w:ind w:firstLine="640"/>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w:t>
      </w:r>
      <w:r>
        <w:rPr>
          <w:rFonts w:hint="eastAsia" w:ascii="仿宋_GB2312" w:hAnsi="仿宋_GB2312" w:cs="仿宋_GB2312"/>
          <w:color w:val="auto"/>
          <w:sz w:val="32"/>
          <w:szCs w:val="32"/>
        </w:rPr>
        <w:t>行办法》（新财预〔2018〕189号）等文件规定，</w:t>
      </w:r>
      <w:r>
        <w:rPr>
          <w:rFonts w:hint="eastAsia" w:ascii="仿宋_GB2312"/>
          <w:color w:val="auto"/>
          <w:sz w:val="32"/>
          <w:szCs w:val="32"/>
        </w:rPr>
        <w:t>对202</w:t>
      </w:r>
      <w:r>
        <w:rPr>
          <w:rFonts w:hint="eastAsia" w:ascii="仿宋_GB2312"/>
          <w:color w:val="auto"/>
          <w:sz w:val="32"/>
          <w:szCs w:val="32"/>
          <w:lang w:val="en-US" w:eastAsia="zh-CN"/>
        </w:rPr>
        <w:t>3</w:t>
      </w:r>
      <w:r>
        <w:rPr>
          <w:rFonts w:hint="eastAsia" w:ascii="仿宋_GB2312"/>
          <w:color w:val="auto"/>
          <w:sz w:val="32"/>
          <w:szCs w:val="32"/>
        </w:rPr>
        <w:t>年度我单位实施的</w:t>
      </w:r>
      <w:r>
        <w:rPr>
          <w:rFonts w:hint="eastAsia"/>
          <w:color w:val="auto"/>
          <w:sz w:val="32"/>
          <w:szCs w:val="32"/>
        </w:rPr>
        <w:t>裕民县哈拉布拉镇人民政府用于社区基层组织工作和服务群众专项经费</w:t>
      </w:r>
      <w:r>
        <w:rPr>
          <w:rFonts w:hint="eastAsia" w:ascii="仿宋_GB2312"/>
          <w:color w:val="auto"/>
          <w:sz w:val="32"/>
          <w:szCs w:val="32"/>
        </w:rPr>
        <w:t>项目开展部门绩效评价，主要围绕项目资金使用情况、财</w:t>
      </w:r>
      <w:r>
        <w:rPr>
          <w:rFonts w:hint="eastAsia" w:ascii="仿宋_GB2312"/>
          <w:color w:val="000000" w:themeColor="text1"/>
          <w:sz w:val="32"/>
          <w:szCs w:val="32"/>
          <w14:textFill>
            <w14:solidFill>
              <w14:schemeClr w14:val="tx1"/>
            </w14:solidFill>
          </w14:textFill>
        </w:rPr>
        <w:t>务管理状况和资产配置、使用、处置及其收益管理情况；项目管理相关制度及措施是否被认真执行；绩效目标的实现程度，包括是否达到预定产出和效果等方面开展综合评价。</w:t>
      </w:r>
    </w:p>
    <w:p>
      <w:pPr>
        <w:pStyle w:val="4"/>
        <w:numPr>
          <w:ilvl w:val="0"/>
          <w:numId w:val="4"/>
        </w:numPr>
        <w:spacing w:line="600" w:lineRule="exact"/>
        <w:ind w:firstLine="643"/>
        <w:rPr>
          <w:rFonts w:ascii="楷体_GB2312" w:eastAsia="楷体_GB2312"/>
          <w:szCs w:val="32"/>
        </w:rPr>
      </w:pPr>
      <w:r>
        <w:rPr>
          <w:rFonts w:hint="eastAsia" w:ascii="楷体_GB2312" w:eastAsia="楷体_GB2312"/>
          <w:szCs w:val="32"/>
        </w:rPr>
        <w:t>评价工作简述</w:t>
      </w:r>
    </w:p>
    <w:p>
      <w:pPr>
        <w:bidi w:val="0"/>
        <w:rPr>
          <w:rFonts w:hint="eastAsia"/>
          <w:b/>
          <w:bCs/>
          <w:sz w:val="32"/>
          <w:szCs w:val="32"/>
        </w:rPr>
      </w:pPr>
      <w:r>
        <w:rPr>
          <w:rFonts w:hint="eastAsia"/>
          <w:b/>
          <w:bCs/>
          <w:sz w:val="32"/>
          <w:szCs w:val="32"/>
        </w:rPr>
        <w:t>1.绩效评价原则</w:t>
      </w:r>
    </w:p>
    <w:p>
      <w:pPr>
        <w:spacing w:line="600" w:lineRule="exact"/>
        <w:ind w:firstLine="640"/>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w:t>
      </w:r>
      <w:r>
        <w:rPr>
          <w:rFonts w:hint="eastAsia"/>
          <w:color w:val="auto"/>
          <w:sz w:val="32"/>
          <w:szCs w:val="32"/>
        </w:rPr>
        <w:t>合裕民县哈拉布拉镇人民政府用于社区基层组织工作和服务群众专项经费项目实际开展情况，运用定量和定性分析相结合的方法，总结经验做法，反思项目实施和管理中的问题，以切实提升财政资金管理的科</w:t>
      </w:r>
      <w:r>
        <w:rPr>
          <w:rFonts w:hint="eastAsia"/>
          <w:sz w:val="32"/>
          <w:szCs w:val="32"/>
        </w:rPr>
        <w:t>学化、规范化和精细化水平。</w:t>
      </w:r>
    </w:p>
    <w:p>
      <w:pPr>
        <w:spacing w:line="600" w:lineRule="exact"/>
        <w:ind w:firstLine="640"/>
        <w:rPr>
          <w:sz w:val="32"/>
          <w:szCs w:val="32"/>
        </w:rPr>
      </w:pPr>
      <w:r>
        <w:rPr>
          <w:rFonts w:hint="eastAsia"/>
          <w:sz w:val="32"/>
          <w:szCs w:val="32"/>
        </w:rPr>
        <w:t>根据以上原则，绩效评价遵循如下具体要求：</w:t>
      </w:r>
    </w:p>
    <w:p>
      <w:pPr>
        <w:spacing w:line="600" w:lineRule="exact"/>
        <w:ind w:firstLine="640"/>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spacing w:line="600" w:lineRule="exact"/>
        <w:ind w:firstLine="640"/>
        <w:rPr>
          <w:rFonts w:ascii="仿宋_GB2312"/>
          <w:sz w:val="32"/>
          <w:szCs w:val="32"/>
        </w:rPr>
      </w:pPr>
      <w:r>
        <w:rPr>
          <w:rFonts w:hint="eastAsia" w:ascii="仿宋_GB2312"/>
          <w:sz w:val="32"/>
          <w:szCs w:val="32"/>
        </w:rPr>
        <w:t>（2）保证评价结果的真实性、公正性，提高评价报告的公信力。</w:t>
      </w:r>
    </w:p>
    <w:p>
      <w:pPr>
        <w:spacing w:line="600" w:lineRule="exact"/>
        <w:ind w:firstLine="640"/>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bidi w:val="0"/>
        <w:rPr>
          <w:rFonts w:hint="eastAsia"/>
          <w:b/>
          <w:bCs/>
          <w:sz w:val="32"/>
          <w:szCs w:val="32"/>
        </w:rPr>
      </w:pPr>
      <w:bookmarkStart w:id="9" w:name="_Toc1913"/>
      <w:bookmarkStart w:id="10" w:name="_Toc26131"/>
      <w:bookmarkStart w:id="11" w:name="_Toc428278230"/>
      <w:bookmarkStart w:id="12" w:name="_Toc419984722"/>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等文件要求，结合本项目特点，在与专家组充分协商的基础上，评价工作组细化了该项目的绩效评价指标体系（详见附表1）：</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spacing w:line="600" w:lineRule="exact"/>
        <w:ind w:firstLine="640"/>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spacing w:line="600" w:lineRule="exact"/>
        <w:ind w:firstLine="640"/>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w:t>
      </w:r>
      <w:r>
        <w:rPr>
          <w:rFonts w:hint="eastAsia" w:ascii="仿宋_GB2312"/>
          <w:color w:val="000000" w:themeColor="text1"/>
          <w:sz w:val="32"/>
          <w:szCs w:val="32"/>
          <w:highlight w:val="none"/>
          <w14:textFill>
            <w14:solidFill>
              <w14:schemeClr w14:val="tx1"/>
            </w14:solidFill>
          </w14:textFill>
        </w:rPr>
        <w:t>、成本</w:t>
      </w:r>
      <w:r>
        <w:rPr>
          <w:rFonts w:hint="eastAsia" w:ascii="仿宋_GB2312"/>
          <w:color w:val="000000" w:themeColor="text1"/>
          <w:sz w:val="32"/>
          <w:szCs w:val="32"/>
          <w:highlight w:val="none"/>
          <w:lang w:val="en-US" w:eastAsia="zh-CN"/>
          <w14:textFill>
            <w14:solidFill>
              <w14:schemeClr w14:val="tx1"/>
            </w14:solidFill>
          </w14:textFill>
        </w:rPr>
        <w:t>控制</w:t>
      </w:r>
      <w:r>
        <w:rPr>
          <w:rFonts w:hint="eastAsia" w:ascii="仿宋_GB2312"/>
          <w:color w:val="000000" w:themeColor="text1"/>
          <w:sz w:val="32"/>
          <w:szCs w:val="32"/>
          <w:highlight w:val="none"/>
          <w14:textFill>
            <w14:solidFill>
              <w14:schemeClr w14:val="tx1"/>
            </w14:solidFill>
          </w14:textFill>
        </w:rPr>
        <w:t>率、社会效益服务对象满意度。</w:t>
      </w:r>
    </w:p>
    <w:p>
      <w:pPr>
        <w:bidi w:val="0"/>
        <w:rPr>
          <w:rFonts w:hint="eastAsia"/>
          <w:b/>
          <w:bCs/>
          <w:sz w:val="32"/>
          <w:szCs w:val="32"/>
        </w:rPr>
      </w:pPr>
      <w:r>
        <w:rPr>
          <w:rFonts w:hint="eastAsia"/>
          <w:b/>
          <w:bCs/>
          <w:sz w:val="32"/>
          <w:szCs w:val="32"/>
        </w:rPr>
        <w:t>3.评价方法</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3"/>
        <w:tabs>
          <w:tab w:val="left" w:pos="1559"/>
        </w:tabs>
        <w:adjustRightInd w:val="0"/>
        <w:snapToGrid w:val="0"/>
        <w:spacing w:line="600" w:lineRule="exact"/>
        <w:ind w:firstLine="640"/>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bidi w:val="0"/>
        <w:rPr>
          <w:rFonts w:hint="eastAsia"/>
          <w:b/>
          <w:bCs/>
          <w:sz w:val="32"/>
          <w:szCs w:val="32"/>
        </w:rPr>
      </w:pPr>
      <w:r>
        <w:rPr>
          <w:rFonts w:hint="eastAsia"/>
          <w:b/>
          <w:bCs/>
          <w:sz w:val="32"/>
          <w:szCs w:val="32"/>
        </w:rPr>
        <w:t>4.评价标准</w:t>
      </w:r>
    </w:p>
    <w:p>
      <w:pPr>
        <w:spacing w:line="600" w:lineRule="exact"/>
        <w:ind w:firstLine="640"/>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pStyle w:val="4"/>
        <w:spacing w:line="600" w:lineRule="exact"/>
        <w:ind w:left="420" w:firstLine="0" w:firstLineChars="0"/>
        <w:rPr>
          <w:szCs w:val="32"/>
        </w:rPr>
      </w:pPr>
      <w:r>
        <w:rPr>
          <w:rFonts w:hint="eastAsia"/>
          <w:szCs w:val="32"/>
        </w:rPr>
        <w:t>（三）绩效评价工作过程</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第一阶段：前期准备。</w:t>
      </w:r>
    </w:p>
    <w:p>
      <w:pPr>
        <w:pStyle w:val="22"/>
        <w:spacing w:line="600" w:lineRule="exact"/>
        <w:ind w:firstLine="640"/>
        <w:rPr>
          <w:rFonts w:hint="eastAsia" w:ascii="仿宋_GB2312" w:hAnsi="仿宋_GB2312" w:cs="仿宋_GB2312"/>
          <w:color w:val="FF0000"/>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认真学习相关要求与规定，成立绩效评价工作组，作为绩效评价工作具体实施机构。成员构成如下：</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苏婷婷</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CN"/>
        </w:rPr>
        <w:t>那斯甫</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2"/>
        <w:spacing w:line="600" w:lineRule="exact"/>
        <w:ind w:firstLine="640"/>
        <w:rPr>
          <w:rFonts w:ascii="仿宋_GB2312" w:hAnsi="仿宋_GB2312" w:cs="仿宋_GB2312"/>
          <w:sz w:val="32"/>
          <w:szCs w:val="32"/>
        </w:rPr>
      </w:pPr>
      <w:r>
        <w:rPr>
          <w:rFonts w:hint="eastAsia" w:ascii="仿宋_GB2312" w:hAnsi="仿宋_GB2312" w:cs="仿宋_GB2312"/>
          <w:color w:val="auto"/>
          <w:sz w:val="32"/>
          <w:szCs w:val="32"/>
          <w:lang w:eastAsia="zh-CN"/>
        </w:rPr>
        <w:t>巧丽盼</w:t>
      </w:r>
      <w:r>
        <w:rPr>
          <w:rFonts w:hint="eastAsia" w:ascii="仿宋_GB2312" w:hAnsi="仿宋_GB2312" w:cs="仿宋_GB2312"/>
          <w:color w:val="auto"/>
          <w:sz w:val="32"/>
          <w:szCs w:val="32"/>
        </w:rPr>
        <w:t>任评价组成员，绩效评价工作职责为做好项目支出绩效评价工作的沟通协</w:t>
      </w:r>
      <w:r>
        <w:rPr>
          <w:rFonts w:hint="eastAsia" w:ascii="仿宋_GB2312" w:hAnsi="仿宋_GB2312" w:cs="仿宋_GB2312"/>
          <w:sz w:val="32"/>
          <w:szCs w:val="32"/>
        </w:rPr>
        <w:t>调工作，对项目实施情况进行实地调查，编写项目支出绩效评价报告。</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第二阶段：组织实施。</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第三阶段：分析评价。</w:t>
      </w:r>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2"/>
        <w:spacing w:line="600" w:lineRule="exact"/>
        <w:ind w:firstLine="640"/>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2"/>
        <w:spacing w:line="600" w:lineRule="exact"/>
        <w:ind w:firstLine="640"/>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2"/>
        <w:spacing w:line="600" w:lineRule="exact"/>
        <w:ind w:firstLine="640"/>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numPr>
          <w:ilvl w:val="0"/>
          <w:numId w:val="5"/>
        </w:numPr>
        <w:spacing w:line="600" w:lineRule="exact"/>
        <w:ind w:firstLine="640"/>
        <w:rPr>
          <w:szCs w:val="32"/>
        </w:rPr>
      </w:pPr>
      <w:r>
        <w:rPr>
          <w:rFonts w:hint="eastAsia"/>
          <w:szCs w:val="32"/>
        </w:rPr>
        <w:t>综合评价情况及评价结论</w:t>
      </w:r>
    </w:p>
    <w:p>
      <w:pPr>
        <w:pStyle w:val="24"/>
        <w:spacing w:before="0" w:after="0" w:line="600" w:lineRule="exact"/>
        <w:ind w:left="560"/>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spacing w:line="600" w:lineRule="exact"/>
        <w:ind w:firstLine="640"/>
        <w:rPr>
          <w:rFonts w:ascii="仿宋_GB2312"/>
          <w:sz w:val="32"/>
          <w:szCs w:val="32"/>
        </w:rPr>
      </w:pPr>
      <w:r>
        <w:rPr>
          <w:rFonts w:hint="eastAsia" w:ascii="仿宋_GB2312"/>
          <w:color w:val="auto"/>
          <w:sz w:val="32"/>
          <w:szCs w:val="32"/>
        </w:rPr>
        <w:t>通过</w:t>
      </w:r>
      <w:r>
        <w:rPr>
          <w:rFonts w:hint="eastAsia"/>
          <w:color w:val="auto"/>
          <w:sz w:val="32"/>
          <w:szCs w:val="32"/>
        </w:rPr>
        <w:t>裕民县哈拉布拉镇人民政府用于社区基层组织工作和服务群众专项经费</w:t>
      </w:r>
      <w:r>
        <w:rPr>
          <w:rFonts w:hint="eastAsia" w:ascii="仿宋_GB2312"/>
          <w:color w:val="auto"/>
          <w:sz w:val="32"/>
          <w:szCs w:val="32"/>
        </w:rPr>
        <w:t>项目的实施，解决了</w:t>
      </w:r>
      <w:r>
        <w:rPr>
          <w:rFonts w:hint="eastAsia"/>
          <w:color w:val="auto"/>
          <w:sz w:val="32"/>
          <w:szCs w:val="32"/>
        </w:rPr>
        <w:t>群众生产生活中的</w:t>
      </w:r>
      <w:r>
        <w:rPr>
          <w:rFonts w:hint="eastAsia"/>
          <w:color w:val="auto"/>
          <w:sz w:val="32"/>
          <w:szCs w:val="32"/>
          <w:lang w:eastAsia="zh-CN"/>
        </w:rPr>
        <w:t>遇到的</w:t>
      </w:r>
      <w:r>
        <w:rPr>
          <w:rFonts w:hint="eastAsia"/>
          <w:color w:val="auto"/>
          <w:sz w:val="32"/>
          <w:szCs w:val="32"/>
        </w:rPr>
        <w:t>困难</w:t>
      </w:r>
      <w:r>
        <w:rPr>
          <w:rFonts w:hint="eastAsia"/>
          <w:color w:val="auto"/>
          <w:sz w:val="32"/>
          <w:szCs w:val="32"/>
          <w:lang w:val="en-US" w:eastAsia="zh-CN"/>
        </w:rPr>
        <w:t>，</w:t>
      </w:r>
      <w:r>
        <w:rPr>
          <w:rFonts w:hint="eastAsia" w:ascii="仿宋_GB2312"/>
          <w:color w:val="auto"/>
          <w:sz w:val="32"/>
          <w:szCs w:val="32"/>
        </w:rPr>
        <w:t>实现了提升社区功能、服务水平，持续社区的影响力效益，该项目预算执行率达</w:t>
      </w:r>
      <w:r>
        <w:rPr>
          <w:rFonts w:hint="eastAsia" w:ascii="仿宋_GB2312"/>
          <w:color w:val="auto"/>
          <w:sz w:val="32"/>
          <w:szCs w:val="32"/>
          <w:lang w:val="en-US" w:eastAsia="zh-CN"/>
        </w:rPr>
        <w:t>100</w:t>
      </w:r>
      <w:r>
        <w:rPr>
          <w:rFonts w:ascii="仿宋_GB2312"/>
          <w:color w:val="auto"/>
          <w:sz w:val="32"/>
          <w:szCs w:val="32"/>
        </w:rPr>
        <w:t>%</w:t>
      </w:r>
      <w:r>
        <w:rPr>
          <w:rFonts w:hint="eastAsia" w:ascii="仿宋_GB2312"/>
          <w:color w:val="auto"/>
          <w:sz w:val="32"/>
          <w:szCs w:val="32"/>
        </w:rPr>
        <w:t>，项目预期绩效目标及各项具体指标均已全部达成。</w:t>
      </w:r>
    </w:p>
    <w:p>
      <w:pPr>
        <w:pStyle w:val="24"/>
        <w:spacing w:before="0" w:after="0" w:line="600" w:lineRule="exact"/>
        <w:ind w:left="560"/>
        <w:rPr>
          <w:rFonts w:ascii="仿宋_GB2312" w:hAnsi="仿宋_GB2312" w:cs="仿宋_GB2312"/>
          <w:sz w:val="32"/>
        </w:rPr>
      </w:pPr>
      <w:r>
        <w:rPr>
          <w:rFonts w:hint="eastAsia" w:ascii="仿宋_GB2312" w:hAnsi="仿宋_GB2312" w:cs="仿宋_GB2312"/>
          <w:sz w:val="32"/>
        </w:rPr>
        <w:t>（二）综合评价结论</w:t>
      </w:r>
    </w:p>
    <w:p>
      <w:pPr>
        <w:spacing w:line="600" w:lineRule="exact"/>
        <w:ind w:firstLine="640"/>
        <w:rPr>
          <w:rFonts w:ascii="仿宋_GB2312"/>
          <w:color w:val="FF0000"/>
          <w:sz w:val="32"/>
          <w:szCs w:val="32"/>
        </w:rPr>
      </w:pPr>
      <w:r>
        <w:rPr>
          <w:rFonts w:hint="eastAsia" w:ascii="仿宋_GB2312" w:hAnsi="仿宋_GB2312" w:cs="仿宋_GB2312"/>
          <w:bCs/>
          <w:sz w:val="32"/>
          <w:szCs w:val="32"/>
        </w:rPr>
        <w:t>本次评价采取定量与定性</w:t>
      </w:r>
      <w:r>
        <w:rPr>
          <w:rFonts w:hint="eastAsia" w:ascii="仿宋_GB2312" w:hAnsi="仿宋_GB2312" w:cs="仿宋_GB2312"/>
          <w:bCs/>
          <w:color w:val="auto"/>
          <w:sz w:val="32"/>
          <w:szCs w:val="32"/>
        </w:rPr>
        <w:t>评价相结合的方式，</w:t>
      </w:r>
      <w:r>
        <w:rPr>
          <w:rFonts w:hint="eastAsia" w:ascii="仿宋_GB2312"/>
          <w:color w:val="auto"/>
          <w:sz w:val="32"/>
          <w:szCs w:val="32"/>
        </w:rPr>
        <w:t>对</w:t>
      </w:r>
      <w:r>
        <w:rPr>
          <w:rFonts w:hint="eastAsia"/>
          <w:color w:val="auto"/>
          <w:sz w:val="32"/>
          <w:szCs w:val="32"/>
        </w:rPr>
        <w:t>裕民县哈拉布拉镇人民政府用于社区基层组织工作和服务群众专项经费</w:t>
      </w:r>
      <w:r>
        <w:rPr>
          <w:rFonts w:hint="eastAsia" w:ascii="仿宋_GB2312"/>
          <w:color w:val="auto"/>
          <w:sz w:val="32"/>
          <w:szCs w:val="32"/>
        </w:rPr>
        <w:t>项目的绩效目标和各项具体绩效指标实现情况进行了客观评价，最终评分为</w:t>
      </w:r>
      <w:r>
        <w:rPr>
          <w:rFonts w:hint="eastAsia" w:ascii="仿宋_GB2312"/>
          <w:color w:val="auto"/>
          <w:sz w:val="32"/>
          <w:szCs w:val="32"/>
          <w:lang w:val="en-US" w:eastAsia="zh-CN"/>
        </w:rPr>
        <w:t>100</w:t>
      </w:r>
      <w:r>
        <w:rPr>
          <w:rFonts w:hint="eastAsia" w:ascii="仿宋_GB2312"/>
          <w:color w:val="auto"/>
          <w:sz w:val="32"/>
          <w:szCs w:val="32"/>
        </w:rPr>
        <w:t>分。</w:t>
      </w:r>
      <w:r>
        <w:rPr>
          <w:rFonts w:hint="eastAsia"/>
          <w:color w:val="auto"/>
          <w:sz w:val="30"/>
          <w:szCs w:val="30"/>
        </w:rPr>
        <w:t>绩效评级为</w:t>
      </w:r>
      <w:r>
        <w:rPr>
          <w:rFonts w:hint="eastAsia" w:ascii="仿宋_GB2312" w:cs="仿宋_GB2312"/>
          <w:color w:val="auto"/>
          <w:sz w:val="32"/>
          <w:szCs w:val="32"/>
        </w:rPr>
        <w:t>“</w:t>
      </w:r>
      <w:r>
        <w:rPr>
          <w:rFonts w:hint="eastAsia" w:ascii="仿宋_GB2312" w:cs="仿宋_GB2312"/>
          <w:color w:val="auto"/>
          <w:sz w:val="32"/>
          <w:szCs w:val="32"/>
          <w:lang w:val="en-US" w:eastAsia="zh-CN"/>
        </w:rPr>
        <w:t>优</w:t>
      </w:r>
      <w:r>
        <w:rPr>
          <w:rFonts w:hint="eastAsia" w:ascii="仿宋_GB2312" w:cs="仿宋_GB2312"/>
          <w:color w:val="auto"/>
          <w:sz w:val="32"/>
          <w:szCs w:val="32"/>
        </w:rPr>
        <w:t>”，具体得分情况为：项目决策</w:t>
      </w:r>
      <w:r>
        <w:rPr>
          <w:rFonts w:hint="eastAsia" w:ascii="仿宋_GB2312" w:cs="仿宋_GB2312"/>
          <w:color w:val="auto"/>
          <w:sz w:val="32"/>
          <w:szCs w:val="32"/>
          <w:lang w:val="en-US" w:eastAsia="zh-CN"/>
        </w:rPr>
        <w:t>15</w:t>
      </w:r>
      <w:r>
        <w:rPr>
          <w:rFonts w:hint="eastAsia" w:ascii="仿宋_GB2312" w:cs="仿宋_GB2312"/>
          <w:color w:val="auto"/>
          <w:sz w:val="32"/>
          <w:szCs w:val="32"/>
        </w:rPr>
        <w:t>分、项目过程</w:t>
      </w:r>
      <w:r>
        <w:rPr>
          <w:rFonts w:hint="eastAsia" w:ascii="仿宋_GB2312" w:cs="仿宋_GB2312"/>
          <w:color w:val="auto"/>
          <w:sz w:val="32"/>
          <w:szCs w:val="32"/>
          <w:lang w:val="en-US" w:eastAsia="zh-CN"/>
        </w:rPr>
        <w:t>15</w:t>
      </w:r>
      <w:r>
        <w:rPr>
          <w:rFonts w:hint="eastAsia" w:ascii="仿宋_GB2312" w:cs="仿宋_GB2312"/>
          <w:color w:val="auto"/>
          <w:sz w:val="32"/>
          <w:szCs w:val="32"/>
        </w:rPr>
        <w:t>分、项目产出</w:t>
      </w:r>
      <w:r>
        <w:rPr>
          <w:rFonts w:hint="eastAsia" w:ascii="仿宋_GB2312"/>
          <w:color w:val="auto"/>
          <w:sz w:val="32"/>
          <w:szCs w:val="32"/>
          <w:lang w:val="en-US" w:eastAsia="zh-CN"/>
        </w:rPr>
        <w:t>40</w:t>
      </w:r>
      <w:r>
        <w:rPr>
          <w:rFonts w:hint="eastAsia" w:ascii="仿宋_GB2312" w:cs="仿宋_GB2312"/>
          <w:color w:val="auto"/>
          <w:sz w:val="32"/>
          <w:szCs w:val="32"/>
        </w:rPr>
        <w:t>、项目效益</w:t>
      </w:r>
      <w:r>
        <w:rPr>
          <w:rFonts w:hint="eastAsia" w:ascii="仿宋_GB2312"/>
          <w:color w:val="auto"/>
          <w:sz w:val="32"/>
          <w:szCs w:val="32"/>
          <w:lang w:val="en-US" w:eastAsia="zh-CN"/>
        </w:rPr>
        <w:t>20</w:t>
      </w:r>
      <w:r>
        <w:rPr>
          <w:rFonts w:hint="eastAsia" w:ascii="仿宋_GB2312" w:cs="仿宋_GB2312"/>
          <w:color w:val="auto"/>
          <w:sz w:val="32"/>
          <w:szCs w:val="32"/>
        </w:rPr>
        <w:t>分</w:t>
      </w:r>
      <w:r>
        <w:rPr>
          <w:rFonts w:hint="eastAsia" w:ascii="仿宋_GB2312" w:cs="仿宋_GB2312"/>
          <w:color w:val="auto"/>
          <w:sz w:val="32"/>
          <w:szCs w:val="32"/>
          <w:lang w:eastAsia="zh-CN"/>
        </w:rPr>
        <w:t>、</w:t>
      </w:r>
      <w:r>
        <w:rPr>
          <w:rFonts w:hint="eastAsia" w:ascii="仿宋_GB2312" w:cs="仿宋_GB2312"/>
          <w:color w:val="auto"/>
          <w:sz w:val="32"/>
          <w:szCs w:val="32"/>
          <w:lang w:val="en-US" w:eastAsia="zh-CN"/>
        </w:rPr>
        <w:t>项目满意度10分</w:t>
      </w:r>
      <w:r>
        <w:rPr>
          <w:rFonts w:hint="eastAsia" w:ascii="仿宋_GB2312" w:cs="仿宋_GB2312"/>
          <w:color w:val="auto"/>
          <w:sz w:val="32"/>
          <w:szCs w:val="32"/>
        </w:rPr>
        <w:t>。</w:t>
      </w:r>
    </w:p>
    <w:p>
      <w:pPr>
        <w:pStyle w:val="3"/>
        <w:spacing w:line="600" w:lineRule="exact"/>
        <w:ind w:firstLine="640"/>
        <w:rPr>
          <w:szCs w:val="32"/>
        </w:rPr>
      </w:pPr>
      <w:r>
        <w:rPr>
          <w:rFonts w:hint="eastAsia"/>
          <w:szCs w:val="32"/>
        </w:rPr>
        <w:t>四、绩效评价指标分析</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（一）</w:t>
      </w:r>
      <w:r>
        <w:rPr>
          <w:rFonts w:hint="eastAsia" w:ascii="楷体_GB2312" w:eastAsia="楷体_GB2312"/>
          <w:szCs w:val="32"/>
          <w:highlight w:val="none"/>
        </w:rPr>
        <w:t>项目决策情况</w:t>
      </w:r>
      <w:r>
        <w:rPr>
          <w:rFonts w:hint="eastAsia" w:ascii="楷体_GB2312" w:eastAsia="楷体_GB2312"/>
          <w:szCs w:val="32"/>
          <w:highlight w:val="none"/>
          <w:lang w:eastAsia="zh-CN"/>
        </w:rPr>
        <w:t>（</w:t>
      </w:r>
      <w:r>
        <w:rPr>
          <w:rFonts w:hint="eastAsia" w:ascii="楷体_GB2312" w:eastAsia="楷体_GB2312"/>
          <w:szCs w:val="32"/>
          <w:highlight w:val="none"/>
          <w:lang w:val="en-US" w:eastAsia="zh-CN"/>
        </w:rPr>
        <w:t>15分）</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5"/>
        <w:spacing w:line="600" w:lineRule="exact"/>
        <w:ind w:firstLine="736"/>
        <w:rPr>
          <w:rFonts w:hint="eastAsia" w:cs="仿宋_GB2312"/>
          <w:color w:val="auto"/>
        </w:rPr>
      </w:pPr>
      <w:r>
        <w:rPr>
          <w:rFonts w:hint="eastAsia" w:cs="仿宋_GB2312"/>
          <w:b/>
          <w:bCs/>
          <w:color w:val="auto"/>
        </w:rPr>
        <w:t>1.立项依据充分性：</w:t>
      </w:r>
      <w:r>
        <w:rPr>
          <w:rFonts w:hint="eastAsia" w:cs="仿宋_GB2312"/>
          <w:color w:val="auto"/>
          <w:lang w:eastAsia="zh-Hans"/>
        </w:rPr>
        <w:t>本项目是由</w:t>
      </w:r>
      <w:r>
        <w:rPr>
          <w:rFonts w:hint="eastAsia" w:cs="仿宋_GB2312"/>
          <w:color w:val="auto"/>
          <w:lang w:eastAsia="zh-CN"/>
        </w:rPr>
        <w:t>哈拉布拉镇人民政府</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2023</w:t>
      </w:r>
      <w:r>
        <w:rPr>
          <w:rFonts w:hint="eastAsia" w:cs="仿宋_GB2312"/>
          <w:color w:val="auto"/>
          <w:lang w:eastAsia="zh-Hans"/>
        </w:rPr>
        <w:t>年</w:t>
      </w:r>
      <w:r>
        <w:rPr>
          <w:rFonts w:hint="eastAsia" w:cs="仿宋_GB2312"/>
          <w:color w:val="auto"/>
          <w:lang w:val="en-US" w:eastAsia="zh-CN"/>
        </w:rPr>
        <w:t>2</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3</w:t>
      </w:r>
      <w:r>
        <w:rPr>
          <w:rFonts w:hint="eastAsia" w:cs="仿宋_GB2312"/>
          <w:color w:val="auto"/>
          <w:lang w:eastAsia="zh-Hans"/>
        </w:rPr>
        <w:t>年我单位根据</w:t>
      </w:r>
      <w:r>
        <w:rPr>
          <w:rFonts w:hint="eastAsia" w:cs="仿宋_GB2312"/>
          <w:color w:val="auto"/>
          <w:lang w:eastAsia="zh-CN"/>
        </w:rPr>
        <w:t>（</w:t>
      </w:r>
      <w:r>
        <w:rPr>
          <w:rFonts w:hint="eastAsia" w:cs="仿宋_GB2312"/>
          <w:color w:val="auto"/>
          <w:lang w:val="en-US" w:eastAsia="zh-CN"/>
        </w:rPr>
        <w:t>裕财字[2024]1号</w:t>
      </w:r>
      <w:r>
        <w:rPr>
          <w:rFonts w:hint="eastAsia" w:cs="仿宋_GB2312"/>
          <w:color w:val="auto"/>
          <w:lang w:eastAsia="zh-CN"/>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Style w:val="25"/>
        <w:spacing w:line="600" w:lineRule="exact"/>
        <w:ind w:firstLine="736"/>
        <w:rPr>
          <w:rFonts w:cs="仿宋_GB2312"/>
          <w:color w:val="auto"/>
        </w:rPr>
      </w:pPr>
      <w:r>
        <w:rPr>
          <w:rFonts w:hint="eastAsia" w:cs="仿宋_GB2312"/>
          <w:b/>
          <w:bCs/>
        </w:rPr>
        <w:t>2.立项程序规范性：</w:t>
      </w:r>
      <w:r>
        <w:rPr>
          <w:rFonts w:hint="eastAsia" w:cs="仿宋_GB2312"/>
          <w:color w:val="auto"/>
        </w:rPr>
        <w:t>根据决策依据编制工作计划和经费预算，</w:t>
      </w:r>
      <w:r>
        <w:rPr>
          <w:rFonts w:hint="eastAsia" w:cs="仿宋_GB2312"/>
          <w:color w:val="auto"/>
          <w:highlight w:val="none"/>
        </w:rPr>
        <w:t>经过与</w:t>
      </w:r>
      <w:r>
        <w:rPr>
          <w:rFonts w:hint="eastAsia" w:cs="仿宋_GB2312"/>
          <w:color w:val="auto"/>
          <w:highlight w:val="none"/>
          <w:lang w:eastAsia="zh-CN"/>
        </w:rPr>
        <w:t>镇</w:t>
      </w:r>
      <w:r>
        <w:rPr>
          <w:rFonts w:hint="eastAsia" w:cs="仿宋_GB2312"/>
          <w:color w:val="auto"/>
          <w:highlight w:val="none"/>
        </w:rPr>
        <w:t>政府分管领导进行沟通、筛选确定经费预算计划，上党委会研究确定最终预算方案</w:t>
      </w:r>
      <w:r>
        <w:rPr>
          <w:rFonts w:cs="仿宋_GB2312"/>
          <w:color w:val="auto"/>
        </w:rPr>
        <w:t>。</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（二）</w:t>
      </w:r>
      <w:r>
        <w:rPr>
          <w:rFonts w:hint="eastAsia" w:ascii="楷体_GB2312" w:eastAsia="楷体_GB2312"/>
          <w:szCs w:val="32"/>
          <w:highlight w:val="none"/>
        </w:rPr>
        <w:t>项目过程情况</w:t>
      </w:r>
      <w:r>
        <w:rPr>
          <w:rFonts w:hint="eastAsia" w:ascii="楷体_GB2312" w:eastAsia="楷体_GB2312"/>
          <w:szCs w:val="32"/>
          <w:highlight w:val="none"/>
          <w:lang w:eastAsia="zh-CN"/>
        </w:rPr>
        <w:t>（</w:t>
      </w:r>
      <w:r>
        <w:rPr>
          <w:rFonts w:hint="eastAsia" w:ascii="楷体_GB2312" w:eastAsia="楷体_GB2312"/>
          <w:szCs w:val="32"/>
          <w:highlight w:val="none"/>
          <w:lang w:val="en-US" w:eastAsia="zh-CN"/>
        </w:rPr>
        <w:t>15分）</w:t>
      </w:r>
    </w:p>
    <w:p>
      <w:pPr>
        <w:overflowPunct w:val="0"/>
        <w:spacing w:line="600" w:lineRule="exact"/>
        <w:ind w:firstLine="640"/>
        <w:contextualSpacing/>
        <w:rPr>
          <w:rFonts w:ascii="仿宋_GB2312" w:hAnsi="仿宋_GB2312" w:cs="仿宋_GB2312"/>
          <w:sz w:val="32"/>
          <w:szCs w:val="32"/>
          <w:lang w:eastAsia="zh-Hans"/>
        </w:rPr>
      </w:pPr>
      <w:r>
        <w:rPr>
          <w:rFonts w:hint="eastAsia" w:ascii="仿宋_GB2312" w:cs="仿宋_GB2312"/>
          <w:sz w:val="32"/>
          <w:szCs w:val="32"/>
        </w:rPr>
        <w:t>项目过程类指标包括</w:t>
      </w:r>
      <w:r>
        <w:rPr>
          <w:rFonts w:hint="eastAsia" w:ascii="仿宋_GB2312" w:cs="仿宋_GB2312"/>
          <w:color w:val="auto"/>
          <w:sz w:val="32"/>
          <w:szCs w:val="32"/>
        </w:rPr>
        <w:t>资金管理和组织实施两方面的内容，由 5个三级指标构成，</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w:t>
      </w:r>
      <w:r>
        <w:rPr>
          <w:rFonts w:hint="eastAsia" w:ascii="仿宋_GB2312" w:hAnsi="仿宋_GB2312" w:cs="仿宋_GB2312"/>
          <w:sz w:val="32"/>
          <w:szCs w:val="32"/>
          <w:lang w:eastAsia="zh-Hans"/>
        </w:rPr>
        <w:t>下</w:t>
      </w:r>
      <w:r>
        <w:rPr>
          <w:rFonts w:ascii="仿宋_GB2312" w:hAnsi="仿宋_GB2312" w:cs="仿宋_GB2312"/>
          <w:sz w:val="32"/>
          <w:szCs w:val="32"/>
          <w:lang w:eastAsia="zh-Hans"/>
        </w:rPr>
        <w:t>：</w:t>
      </w:r>
    </w:p>
    <w:p>
      <w:pPr>
        <w:spacing w:line="600" w:lineRule="exact"/>
        <w:ind w:firstLine="643"/>
        <w:rPr>
          <w:rFonts w:ascii="仿宋_GB2312" w:cs="仿宋_GB2312"/>
          <w:color w:val="FF0000"/>
          <w:sz w:val="32"/>
          <w:szCs w:val="32"/>
        </w:rPr>
      </w:pPr>
      <w:r>
        <w:rPr>
          <w:rFonts w:hint="eastAsia" w:ascii="仿宋_GB2312" w:cs="仿宋_GB2312"/>
          <w:b/>
          <w:bCs/>
          <w:sz w:val="32"/>
          <w:szCs w:val="32"/>
        </w:rPr>
        <w:t>1.资金</w:t>
      </w:r>
      <w:r>
        <w:rPr>
          <w:rFonts w:hint="eastAsia" w:ascii="仿宋_GB2312" w:cs="仿宋_GB2312"/>
          <w:b/>
          <w:bCs/>
          <w:color w:val="auto"/>
          <w:sz w:val="32"/>
          <w:szCs w:val="32"/>
        </w:rPr>
        <w:t>到位率：</w:t>
      </w:r>
      <w:r>
        <w:rPr>
          <w:rFonts w:hint="eastAsia" w:ascii="仿宋_GB2312" w:cs="仿宋_GB2312"/>
          <w:color w:val="auto"/>
          <w:sz w:val="32"/>
          <w:szCs w:val="32"/>
        </w:rPr>
        <w:t>该项目所需财政资金能够足额拨付到位，牵头单位能够及时足额将</w:t>
      </w:r>
      <w:r>
        <w:rPr>
          <w:rFonts w:hint="eastAsia" w:ascii="仿宋_GB2312" w:cs="仿宋_GB2312"/>
          <w:color w:val="auto"/>
          <w:sz w:val="32"/>
          <w:szCs w:val="32"/>
          <w:lang w:eastAsia="zh-CN"/>
        </w:rPr>
        <w:t>财政</w:t>
      </w:r>
      <w:r>
        <w:rPr>
          <w:rFonts w:hint="eastAsia" w:ascii="仿宋_GB2312" w:cs="仿宋_GB2312"/>
          <w:color w:val="auto"/>
          <w:sz w:val="32"/>
          <w:szCs w:val="32"/>
        </w:rPr>
        <w:t>资金拨付给</w:t>
      </w:r>
      <w:r>
        <w:rPr>
          <w:rFonts w:hint="eastAsia" w:ascii="仿宋_GB2312" w:cs="仿宋_GB2312"/>
          <w:color w:val="auto"/>
          <w:sz w:val="32"/>
          <w:szCs w:val="32"/>
          <w:lang w:eastAsia="zh-CN"/>
        </w:rPr>
        <w:t>镇政府部门</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FF0000"/>
          <w:sz w:val="32"/>
          <w:szCs w:val="32"/>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b w:val="0"/>
          <w:bCs w:val="0"/>
          <w:color w:val="auto"/>
          <w:sz w:val="32"/>
          <w:szCs w:val="32"/>
        </w:rPr>
        <w:t>预</w:t>
      </w:r>
      <w:r>
        <w:rPr>
          <w:rFonts w:hint="eastAsia" w:ascii="仿宋_GB2312" w:cs="仿宋_GB2312"/>
          <w:color w:val="auto"/>
          <w:sz w:val="32"/>
          <w:szCs w:val="32"/>
        </w:rPr>
        <w:t>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135.6</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135.6</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100</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项目资金支出总体能够按照预算执行，根据评分标准，该指标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哈拉布拉镇人民政府财务管理</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eastAsia="zh-CN"/>
        </w:rPr>
        <w:t>哈拉布拉镇人民政府项目管理</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spacing w:line="600" w:lineRule="exact"/>
        <w:ind w:firstLine="643"/>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：由部门提出经费预算支出可行性方案，经过与市政府分管领导沟通后</w:t>
      </w:r>
      <w:r>
        <w:rPr>
          <w:rFonts w:ascii="仿宋_GB2312" w:cs="仿宋_GB2312"/>
          <w:color w:val="auto"/>
          <w:sz w:val="32"/>
          <w:szCs w:val="32"/>
        </w:rPr>
        <w:t>，</w:t>
      </w:r>
      <w:r>
        <w:rPr>
          <w:rFonts w:hint="eastAsia" w:ascii="仿宋_GB2312" w:cs="仿宋_GB2312"/>
          <w:color w:val="auto"/>
          <w:sz w:val="32"/>
          <w:szCs w:val="32"/>
        </w:rPr>
        <w:t>报</w:t>
      </w:r>
      <w:r>
        <w:rPr>
          <w:rFonts w:ascii="仿宋_GB2312" w:cs="仿宋_GB2312"/>
          <w:color w:val="auto"/>
          <w:sz w:val="32"/>
          <w:szCs w:val="32"/>
        </w:rPr>
        <w:t>党</w:t>
      </w:r>
      <w:r>
        <w:rPr>
          <w:rFonts w:hint="eastAsia" w:ascii="仿宋_GB2312" w:cs="仿宋_GB2312"/>
          <w:color w:val="auto"/>
          <w:sz w:val="32"/>
          <w:szCs w:val="32"/>
        </w:rPr>
        <w:t>委</w:t>
      </w:r>
      <w:r>
        <w:rPr>
          <w:rFonts w:ascii="仿宋_GB2312" w:cs="仿宋_GB2312"/>
          <w:color w:val="auto"/>
          <w:sz w:val="32"/>
          <w:szCs w:val="32"/>
        </w:rPr>
        <w:t>会议</w:t>
      </w:r>
      <w:r>
        <w:rPr>
          <w:rFonts w:hint="eastAsia" w:ascii="仿宋_GB2312" w:cs="仿宋_GB2312"/>
          <w:color w:val="auto"/>
          <w:sz w:val="32"/>
          <w:szCs w:val="32"/>
        </w:rPr>
        <w:t>研究执行，财务对资金的使用合法合规性进行监督，年底对资金使用效果进行自评，根据评分标准，该指标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spacing w:line="600" w:lineRule="exact"/>
        <w:ind w:firstLine="643"/>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w:t>
      </w:r>
      <w:r>
        <w:rPr>
          <w:rFonts w:hint="eastAsia" w:ascii="楷体_GB2312" w:eastAsia="楷体_GB2312"/>
          <w:szCs w:val="32"/>
          <w:highlight w:val="none"/>
        </w:rPr>
        <w:t>项目产出情况</w:t>
      </w:r>
      <w:r>
        <w:rPr>
          <w:rFonts w:hint="eastAsia" w:ascii="楷体_GB2312" w:eastAsia="楷体_GB2312"/>
          <w:szCs w:val="32"/>
          <w:highlight w:val="none"/>
          <w:lang w:eastAsia="zh-CN"/>
        </w:rPr>
        <w:t>（</w:t>
      </w:r>
      <w:r>
        <w:rPr>
          <w:rFonts w:hint="eastAsia" w:ascii="楷体_GB2312" w:eastAsia="楷体_GB2312"/>
          <w:szCs w:val="32"/>
          <w:highlight w:val="none"/>
          <w:lang w:val="en-US" w:eastAsia="zh-CN"/>
        </w:rPr>
        <w:t>40分）</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ascii="仿宋_GB2312" w:cs="仿宋_GB2312"/>
          <w:sz w:val="32"/>
          <w:szCs w:val="32"/>
        </w:rPr>
        <w:t>项目产</w:t>
      </w:r>
      <w:r>
        <w:rPr>
          <w:rFonts w:hint="eastAsia" w:ascii="仿宋_GB2312" w:cs="仿宋_GB2312"/>
          <w:color w:val="auto"/>
          <w:sz w:val="32"/>
          <w:szCs w:val="32"/>
        </w:rPr>
        <w:t>出类指标包括产出数量、产出质量、产出时效、产出成本共四方面的内容，由</w:t>
      </w:r>
      <w:r>
        <w:rPr>
          <w:rFonts w:hint="eastAsia" w:ascii="仿宋_GB2312" w:cs="仿宋_GB2312"/>
          <w:color w:val="auto"/>
          <w:sz w:val="32"/>
          <w:szCs w:val="32"/>
          <w:lang w:val="en-US" w:eastAsia="zh-CN"/>
        </w:rPr>
        <w:t>7</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40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Chars="0"/>
        <w:rPr>
          <w:rFonts w:hint="default" w:ascii="仿宋_GB2312" w:hAnsi="仿宋_GB2312" w:eastAsia="仿宋_GB2312" w:cs="仿宋_GB2312"/>
          <w:b/>
          <w:bCs/>
          <w:color w:val="auto"/>
          <w:sz w:val="32"/>
          <w:szCs w:val="32"/>
          <w:lang w:val="en-US" w:eastAsia="zh-CN"/>
        </w:rPr>
      </w:pPr>
      <w:r>
        <w:rPr>
          <w:rFonts w:hint="eastAsia" w:ascii="仿宋_GB2312" w:hAnsi="仿宋_GB2312" w:cs="仿宋_GB2312"/>
          <w:b/>
          <w:bCs/>
          <w:color w:val="auto"/>
          <w:sz w:val="32"/>
          <w:szCs w:val="32"/>
        </w:rPr>
        <w:t>1.产出数量</w:t>
      </w:r>
      <w:r>
        <w:rPr>
          <w:rFonts w:hint="eastAsia" w:ascii="仿宋_GB2312" w:hAnsi="仿宋_GB2312" w:cs="仿宋_GB2312"/>
          <w:b/>
          <w:bCs/>
          <w:color w:val="auto"/>
          <w:sz w:val="32"/>
          <w:szCs w:val="32"/>
          <w:lang w:eastAsia="zh-CN"/>
        </w:rPr>
        <w:t>（</w:t>
      </w:r>
      <w:r>
        <w:rPr>
          <w:rFonts w:hint="eastAsia" w:ascii="仿宋_GB2312" w:hAnsi="仿宋_GB2312" w:cs="仿宋_GB2312"/>
          <w:b/>
          <w:bCs/>
          <w:color w:val="auto"/>
          <w:sz w:val="32"/>
          <w:szCs w:val="32"/>
          <w:lang w:val="en-US" w:eastAsia="zh-CN"/>
        </w:rPr>
        <w:t>10分）</w:t>
      </w:r>
    </w:p>
    <w:p>
      <w:pPr>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lang w:eastAsia="zh-Hans"/>
        </w:rPr>
        <w:t>“社区在职人数”指标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预期指标值为“</w:t>
      </w:r>
      <w:r>
        <w:rPr>
          <w:rFonts w:hint="eastAsia" w:ascii="仿宋_GB2312" w:hAnsi="仿宋_GB2312" w:eastAsia="仿宋_GB2312" w:cs="仿宋_GB2312"/>
          <w:b w:val="0"/>
          <w:bCs w:val="0"/>
          <w:color w:val="auto"/>
          <w:sz w:val="32"/>
          <w:szCs w:val="32"/>
          <w:lang w:eastAsia="zh-Hans"/>
        </w:rPr>
        <w:t>≥</w:t>
      </w:r>
      <w:r>
        <w:rPr>
          <w:rFonts w:hint="eastAsia" w:ascii="宋体" w:hAnsi="宋体" w:eastAsia="宋体" w:cs="仿宋_GB2312"/>
          <w:color w:val="auto"/>
          <w:sz w:val="32"/>
          <w:szCs w:val="32"/>
          <w:lang w:val="en-US" w:eastAsia="zh-CN"/>
        </w:rPr>
        <w:t>33人</w:t>
      </w: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eastAsia="zh-CN"/>
        </w:rPr>
        <w:t>社区实有人数</w:t>
      </w:r>
      <w:r>
        <w:rPr>
          <w:rFonts w:hint="eastAsia" w:ascii="仿宋_GB2312" w:hAnsi="仿宋_GB2312" w:cs="仿宋_GB2312"/>
          <w:color w:val="auto"/>
          <w:sz w:val="32"/>
          <w:szCs w:val="32"/>
          <w:lang w:eastAsia="zh-Hans"/>
        </w:rPr>
        <w:t>可知，</w:t>
      </w:r>
      <w:r>
        <w:rPr>
          <w:rFonts w:hint="eastAsia" w:ascii="仿宋_GB2312" w:hAnsi="仿宋_GB2312" w:cs="仿宋_GB2312"/>
          <w:color w:val="auto"/>
          <w:sz w:val="32"/>
          <w:szCs w:val="32"/>
        </w:rPr>
        <w:t>实际</w:t>
      </w:r>
      <w:r>
        <w:rPr>
          <w:rFonts w:hint="eastAsia" w:ascii="仿宋_GB2312" w:hAnsi="仿宋_GB2312" w:cs="仿宋_GB2312"/>
          <w:color w:val="auto"/>
          <w:sz w:val="32"/>
          <w:szCs w:val="32"/>
          <w:lang w:eastAsia="zh-Hans"/>
        </w:rPr>
        <w:t>完成</w:t>
      </w:r>
      <w:r>
        <w:rPr>
          <w:rFonts w:hint="eastAsia" w:ascii="仿宋_GB2312" w:hAnsi="仿宋_GB2312" w:cs="仿宋_GB2312"/>
          <w:color w:val="auto"/>
          <w:sz w:val="32"/>
          <w:szCs w:val="32"/>
          <w:lang w:val="en-US" w:eastAsia="zh-CN"/>
        </w:rPr>
        <w:t>33人</w:t>
      </w:r>
      <w:r>
        <w:rPr>
          <w:rFonts w:hint="eastAsia" w:ascii="仿宋_GB2312" w:hAnsi="仿宋_GB2312" w:cs="仿宋_GB2312"/>
          <w:color w:val="auto"/>
          <w:sz w:val="32"/>
          <w:szCs w:val="32"/>
        </w:rPr>
        <w:t>，与预期目标一致，根据评分标准，该指标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w:t>
      </w:r>
    </w:p>
    <w:p>
      <w:pPr>
        <w:spacing w:line="600" w:lineRule="exact"/>
        <w:ind w:firstLine="64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cs="仿宋_GB2312"/>
          <w:color w:val="auto"/>
          <w:sz w:val="32"/>
          <w:szCs w:val="32"/>
          <w:lang w:eastAsia="zh-Hans"/>
        </w:rPr>
        <w:t>“为民活动开展次数”指标</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预期</w:t>
      </w:r>
      <w:r>
        <w:rPr>
          <w:rFonts w:hint="eastAsia" w:ascii="仿宋_GB2312" w:hAnsi="仿宋_GB2312" w:cs="仿宋_GB2312"/>
          <w:color w:val="auto"/>
          <w:sz w:val="32"/>
          <w:szCs w:val="32"/>
          <w:highlight w:val="none"/>
          <w:lang w:eastAsia="zh-Hans"/>
        </w:rPr>
        <w:t>指标值为“</w:t>
      </w:r>
      <w:r>
        <w:rPr>
          <w:rFonts w:hint="eastAsia" w:ascii="仿宋_GB2312" w:hAnsi="仿宋_GB2312" w:eastAsia="仿宋_GB2312" w:cs="仿宋_GB2312"/>
          <w:b w:val="0"/>
          <w:bCs w:val="0"/>
          <w:color w:val="auto"/>
          <w:sz w:val="32"/>
          <w:szCs w:val="32"/>
          <w:highlight w:val="none"/>
          <w:lang w:eastAsia="zh-Hans"/>
        </w:rPr>
        <w:t>≥</w:t>
      </w:r>
      <w:r>
        <w:rPr>
          <w:rFonts w:hint="eastAsia" w:ascii="仿宋_GB2312" w:hAnsi="仿宋_GB2312" w:cs="仿宋_GB2312"/>
          <w:color w:val="auto"/>
          <w:sz w:val="32"/>
          <w:szCs w:val="32"/>
          <w:highlight w:val="none"/>
          <w:lang w:eastAsia="zh-Hans"/>
        </w:rPr>
        <w:t>12次”，根据</w:t>
      </w:r>
      <w:r>
        <w:rPr>
          <w:rFonts w:hint="eastAsia" w:ascii="仿宋_GB2312" w:hAnsi="仿宋_GB2312" w:cs="仿宋_GB2312"/>
          <w:color w:val="auto"/>
          <w:sz w:val="32"/>
          <w:szCs w:val="32"/>
          <w:highlight w:val="none"/>
          <w:lang w:val="en-US" w:eastAsia="zh-CN"/>
        </w:rPr>
        <w:t>各社区开展的各类</w:t>
      </w:r>
      <w:r>
        <w:rPr>
          <w:rFonts w:hint="eastAsia" w:ascii="仿宋_GB2312" w:hAnsi="仿宋_GB2312" w:cs="仿宋_GB2312"/>
          <w:color w:val="auto"/>
          <w:sz w:val="32"/>
          <w:szCs w:val="32"/>
          <w:highlight w:val="none"/>
          <w:lang w:eastAsia="zh-CN"/>
        </w:rPr>
        <w:t>活动情况</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完成12次</w:t>
      </w:r>
      <w:r>
        <w:rPr>
          <w:rFonts w:hint="eastAsia" w:ascii="仿宋_GB2312" w:hAnsi="仿宋_GB2312" w:cs="仿宋_GB2312"/>
          <w:color w:val="auto"/>
          <w:sz w:val="32"/>
          <w:szCs w:val="32"/>
          <w:highlight w:val="none"/>
        </w:rPr>
        <w:t>，与预期</w:t>
      </w:r>
      <w:r>
        <w:rPr>
          <w:rFonts w:hint="eastAsia" w:ascii="仿宋_GB2312" w:hAnsi="仿宋_GB2312" w:cs="仿宋_GB2312"/>
          <w:color w:val="auto"/>
          <w:sz w:val="32"/>
          <w:szCs w:val="32"/>
        </w:rPr>
        <w:t>目标一致，根据评分标准，该指标</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分，得</w:t>
      </w:r>
      <w:r>
        <w:rPr>
          <w:rFonts w:hint="eastAsia" w:ascii="仿宋_GB2312" w:hAnsi="仿宋_GB2312" w:cs="仿宋_GB2312"/>
          <w:color w:val="auto"/>
          <w:sz w:val="32"/>
          <w:szCs w:val="32"/>
          <w:lang w:val="en-US" w:eastAsia="zh-CN"/>
        </w:rPr>
        <w:t>5</w:t>
      </w:r>
      <w:r>
        <w:rPr>
          <w:rFonts w:hint="eastAsia" w:ascii="仿宋_GB2312" w:hAnsi="仿宋_GB2312" w:cs="仿宋_GB2312"/>
          <w:color w:val="auto"/>
          <w:sz w:val="32"/>
          <w:szCs w:val="32"/>
        </w:rPr>
        <w:t>分。</w:t>
      </w:r>
    </w:p>
    <w:p>
      <w:pPr>
        <w:spacing w:line="600" w:lineRule="exact"/>
        <w:ind w:firstLine="643"/>
        <w:rPr>
          <w:rFonts w:hint="default" w:ascii="仿宋_GB2312" w:eastAsia="仿宋_GB2312"/>
          <w:b/>
          <w:bCs/>
          <w:sz w:val="32"/>
          <w:highlight w:val="none"/>
          <w:lang w:val="en-US" w:eastAsia="zh-CN"/>
        </w:rPr>
      </w:pPr>
      <w:r>
        <w:rPr>
          <w:rFonts w:hint="eastAsia" w:ascii="仿宋_GB2312"/>
          <w:b/>
          <w:bCs/>
          <w:sz w:val="32"/>
        </w:rPr>
        <w:t>2.产出质量</w:t>
      </w:r>
      <w:r>
        <w:rPr>
          <w:rFonts w:hint="eastAsia" w:ascii="仿宋_GB2312"/>
          <w:b/>
          <w:bCs/>
          <w:sz w:val="32"/>
          <w:lang w:eastAsia="zh-CN"/>
        </w:rPr>
        <w:t>（</w:t>
      </w:r>
      <w:r>
        <w:rPr>
          <w:rFonts w:hint="eastAsia" w:ascii="仿宋_GB2312"/>
          <w:b/>
          <w:bCs/>
          <w:sz w:val="32"/>
          <w:lang w:val="en-US" w:eastAsia="zh-CN"/>
        </w:rPr>
        <w:t>10分）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“为民活动开展合格率”指标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eastAsia="仿宋_GB2312" w:cs="仿宋_GB2312"/>
          <w:b w:val="0"/>
          <w:bCs w:val="0"/>
          <w:color w:val="auto"/>
          <w:sz w:val="32"/>
          <w:szCs w:val="32"/>
          <w:highlight w:val="none"/>
          <w:lang w:eastAsia="zh-Hans"/>
        </w:rPr>
        <w:t>≥</w:t>
      </w:r>
      <w:r>
        <w:rPr>
          <w:rFonts w:hint="eastAsia" w:ascii="仿宋_GB2312" w:hAnsi="仿宋_GB2312" w:cs="仿宋_GB2312"/>
          <w:color w:val="auto"/>
          <w:sz w:val="32"/>
          <w:szCs w:val="32"/>
          <w:highlight w:val="none"/>
          <w:lang w:val="en-US" w:eastAsia="zh-CN"/>
        </w:rPr>
        <w:t>95%</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各社</w:t>
      </w:r>
      <w:r>
        <w:rPr>
          <w:rFonts w:hint="eastAsia" w:ascii="仿宋_GB2312" w:hAnsi="仿宋_GB2312" w:cs="仿宋_GB2312"/>
          <w:color w:val="auto"/>
          <w:sz w:val="32"/>
          <w:szCs w:val="32"/>
          <w:highlight w:val="none"/>
          <w:lang w:eastAsia="zh-CN"/>
        </w:rPr>
        <w:t>区</w:t>
      </w:r>
      <w:r>
        <w:rPr>
          <w:rFonts w:hint="eastAsia" w:ascii="仿宋_GB2312" w:hAnsi="仿宋_GB2312" w:cs="仿宋_GB2312"/>
          <w:color w:val="auto"/>
          <w:sz w:val="32"/>
          <w:szCs w:val="32"/>
          <w:highlight w:val="none"/>
          <w:lang w:val="en-US" w:eastAsia="zh-CN"/>
        </w:rPr>
        <w:t>开展的各类</w:t>
      </w:r>
      <w:r>
        <w:rPr>
          <w:rFonts w:hint="eastAsia" w:ascii="仿宋_GB2312" w:hAnsi="仿宋_GB2312" w:cs="仿宋_GB2312"/>
          <w:color w:val="auto"/>
          <w:sz w:val="32"/>
          <w:szCs w:val="32"/>
          <w:highlight w:val="none"/>
          <w:lang w:eastAsia="zh-CN"/>
        </w:rPr>
        <w:t>活动情况</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val="en-US" w:eastAsia="zh-CN"/>
        </w:rPr>
        <w:t>95%</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w:t>
      </w:r>
    </w:p>
    <w:p>
      <w:pPr>
        <w:spacing w:line="600" w:lineRule="exact"/>
        <w:ind w:firstLine="64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“为民活动开展覆盖率”指标</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预期指标值为“</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eastAsia="zh-CN"/>
        </w:rPr>
        <w:t>社区搞活动情况</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w:t>
      </w:r>
    </w:p>
    <w:p>
      <w:pPr>
        <w:pStyle w:val="7"/>
        <w:spacing w:before="0" w:after="0" w:line="600" w:lineRule="exact"/>
        <w:ind w:left="643" w:firstLine="0" w:firstLineChars="0"/>
        <w:jc w:val="both"/>
        <w:rPr>
          <w:rFonts w:hint="default" w:ascii="仿宋_GB2312" w:eastAsia="仿宋_GB2312" w:cs="仿宋_GB2312"/>
          <w:bCs/>
          <w:color w:val="auto"/>
          <w:sz w:val="32"/>
          <w:szCs w:val="32"/>
          <w:lang w:val="en-US" w:eastAsia="zh-CN"/>
        </w:rPr>
      </w:pPr>
      <w:r>
        <w:rPr>
          <w:rFonts w:hint="eastAsia" w:ascii="仿宋_GB2312" w:cs="仿宋_GB2312"/>
          <w:bCs/>
          <w:color w:val="auto"/>
          <w:sz w:val="32"/>
          <w:szCs w:val="32"/>
        </w:rPr>
        <w:t>3.产出时效</w:t>
      </w:r>
      <w:r>
        <w:rPr>
          <w:rFonts w:hint="eastAsia" w:ascii="仿宋_GB2312" w:cs="仿宋_GB2312"/>
          <w:bCs/>
          <w:color w:val="auto"/>
          <w:sz w:val="32"/>
          <w:szCs w:val="32"/>
          <w:lang w:eastAsia="zh-CN"/>
        </w:rPr>
        <w:t>（</w:t>
      </w:r>
      <w:r>
        <w:rPr>
          <w:rFonts w:hint="eastAsia" w:ascii="仿宋_GB2312" w:cs="仿宋_GB2312"/>
          <w:bCs/>
          <w:color w:val="auto"/>
          <w:sz w:val="32"/>
          <w:szCs w:val="32"/>
          <w:lang w:val="en-US" w:eastAsia="zh-CN"/>
        </w:rPr>
        <w:t>10分）</w:t>
      </w:r>
    </w:p>
    <w:p>
      <w:pPr>
        <w:pStyle w:val="7"/>
        <w:spacing w:before="0" w:after="0" w:line="600" w:lineRule="exact"/>
        <w:ind w:firstLine="640"/>
        <w:jc w:val="both"/>
        <w:rPr>
          <w:rFonts w:ascii="仿宋_GB2312" w:cs="仿宋_GB2312"/>
          <w:b w:val="0"/>
          <w:bCs/>
          <w:color w:val="auto"/>
          <w:sz w:val="32"/>
          <w:szCs w:val="32"/>
        </w:rPr>
      </w:pPr>
      <w:r>
        <w:rPr>
          <w:rFonts w:hint="eastAsia" w:ascii="仿宋_GB2312" w:cs="仿宋_GB2312"/>
          <w:b w:val="0"/>
          <w:color w:val="auto"/>
          <w:sz w:val="32"/>
          <w:szCs w:val="32"/>
          <w:lang w:eastAsia="zh-Hans"/>
        </w:rPr>
        <w:t>“</w:t>
      </w:r>
      <w:r>
        <w:rPr>
          <w:rFonts w:hint="eastAsia" w:ascii="仿宋_GB2312" w:cs="仿宋_GB2312"/>
          <w:b w:val="0"/>
          <w:color w:val="auto"/>
          <w:sz w:val="32"/>
          <w:szCs w:val="32"/>
        </w:rPr>
        <w:t>项目完成及时率</w:t>
      </w:r>
      <w:r>
        <w:rPr>
          <w:rFonts w:hint="eastAsia" w:ascii="仿宋_GB2312" w:cs="仿宋_GB2312"/>
          <w:b w:val="0"/>
          <w:color w:val="auto"/>
          <w:sz w:val="32"/>
          <w:szCs w:val="32"/>
          <w:lang w:eastAsia="zh-Hans"/>
        </w:rPr>
        <w:t>”</w:t>
      </w:r>
      <w:r>
        <w:rPr>
          <w:rFonts w:hint="eastAsia" w:ascii="仿宋_GB2312" w:hAnsi="仿宋_GB2312" w:cs="仿宋_GB2312"/>
          <w:b w:val="0"/>
          <w:color w:val="auto"/>
          <w:sz w:val="32"/>
          <w:szCs w:val="32"/>
          <w:lang w:eastAsia="zh-Hans"/>
        </w:rPr>
        <w:t>指标，预期指标值为</w:t>
      </w:r>
      <w:r>
        <w:rPr>
          <w:rFonts w:hint="eastAsia" w:ascii="仿宋_GB2312" w:cs="仿宋_GB2312"/>
          <w:b w:val="0"/>
          <w:color w:val="auto"/>
          <w:sz w:val="32"/>
          <w:szCs w:val="32"/>
          <w:lang w:eastAsia="zh-Hans"/>
        </w:rPr>
        <w:t>“</w:t>
      </w:r>
      <w:r>
        <w:rPr>
          <w:rFonts w:hint="eastAsia" w:ascii="仿宋_GB2312" w:hAnsi="仿宋_GB2312" w:eastAsia="仿宋_GB2312" w:cs="仿宋_GB2312"/>
          <w:b w:val="0"/>
          <w:bCs w:val="0"/>
          <w:color w:val="auto"/>
          <w:sz w:val="32"/>
          <w:szCs w:val="32"/>
          <w:lang w:eastAsia="zh-Hans"/>
        </w:rPr>
        <w:t>≥</w:t>
      </w:r>
      <w:r>
        <w:rPr>
          <w:rFonts w:hint="eastAsia" w:ascii="仿宋_GB2312" w:cs="仿宋_GB2312"/>
          <w:b w:val="0"/>
          <w:color w:val="auto"/>
          <w:sz w:val="32"/>
          <w:szCs w:val="32"/>
          <w:lang w:val="en-US" w:eastAsia="zh-CN"/>
        </w:rPr>
        <w:t>95</w:t>
      </w:r>
      <w:r>
        <w:rPr>
          <w:rFonts w:ascii="仿宋_GB2312" w:cs="仿宋_GB2312"/>
          <w:b w:val="0"/>
          <w:color w:val="auto"/>
          <w:sz w:val="32"/>
          <w:szCs w:val="32"/>
        </w:rPr>
        <w:t>%</w:t>
      </w:r>
      <w:r>
        <w:rPr>
          <w:rFonts w:hint="eastAsia" w:ascii="仿宋_GB2312" w:cs="仿宋_GB2312"/>
          <w:b w:val="0"/>
          <w:color w:val="auto"/>
          <w:sz w:val="32"/>
          <w:szCs w:val="32"/>
          <w:lang w:eastAsia="zh-Hans"/>
        </w:rPr>
        <w:t>”</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根据资金支付凭证显示</w:t>
      </w:r>
      <w:r>
        <w:rPr>
          <w:rFonts w:ascii="仿宋_GB2312" w:cs="仿宋_GB2312"/>
          <w:b w:val="0"/>
          <w:color w:val="auto"/>
          <w:sz w:val="32"/>
          <w:szCs w:val="32"/>
          <w:lang w:eastAsia="zh-Hans"/>
        </w:rPr>
        <w:t>，</w:t>
      </w:r>
      <w:r>
        <w:rPr>
          <w:rFonts w:hint="eastAsia" w:ascii="仿宋_GB2312" w:cs="仿宋_GB2312"/>
          <w:b w:val="0"/>
          <w:color w:val="auto"/>
          <w:sz w:val="32"/>
          <w:szCs w:val="32"/>
          <w:lang w:eastAsia="zh-Hans"/>
        </w:rPr>
        <w:t>资金已于</w:t>
      </w:r>
      <w:r>
        <w:rPr>
          <w:rFonts w:ascii="仿宋_GB2312" w:cs="仿宋_GB2312"/>
          <w:b w:val="0"/>
          <w:color w:val="auto"/>
          <w:sz w:val="32"/>
          <w:szCs w:val="32"/>
          <w:lang w:eastAsia="zh-Hans"/>
        </w:rPr>
        <w:t>202</w:t>
      </w:r>
      <w:r>
        <w:rPr>
          <w:rFonts w:hint="eastAsia" w:ascii="仿宋_GB2312" w:cs="仿宋_GB2312"/>
          <w:b w:val="0"/>
          <w:color w:val="auto"/>
          <w:sz w:val="32"/>
          <w:szCs w:val="32"/>
          <w:lang w:val="en-US" w:eastAsia="zh-CN"/>
        </w:rPr>
        <w:t>3</w:t>
      </w:r>
      <w:r>
        <w:rPr>
          <w:rFonts w:hint="eastAsia" w:ascii="仿宋_GB2312" w:cs="仿宋_GB2312"/>
          <w:b w:val="0"/>
          <w:color w:val="auto"/>
          <w:sz w:val="32"/>
          <w:szCs w:val="32"/>
          <w:lang w:eastAsia="zh-Hans"/>
        </w:rPr>
        <w:t>年</w:t>
      </w:r>
      <w:r>
        <w:rPr>
          <w:rFonts w:hint="eastAsia" w:ascii="仿宋_GB2312" w:cs="仿宋_GB2312"/>
          <w:b w:val="0"/>
          <w:color w:val="auto"/>
          <w:sz w:val="32"/>
          <w:szCs w:val="32"/>
          <w:lang w:val="en-US" w:eastAsia="zh-CN"/>
        </w:rPr>
        <w:t>12</w:t>
      </w:r>
      <w:r>
        <w:rPr>
          <w:rFonts w:hint="eastAsia" w:ascii="仿宋_GB2312" w:cs="仿宋_GB2312"/>
          <w:b w:val="0"/>
          <w:color w:val="auto"/>
          <w:sz w:val="32"/>
          <w:szCs w:val="32"/>
          <w:lang w:eastAsia="zh-Hans"/>
        </w:rPr>
        <w:t>月全部支付完毕</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分，得</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w:t>
      </w:r>
    </w:p>
    <w:p>
      <w:pPr>
        <w:pStyle w:val="7"/>
        <w:spacing w:before="0" w:after="0" w:line="600" w:lineRule="exact"/>
        <w:ind w:firstLine="640"/>
        <w:jc w:val="both"/>
        <w:rPr>
          <w:rFonts w:ascii="仿宋_GB2312" w:cs="仿宋_GB2312"/>
          <w:b w:val="0"/>
          <w:color w:val="auto"/>
          <w:sz w:val="32"/>
          <w:szCs w:val="32"/>
        </w:rPr>
      </w:pPr>
      <w:r>
        <w:rPr>
          <w:rFonts w:hint="eastAsia" w:ascii="仿宋_GB2312" w:cs="仿宋_GB2312"/>
          <w:b w:val="0"/>
          <w:bCs/>
          <w:color w:val="auto"/>
          <w:sz w:val="32"/>
          <w:szCs w:val="32"/>
          <w:lang w:eastAsia="zh-Hans"/>
        </w:rPr>
        <w:t>“项目完成时限”</w:t>
      </w:r>
      <w:r>
        <w:rPr>
          <w:rFonts w:hint="eastAsia" w:ascii="仿宋_GB2312" w:hAnsi="仿宋_GB2312" w:cs="仿宋_GB2312"/>
          <w:b w:val="0"/>
          <w:bCs/>
          <w:color w:val="auto"/>
          <w:sz w:val="32"/>
          <w:szCs w:val="32"/>
          <w:lang w:eastAsia="zh-Hans"/>
        </w:rPr>
        <w:t>指标，预期指标值为</w:t>
      </w:r>
      <w:r>
        <w:rPr>
          <w:rFonts w:hint="eastAsia" w:ascii="仿宋_GB2312" w:cs="仿宋_GB2312"/>
          <w:b w:val="0"/>
          <w:bCs/>
          <w:color w:val="auto"/>
          <w:sz w:val="32"/>
          <w:szCs w:val="32"/>
          <w:lang w:eastAsia="zh-Hans"/>
        </w:rPr>
        <w:t>“</w:t>
      </w:r>
      <w:r>
        <w:rPr>
          <w:rFonts w:hint="eastAsia" w:ascii="仿宋_GB2312" w:cs="仿宋_GB2312"/>
          <w:b w:val="0"/>
          <w:bCs/>
          <w:color w:val="auto"/>
          <w:sz w:val="32"/>
          <w:szCs w:val="32"/>
        </w:rPr>
        <w:t>2023年12月20日</w:t>
      </w:r>
      <w:r>
        <w:rPr>
          <w:rFonts w:hint="eastAsia" w:ascii="仿宋_GB2312" w:cs="仿宋_GB2312"/>
          <w:b w:val="0"/>
          <w:bCs/>
          <w:color w:val="auto"/>
          <w:sz w:val="32"/>
          <w:szCs w:val="32"/>
          <w:lang w:eastAsia="zh-Hans"/>
        </w:rPr>
        <w:t>”</w:t>
      </w:r>
      <w:r>
        <w:rPr>
          <w:rFonts w:ascii="仿宋_GB2312" w:cs="仿宋_GB2312"/>
          <w:b w:val="0"/>
          <w:bCs/>
          <w:color w:val="auto"/>
          <w:sz w:val="32"/>
          <w:szCs w:val="32"/>
          <w:lang w:eastAsia="zh-Hans"/>
        </w:rPr>
        <w:t>；</w:t>
      </w:r>
      <w:r>
        <w:rPr>
          <w:rFonts w:hint="eastAsia" w:ascii="仿宋_GB2312" w:cs="仿宋_GB2312"/>
          <w:b w:val="0"/>
          <w:bCs/>
          <w:color w:val="auto"/>
          <w:sz w:val="32"/>
          <w:szCs w:val="32"/>
          <w:lang w:eastAsia="zh-Hans"/>
        </w:rPr>
        <w:t>资金支付凭证显示</w:t>
      </w:r>
      <w:r>
        <w:rPr>
          <w:rFonts w:ascii="仿宋_GB2312" w:cs="仿宋_GB2312"/>
          <w:b w:val="0"/>
          <w:bCs/>
          <w:color w:val="auto"/>
          <w:sz w:val="32"/>
          <w:szCs w:val="32"/>
          <w:lang w:eastAsia="zh-Hans"/>
        </w:rPr>
        <w:t>，</w:t>
      </w:r>
      <w:r>
        <w:rPr>
          <w:rFonts w:hint="eastAsia" w:ascii="仿宋_GB2312" w:cs="仿宋_GB2312"/>
          <w:b w:val="0"/>
          <w:bCs/>
          <w:color w:val="auto"/>
          <w:sz w:val="32"/>
          <w:szCs w:val="32"/>
          <w:lang w:eastAsia="zh-Hans"/>
        </w:rPr>
        <w:t>资金已于</w:t>
      </w:r>
      <w:r>
        <w:rPr>
          <w:rFonts w:ascii="仿宋_GB2312" w:cs="仿宋_GB2312"/>
          <w:b w:val="0"/>
          <w:bCs/>
          <w:color w:val="auto"/>
          <w:sz w:val="32"/>
          <w:szCs w:val="32"/>
          <w:lang w:eastAsia="zh-Hans"/>
        </w:rPr>
        <w:t>202</w:t>
      </w:r>
      <w:r>
        <w:rPr>
          <w:rFonts w:hint="eastAsia" w:ascii="仿宋_GB2312" w:cs="仿宋_GB2312"/>
          <w:b w:val="0"/>
          <w:bCs/>
          <w:color w:val="auto"/>
          <w:sz w:val="32"/>
          <w:szCs w:val="32"/>
          <w:lang w:val="en-US" w:eastAsia="zh-CN"/>
        </w:rPr>
        <w:t>3</w:t>
      </w:r>
      <w:r>
        <w:rPr>
          <w:rFonts w:hint="eastAsia" w:ascii="仿宋_GB2312" w:cs="仿宋_GB2312"/>
          <w:b w:val="0"/>
          <w:bCs/>
          <w:color w:val="auto"/>
          <w:sz w:val="32"/>
          <w:szCs w:val="32"/>
          <w:lang w:eastAsia="zh-Hans"/>
        </w:rPr>
        <w:t>年</w:t>
      </w:r>
      <w:r>
        <w:rPr>
          <w:rFonts w:hint="eastAsia" w:ascii="仿宋_GB2312" w:cs="仿宋_GB2312"/>
          <w:b w:val="0"/>
          <w:bCs/>
          <w:color w:val="auto"/>
          <w:sz w:val="32"/>
          <w:szCs w:val="32"/>
          <w:lang w:val="en-US" w:eastAsia="zh-CN"/>
        </w:rPr>
        <w:t>12</w:t>
      </w:r>
      <w:r>
        <w:rPr>
          <w:rFonts w:hint="eastAsia" w:ascii="仿宋_GB2312" w:cs="仿宋_GB2312"/>
          <w:b w:val="0"/>
          <w:bCs/>
          <w:color w:val="auto"/>
          <w:sz w:val="32"/>
          <w:szCs w:val="32"/>
          <w:lang w:eastAsia="zh-Hans"/>
        </w:rPr>
        <w:t>月全部支付完毕</w:t>
      </w:r>
      <w:r>
        <w:rPr>
          <w:rFonts w:ascii="仿宋_GB2312" w:cs="仿宋_GB2312"/>
          <w:b w:val="0"/>
          <w:bCs/>
          <w:color w:val="auto"/>
          <w:sz w:val="32"/>
          <w:szCs w:val="32"/>
          <w:lang w:eastAsia="zh-Hans"/>
        </w:rPr>
        <w:t>，</w:t>
      </w:r>
      <w:r>
        <w:rPr>
          <w:rFonts w:hint="eastAsia" w:ascii="仿宋_GB2312" w:cs="仿宋_GB2312"/>
          <w:b w:val="0"/>
          <w:bCs/>
          <w:color w:val="auto"/>
          <w:sz w:val="32"/>
          <w:szCs w:val="32"/>
        </w:rPr>
        <w:t>与预期目标指标一致，根据评分标准，该指标</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分，得</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w:t>
      </w:r>
      <w:r>
        <w:rPr>
          <w:rFonts w:hint="eastAsia" w:ascii="仿宋_GB2312" w:cs="仿宋_GB2312"/>
          <w:b w:val="0"/>
          <w:color w:val="auto"/>
          <w:sz w:val="32"/>
          <w:szCs w:val="32"/>
        </w:rPr>
        <w:t>。</w:t>
      </w:r>
    </w:p>
    <w:p>
      <w:pPr>
        <w:pStyle w:val="7"/>
        <w:spacing w:before="0" w:after="0" w:line="600" w:lineRule="exact"/>
        <w:ind w:left="643" w:firstLine="0" w:firstLineChars="0"/>
        <w:jc w:val="both"/>
        <w:rPr>
          <w:rFonts w:hint="eastAsia" w:ascii="仿宋_GB2312" w:cs="仿宋_GB2312"/>
          <w:color w:val="auto"/>
          <w:sz w:val="32"/>
          <w:szCs w:val="32"/>
          <w:lang w:val="en-US" w:eastAsia="zh-CN"/>
        </w:rPr>
      </w:pPr>
      <w:r>
        <w:rPr>
          <w:rFonts w:hint="eastAsia" w:ascii="仿宋_GB2312" w:cs="仿宋_GB2312"/>
          <w:bCs/>
          <w:color w:val="auto"/>
          <w:sz w:val="32"/>
          <w:szCs w:val="32"/>
          <w:lang w:val="en-US" w:eastAsia="zh-CN"/>
        </w:rPr>
        <w:t>4.</w:t>
      </w:r>
      <w:r>
        <w:rPr>
          <w:rFonts w:hint="eastAsia" w:ascii="仿宋_GB2312" w:cs="仿宋_GB2312"/>
          <w:bCs/>
          <w:color w:val="auto"/>
          <w:sz w:val="32"/>
          <w:szCs w:val="32"/>
        </w:rPr>
        <w:t>产出成本</w:t>
      </w:r>
      <w:r>
        <w:rPr>
          <w:rFonts w:hint="eastAsia" w:ascii="仿宋_GB2312" w:cs="仿宋_GB2312"/>
          <w:bCs/>
          <w:color w:val="auto"/>
          <w:sz w:val="32"/>
          <w:szCs w:val="32"/>
          <w:lang w:eastAsia="zh-CN"/>
        </w:rPr>
        <w:t>（</w:t>
      </w:r>
      <w:r>
        <w:rPr>
          <w:rFonts w:hint="eastAsia" w:ascii="仿宋_GB2312" w:cs="仿宋_GB2312"/>
          <w:bCs/>
          <w:color w:val="auto"/>
          <w:sz w:val="32"/>
          <w:szCs w:val="32"/>
          <w:lang w:val="en-US" w:eastAsia="zh-CN"/>
        </w:rPr>
        <w:t>10分）</w:t>
      </w:r>
    </w:p>
    <w:p>
      <w:pPr>
        <w:spacing w:line="600" w:lineRule="exact"/>
        <w:ind w:firstLine="640"/>
        <w:rPr>
          <w:rFonts w:ascii="仿宋_GB2312" w:cs="仿宋_GB2312"/>
          <w:color w:val="auto"/>
          <w:sz w:val="32"/>
          <w:szCs w:val="32"/>
        </w:rPr>
      </w:pPr>
      <w:r>
        <w:rPr>
          <w:rFonts w:hint="eastAsia" w:ascii="仿宋_GB2312" w:cs="仿宋_GB2312"/>
          <w:color w:val="auto"/>
          <w:sz w:val="32"/>
          <w:szCs w:val="32"/>
          <w:lang w:val="en-US" w:eastAsia="zh-CN"/>
        </w:rPr>
        <w:t>经济成本</w:t>
      </w:r>
      <w:r>
        <w:rPr>
          <w:rFonts w:hint="eastAsia" w:ascii="仿宋_GB2312" w:cs="仿宋_GB2312"/>
          <w:color w:val="auto"/>
          <w:sz w:val="32"/>
          <w:szCs w:val="32"/>
          <w:lang w:eastAsia="zh-Hans"/>
        </w:rPr>
        <w:t>“</w:t>
      </w:r>
      <w:r>
        <w:rPr>
          <w:rFonts w:hint="eastAsia" w:ascii="仿宋_GB2312" w:cs="仿宋_GB2312"/>
          <w:color w:val="auto"/>
          <w:sz w:val="32"/>
          <w:szCs w:val="32"/>
        </w:rPr>
        <w:t>项目支出总成本</w:t>
      </w:r>
      <w:r>
        <w:rPr>
          <w:rFonts w:hint="eastAsia" w:ascii="仿宋_GB2312" w:cs="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s="仿宋_GB2312"/>
          <w:color w:val="auto"/>
          <w:sz w:val="32"/>
          <w:szCs w:val="32"/>
          <w:lang w:eastAsia="zh-Hans"/>
        </w:rPr>
        <w:t>“</w:t>
      </w:r>
      <w:r>
        <w:rPr>
          <w:rFonts w:hint="eastAsia" w:ascii="宋体" w:hAnsi="宋体" w:eastAsia="宋体" w:cs="Arial"/>
          <w:color w:val="auto"/>
          <w:sz w:val="32"/>
          <w:szCs w:val="32"/>
          <w:lang w:eastAsia="zh-Hans"/>
        </w:rPr>
        <w:t>≤</w:t>
      </w:r>
      <w:r>
        <w:rPr>
          <w:rFonts w:hint="eastAsia" w:ascii="仿宋_GB2312" w:eastAsia="宋体" w:cs="仿宋_GB2312"/>
          <w:color w:val="auto"/>
          <w:sz w:val="32"/>
          <w:szCs w:val="32"/>
          <w:lang w:val="en-US" w:eastAsia="zh-CN"/>
        </w:rPr>
        <w:t>135.6</w:t>
      </w:r>
      <w:r>
        <w:rPr>
          <w:rFonts w:hint="eastAsia" w:ascii="仿宋_GB2312" w:cs="仿宋_GB2312"/>
          <w:color w:val="auto"/>
          <w:sz w:val="32"/>
          <w:szCs w:val="32"/>
        </w:rPr>
        <w:t>万元</w:t>
      </w:r>
      <w:r>
        <w:rPr>
          <w:rFonts w:hint="eastAsia" w:ascii="仿宋_GB2312" w:cs="仿宋_GB2312"/>
          <w:color w:val="auto"/>
          <w:sz w:val="32"/>
          <w:szCs w:val="32"/>
          <w:lang w:eastAsia="zh-Hans"/>
        </w:rPr>
        <w:t>”，根据项目合同和资金支付凭证显示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default" w:ascii="仿宋_GB2312" w:cs="仿宋_GB2312"/>
          <w:color w:val="auto"/>
          <w:sz w:val="32"/>
          <w:szCs w:val="32"/>
          <w:lang w:val="en-US"/>
        </w:rPr>
        <w:t>3</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135.6</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w:t>
      </w:r>
      <w:r>
        <w:rPr>
          <w:rFonts w:hint="eastAsia" w:ascii="仿宋_GB2312" w:cs="仿宋_GB2312"/>
          <w:color w:val="auto"/>
          <w:sz w:val="32"/>
          <w:szCs w:val="32"/>
          <w:lang w:val="en-US" w:eastAsia="zh-CN"/>
        </w:rPr>
        <w:t>年度计划成本范</w:t>
      </w:r>
      <w:r>
        <w:rPr>
          <w:rFonts w:hint="eastAsia" w:ascii="仿宋_GB2312" w:cs="仿宋_GB2312"/>
          <w:color w:val="auto"/>
          <w:sz w:val="32"/>
          <w:szCs w:val="32"/>
        </w:rPr>
        <w:t>围内，根据评分标准，该指标</w:t>
      </w:r>
      <w:r>
        <w:rPr>
          <w:rFonts w:hint="eastAsia" w:ascii="仿宋_GB2312" w:cs="仿宋_GB2312"/>
          <w:color w:val="auto"/>
          <w:sz w:val="32"/>
          <w:szCs w:val="32"/>
          <w:lang w:val="en-US" w:eastAsia="zh-CN"/>
        </w:rPr>
        <w:t>10</w:t>
      </w:r>
      <w:r>
        <w:rPr>
          <w:rFonts w:hint="eastAsia" w:ascii="仿宋_GB2312" w:cs="仿宋_GB2312"/>
          <w:color w:val="auto"/>
          <w:sz w:val="32"/>
          <w:szCs w:val="32"/>
        </w:rPr>
        <w:t>分，得</w:t>
      </w:r>
      <w:r>
        <w:rPr>
          <w:rFonts w:hint="eastAsia" w:ascii="仿宋_GB2312" w:cs="仿宋_GB2312"/>
          <w:color w:val="auto"/>
          <w:sz w:val="32"/>
          <w:szCs w:val="32"/>
          <w:lang w:val="en-US" w:eastAsia="zh-CN"/>
        </w:rPr>
        <w:t>10</w:t>
      </w:r>
      <w:r>
        <w:rPr>
          <w:rFonts w:hint="eastAsia" w:ascii="仿宋_GB2312" w:cs="仿宋_GB2312"/>
          <w:color w:val="auto"/>
          <w:sz w:val="32"/>
          <w:szCs w:val="32"/>
        </w:rPr>
        <w:t>分。</w:t>
      </w:r>
    </w:p>
    <w:p>
      <w:pPr>
        <w:pStyle w:val="4"/>
        <w:spacing w:line="600" w:lineRule="exact"/>
        <w:ind w:left="560" w:leftChars="200" w:firstLine="0" w:firstLineChars="0"/>
        <w:rPr>
          <w:rFonts w:hint="default" w:ascii="楷体_GB2312" w:eastAsia="楷体_GB2312"/>
          <w:color w:val="auto"/>
          <w:szCs w:val="32"/>
          <w:lang w:val="en-US" w:eastAsia="zh-CN"/>
        </w:rPr>
      </w:pPr>
      <w:r>
        <w:rPr>
          <w:rFonts w:hint="eastAsia" w:ascii="楷体_GB2312" w:eastAsia="楷体_GB2312"/>
          <w:color w:val="auto"/>
          <w:szCs w:val="32"/>
        </w:rPr>
        <w:t>（</w:t>
      </w:r>
      <w:r>
        <w:rPr>
          <w:rFonts w:hint="eastAsia" w:ascii="楷体_GB2312" w:eastAsia="楷体_GB2312"/>
          <w:color w:val="auto"/>
          <w:szCs w:val="32"/>
          <w:lang w:val="en-US" w:eastAsia="zh-CN"/>
        </w:rPr>
        <w:t>四</w:t>
      </w:r>
      <w:r>
        <w:rPr>
          <w:rFonts w:hint="eastAsia" w:ascii="楷体_GB2312" w:eastAsia="楷体_GB2312"/>
          <w:color w:val="auto"/>
          <w:szCs w:val="32"/>
        </w:rPr>
        <w:t>）</w:t>
      </w:r>
      <w:r>
        <w:rPr>
          <w:rFonts w:hint="eastAsia" w:ascii="楷体_GB2312" w:eastAsia="楷体_GB2312"/>
          <w:color w:val="auto"/>
          <w:szCs w:val="32"/>
          <w:highlight w:val="none"/>
        </w:rPr>
        <w:t>项目效益情况</w:t>
      </w:r>
      <w:r>
        <w:rPr>
          <w:rFonts w:hint="eastAsia" w:ascii="楷体_GB2312" w:eastAsia="楷体_GB2312"/>
          <w:color w:val="auto"/>
          <w:szCs w:val="32"/>
          <w:highlight w:val="none"/>
          <w:lang w:eastAsia="zh-CN"/>
        </w:rPr>
        <w:t>（</w:t>
      </w:r>
      <w:r>
        <w:rPr>
          <w:rFonts w:hint="eastAsia" w:ascii="楷体_GB2312" w:eastAsia="楷体_GB2312"/>
          <w:color w:val="auto"/>
          <w:szCs w:val="32"/>
          <w:highlight w:val="none"/>
          <w:lang w:val="en-US" w:eastAsia="zh-CN"/>
        </w:rPr>
        <w:t>20分）</w:t>
      </w:r>
    </w:p>
    <w:p>
      <w:pPr>
        <w:overflowPunct w:val="0"/>
        <w:spacing w:line="600" w:lineRule="exact"/>
        <w:ind w:firstLine="640"/>
        <w:contextualSpacing/>
        <w:rPr>
          <w:rFonts w:ascii="仿宋_GB2312" w:hAnsi="仿宋_GB2312" w:cs="仿宋_GB2312"/>
          <w:color w:val="auto"/>
          <w:sz w:val="32"/>
          <w:szCs w:val="32"/>
          <w:lang w:eastAsia="zh-Hans"/>
        </w:rPr>
      </w:pPr>
      <w:r>
        <w:rPr>
          <w:rFonts w:hint="eastAsia"/>
          <w:color w:val="auto"/>
          <w:sz w:val="32"/>
          <w:szCs w:val="32"/>
          <w:u w:color="000000"/>
          <w:lang w:val="zh-TW" w:eastAsia="zh-TW"/>
        </w:rPr>
        <w:t>项目</w:t>
      </w:r>
      <w:r>
        <w:rPr>
          <w:rFonts w:hint="eastAsia" w:ascii="仿宋_GB2312"/>
          <w:color w:val="auto"/>
          <w:sz w:val="32"/>
          <w:szCs w:val="32"/>
        </w:rPr>
        <w:t>效益</w:t>
      </w:r>
      <w:r>
        <w:rPr>
          <w:rFonts w:hint="eastAsia"/>
          <w:color w:val="auto"/>
          <w:sz w:val="32"/>
          <w:szCs w:val="32"/>
          <w:u w:color="000000"/>
          <w:lang w:val="zh-TW" w:eastAsia="zh-TW"/>
        </w:rPr>
        <w:t>类指标由</w:t>
      </w:r>
      <w:r>
        <w:rPr>
          <w:rFonts w:hint="eastAsia"/>
          <w:color w:val="auto"/>
          <w:sz w:val="32"/>
          <w:szCs w:val="32"/>
          <w:u w:color="000000"/>
          <w:lang w:val="en-US" w:eastAsia="zh-CN"/>
        </w:rPr>
        <w:t>社会效益目标1</w:t>
      </w:r>
      <w:r>
        <w:rPr>
          <w:rFonts w:hint="eastAsia"/>
          <w:color w:val="auto"/>
          <w:sz w:val="32"/>
          <w:szCs w:val="32"/>
          <w:u w:color="000000"/>
          <w:lang w:val="zh-TW" w:eastAsia="zh-TW"/>
        </w:rPr>
        <w:t>个</w:t>
      </w:r>
      <w:r>
        <w:rPr>
          <w:rFonts w:hint="eastAsia"/>
          <w:color w:val="auto"/>
          <w:sz w:val="32"/>
          <w:szCs w:val="32"/>
          <w:u w:color="000000"/>
          <w:lang w:val="zh-TW"/>
        </w:rPr>
        <w:t>二</w:t>
      </w:r>
      <w:r>
        <w:rPr>
          <w:rFonts w:hint="eastAsia"/>
          <w:color w:val="auto"/>
          <w:sz w:val="32"/>
          <w:szCs w:val="32"/>
          <w:u w:color="000000"/>
          <w:lang w:val="zh-TW" w:eastAsia="zh-TW"/>
        </w:rPr>
        <w:t>级指标和</w:t>
      </w:r>
      <w:r>
        <w:rPr>
          <w:rFonts w:hint="eastAsia"/>
          <w:color w:val="auto"/>
          <w:sz w:val="32"/>
          <w:szCs w:val="32"/>
          <w:u w:color="000000"/>
          <w:lang w:val="en-US" w:eastAsia="zh-CN"/>
        </w:rPr>
        <w:t>2</w:t>
      </w:r>
      <w:r>
        <w:rPr>
          <w:rFonts w:hint="eastAsia"/>
          <w:color w:val="auto"/>
          <w:sz w:val="32"/>
          <w:szCs w:val="32"/>
          <w:u w:color="000000"/>
          <w:lang w:val="zh-TW" w:eastAsia="zh-TW"/>
        </w:rPr>
        <w:t>个</w:t>
      </w:r>
      <w:r>
        <w:rPr>
          <w:rFonts w:hint="eastAsia"/>
          <w:color w:val="auto"/>
          <w:sz w:val="32"/>
          <w:szCs w:val="32"/>
          <w:u w:color="000000"/>
        </w:rPr>
        <w:t>三</w:t>
      </w:r>
      <w:r>
        <w:rPr>
          <w:rFonts w:hint="eastAsia"/>
          <w:color w:val="auto"/>
          <w:sz w:val="32"/>
          <w:szCs w:val="32"/>
          <w:u w:color="000000"/>
          <w:lang w:val="zh-TW" w:eastAsia="zh-TW"/>
        </w:rPr>
        <w:t>级指标构成，</w:t>
      </w:r>
      <w:r>
        <w:rPr>
          <w:rFonts w:hint="eastAsia" w:ascii="仿宋_GB2312" w:cs="仿宋_GB2312"/>
          <w:color w:val="auto"/>
          <w:sz w:val="32"/>
          <w:szCs w:val="32"/>
        </w:rPr>
        <w:t>权重分为</w:t>
      </w:r>
      <w:r>
        <w:rPr>
          <w:rFonts w:hint="eastAsia" w:ascii="仿宋_GB2312" w:cs="仿宋_GB2312"/>
          <w:color w:val="auto"/>
          <w:sz w:val="32"/>
          <w:szCs w:val="32"/>
          <w:lang w:val="en-US" w:eastAsia="zh-CN"/>
        </w:rPr>
        <w:t>2</w:t>
      </w:r>
      <w:r>
        <w:rPr>
          <w:rFonts w:ascii="仿宋_GB2312" w:cs="仿宋_GB2312"/>
          <w:color w:val="auto"/>
          <w:sz w:val="32"/>
          <w:szCs w:val="32"/>
        </w:rPr>
        <w:t>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20</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lang w:val="en-US" w:eastAsia="zh-CN"/>
        </w:rPr>
        <w:t>1.</w:t>
      </w:r>
      <w:r>
        <w:rPr>
          <w:rFonts w:hint="eastAsia" w:ascii="仿宋_GB2312"/>
          <w:b/>
          <w:bCs/>
          <w:color w:val="auto"/>
          <w:sz w:val="32"/>
          <w:szCs w:val="32"/>
        </w:rPr>
        <w:t>社会效益指标</w:t>
      </w:r>
    </w:p>
    <w:p>
      <w:pPr>
        <w:spacing w:line="600" w:lineRule="exact"/>
        <w:ind w:firstLine="640"/>
        <w:rPr>
          <w:rFonts w:hint="eastAsia" w:ascii="仿宋_GB2312"/>
          <w:color w:val="auto"/>
          <w:sz w:val="32"/>
          <w:szCs w:val="32"/>
        </w:rPr>
      </w:pPr>
      <w:r>
        <w:rPr>
          <w:rFonts w:hint="eastAsia" w:ascii="仿宋_GB2312"/>
          <w:color w:val="auto"/>
          <w:sz w:val="32"/>
          <w:szCs w:val="32"/>
          <w:lang w:eastAsia="zh-Hans"/>
        </w:rPr>
        <w:t>“</w:t>
      </w:r>
      <w:r>
        <w:rPr>
          <w:rFonts w:hint="eastAsia" w:ascii="仿宋_GB2312"/>
          <w:color w:val="auto"/>
          <w:sz w:val="32"/>
          <w:szCs w:val="32"/>
        </w:rPr>
        <w:t>保障行政事业单位正常运转，发挥职能</w:t>
      </w:r>
      <w:r>
        <w:rPr>
          <w:rFonts w:hint="eastAsia" w:ascii="仿宋_GB2312"/>
          <w:color w:val="auto"/>
          <w:sz w:val="32"/>
          <w:szCs w:val="32"/>
          <w:lang w:eastAsia="zh-Hans"/>
        </w:rPr>
        <w:t>”</w:t>
      </w:r>
      <w:r>
        <w:rPr>
          <w:rFonts w:hint="eastAsia" w:ascii="仿宋_GB2312" w:hAnsi="仿宋_GB2312" w:cs="仿宋_GB2312"/>
          <w:color w:val="auto"/>
          <w:sz w:val="32"/>
          <w:szCs w:val="32"/>
          <w:lang w:eastAsia="zh-Hans"/>
        </w:rPr>
        <w:t>指标，预期指标值为</w:t>
      </w:r>
      <w:r>
        <w:rPr>
          <w:rFonts w:hint="eastAsia" w:ascii="仿宋_GB2312"/>
          <w:color w:val="auto"/>
          <w:sz w:val="32"/>
          <w:szCs w:val="32"/>
          <w:lang w:eastAsia="zh-Hans"/>
        </w:rPr>
        <w:t>“有效保障”，</w:t>
      </w:r>
      <w:r>
        <w:rPr>
          <w:rFonts w:hint="eastAsia"/>
          <w:color w:val="auto"/>
          <w:sz w:val="32"/>
          <w:szCs w:val="32"/>
        </w:rPr>
        <w:t>根据</w:t>
      </w:r>
      <w:r>
        <w:rPr>
          <w:rFonts w:hint="eastAsia" w:ascii="仿宋_GB2312"/>
          <w:color w:val="auto"/>
          <w:sz w:val="32"/>
          <w:szCs w:val="32"/>
          <w:lang w:eastAsia="zh-Hans"/>
        </w:rPr>
        <w:t>本单位年度考核情况</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olor w:val="auto"/>
          <w:sz w:val="32"/>
          <w:szCs w:val="32"/>
          <w:lang w:eastAsia="zh-CN"/>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hint="eastAsia" w:ascii="仿宋_GB2312" w:hAnsi="Times New Roman" w:eastAsia="仿宋_GB2312" w:cs="Times New Roman"/>
          <w:b w:val="0"/>
          <w:bCs w:val="0"/>
          <w:color w:val="auto"/>
          <w:kern w:val="2"/>
          <w:sz w:val="32"/>
          <w:szCs w:val="32"/>
          <w:lang w:val="en-US" w:eastAsia="zh-CN" w:bidi="ar-SA"/>
        </w:rPr>
      </w:pPr>
      <w:r>
        <w:rPr>
          <w:rFonts w:hint="eastAsia" w:ascii="仿宋_GB2312" w:hAnsi="Times New Roman" w:eastAsia="仿宋_GB2312" w:cs="Times New Roman"/>
          <w:b w:val="0"/>
          <w:bCs w:val="0"/>
          <w:color w:val="auto"/>
          <w:kern w:val="2"/>
          <w:sz w:val="32"/>
          <w:szCs w:val="32"/>
          <w:lang w:val="en-US" w:eastAsia="zh-Hans" w:bidi="ar-SA"/>
        </w:rPr>
        <w:t>“提升社区功能、服务水平，持续社区的影响力”指标，预期指标值为“有效提升”，根据本单位年度考核情况，实际完成值为“</w:t>
      </w:r>
      <w:r>
        <w:rPr>
          <w:rFonts w:hint="eastAsia" w:ascii="仿宋_GB2312"/>
          <w:color w:val="auto"/>
          <w:sz w:val="32"/>
          <w:szCs w:val="32"/>
          <w:lang w:val="en-US" w:eastAsia="zh-CN"/>
        </w:rPr>
        <w:t>达成年度指标</w:t>
      </w:r>
      <w:r>
        <w:rPr>
          <w:rFonts w:hint="eastAsia" w:ascii="仿宋_GB2312" w:hAnsi="Times New Roman" w:eastAsia="仿宋_GB2312" w:cs="Times New Roman"/>
          <w:b w:val="0"/>
          <w:bCs w:val="0"/>
          <w:color w:val="auto"/>
          <w:kern w:val="2"/>
          <w:sz w:val="32"/>
          <w:szCs w:val="32"/>
          <w:lang w:val="en-US" w:eastAsia="zh-Hans" w:bidi="ar-SA"/>
        </w:rPr>
        <w:t>”</w:t>
      </w:r>
      <w:r>
        <w:rPr>
          <w:rFonts w:hint="eastAsia" w:hAnsi="Times New Roman" w:cs="Times New Roman"/>
          <w:b w:val="0"/>
          <w:bCs w:val="0"/>
          <w:color w:val="auto"/>
          <w:kern w:val="2"/>
          <w:sz w:val="32"/>
          <w:szCs w:val="32"/>
          <w:lang w:val="en-US" w:eastAsia="zh-CN" w:bidi="ar-SA"/>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spacing w:line="600" w:lineRule="exact"/>
        <w:ind w:firstLine="640"/>
        <w:rPr>
          <w:rFonts w:ascii="仿宋_GB2312"/>
          <w:b/>
          <w:bCs/>
          <w:color w:val="auto"/>
          <w:sz w:val="32"/>
          <w:szCs w:val="32"/>
        </w:rPr>
      </w:pPr>
      <w:r>
        <w:rPr>
          <w:rFonts w:hint="eastAsia" w:ascii="仿宋_GB2312" w:hAnsi="仿宋_GB2312" w:cs="仿宋_GB2312"/>
          <w:b/>
          <w:bCs/>
          <w:color w:val="auto"/>
          <w:sz w:val="32"/>
          <w:lang w:val="en-US" w:eastAsia="zh-CN"/>
        </w:rPr>
        <w:t>2.</w:t>
      </w:r>
      <w:r>
        <w:rPr>
          <w:rFonts w:hint="eastAsia" w:ascii="仿宋_GB2312"/>
          <w:b/>
          <w:bCs/>
          <w:color w:val="auto"/>
          <w:sz w:val="32"/>
          <w:szCs w:val="32"/>
        </w:rPr>
        <w:t>经济效益指标</w:t>
      </w:r>
    </w:p>
    <w:p>
      <w:pPr>
        <w:spacing w:line="600" w:lineRule="exact"/>
        <w:ind w:firstLine="643"/>
        <w:rPr>
          <w:rFonts w:hint="eastAsia" w:ascii="仿宋_GB2312"/>
          <w:color w:val="auto"/>
          <w:sz w:val="32"/>
          <w:szCs w:val="32"/>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spacing w:line="600" w:lineRule="exact"/>
        <w:ind w:firstLine="643"/>
        <w:rPr>
          <w:rFonts w:ascii="仿宋_GB2312"/>
          <w:b/>
          <w:bCs/>
          <w:color w:val="auto"/>
          <w:sz w:val="32"/>
          <w:szCs w:val="32"/>
        </w:rPr>
      </w:pPr>
      <w:r>
        <w:rPr>
          <w:rFonts w:hint="eastAsia" w:ascii="仿宋_GB2312" w:hAnsi="仿宋_GB2312" w:cs="仿宋_GB2312"/>
          <w:b/>
          <w:bCs/>
          <w:color w:val="auto"/>
          <w:sz w:val="32"/>
          <w:lang w:val="en-US" w:eastAsia="zh-CN"/>
        </w:rPr>
        <w:t>3.</w:t>
      </w:r>
      <w:r>
        <w:rPr>
          <w:rFonts w:hint="eastAsia" w:ascii="仿宋_GB2312"/>
          <w:b/>
          <w:bCs/>
          <w:color w:val="auto"/>
          <w:sz w:val="32"/>
          <w:szCs w:val="32"/>
        </w:rPr>
        <w:t>生态效益指标</w:t>
      </w:r>
    </w:p>
    <w:p>
      <w:pPr>
        <w:spacing w:line="600" w:lineRule="exact"/>
        <w:ind w:firstLine="640"/>
        <w:rPr>
          <w:rFonts w:hint="eastAsia" w:ascii="仿宋_GB2312" w:eastAsia="仿宋_GB2312"/>
          <w:b/>
          <w:color w:val="auto"/>
          <w:sz w:val="32"/>
          <w:szCs w:val="32"/>
          <w:lang w:eastAsia="zh-CN"/>
        </w:rPr>
      </w:pPr>
      <w:r>
        <w:rPr>
          <w:rFonts w:hint="eastAsia" w:ascii="仿宋_GB2312"/>
          <w:color w:val="auto"/>
          <w:sz w:val="32"/>
          <w:szCs w:val="32"/>
        </w:rPr>
        <w:t>本项目无</w:t>
      </w:r>
      <w:r>
        <w:rPr>
          <w:rFonts w:hint="eastAsia" w:ascii="仿宋_GB2312"/>
          <w:color w:val="auto"/>
          <w:sz w:val="32"/>
          <w:szCs w:val="32"/>
          <w:lang w:eastAsia="zh-Hans"/>
        </w:rPr>
        <w:t>该项</w:t>
      </w:r>
      <w:r>
        <w:rPr>
          <w:rFonts w:hint="eastAsia" w:ascii="仿宋_GB2312"/>
          <w:color w:val="auto"/>
          <w:sz w:val="32"/>
          <w:szCs w:val="32"/>
        </w:rPr>
        <w:t>指标。</w:t>
      </w:r>
    </w:p>
    <w:p>
      <w:pPr>
        <w:pStyle w:val="4"/>
        <w:spacing w:line="600" w:lineRule="exact"/>
        <w:ind w:left="560" w:leftChars="200" w:firstLine="0" w:firstLineChars="0"/>
        <w:rPr>
          <w:rFonts w:hint="default" w:ascii="楷体_GB2312" w:eastAsia="楷体_GB2312"/>
          <w:color w:val="auto"/>
          <w:szCs w:val="32"/>
          <w:lang w:val="en-US" w:eastAsia="zh-CN"/>
        </w:rPr>
      </w:pPr>
      <w:r>
        <w:rPr>
          <w:rFonts w:hint="eastAsia" w:ascii="楷体_GB2312" w:eastAsia="楷体_GB2312"/>
          <w:color w:val="auto"/>
          <w:szCs w:val="32"/>
          <w:lang w:eastAsia="zh-CN"/>
        </w:rPr>
        <w:t>（</w:t>
      </w:r>
      <w:r>
        <w:rPr>
          <w:rFonts w:hint="eastAsia" w:ascii="楷体_GB2312" w:eastAsia="楷体_GB2312"/>
          <w:color w:val="auto"/>
          <w:szCs w:val="32"/>
          <w:lang w:val="en-US" w:eastAsia="zh-CN"/>
        </w:rPr>
        <w:t>五</w:t>
      </w:r>
      <w:r>
        <w:rPr>
          <w:rFonts w:hint="eastAsia" w:ascii="楷体_GB2312" w:eastAsia="楷体_GB2312"/>
          <w:color w:val="auto"/>
          <w:szCs w:val="32"/>
          <w:lang w:eastAsia="zh-CN"/>
        </w:rPr>
        <w:t>）</w:t>
      </w:r>
      <w:r>
        <w:rPr>
          <w:rFonts w:hint="eastAsia" w:ascii="楷体_GB2312" w:eastAsia="楷体_GB2312"/>
          <w:color w:val="auto"/>
          <w:szCs w:val="32"/>
          <w:highlight w:val="none"/>
        </w:rPr>
        <w:t>满意度指标</w:t>
      </w:r>
      <w:r>
        <w:rPr>
          <w:rFonts w:hint="eastAsia" w:ascii="楷体_GB2312" w:eastAsia="楷体_GB2312"/>
          <w:color w:val="auto"/>
          <w:szCs w:val="32"/>
          <w:highlight w:val="none"/>
          <w:lang w:val="en-US" w:eastAsia="zh-CN"/>
        </w:rPr>
        <w:t>完成情况分析（10分）</w:t>
      </w:r>
    </w:p>
    <w:p>
      <w:pPr>
        <w:pStyle w:val="22"/>
        <w:spacing w:line="600" w:lineRule="exact"/>
        <w:ind w:firstLine="640"/>
        <w:rPr>
          <w:rFonts w:hint="eastAsia" w:ascii="仿宋_GB2312" w:cs="仿宋_GB2312"/>
          <w:color w:val="auto"/>
          <w:kern w:val="2"/>
          <w:sz w:val="32"/>
          <w:szCs w:val="32"/>
        </w:rPr>
      </w:pPr>
      <w:bookmarkStart w:id="16" w:name="_Toc28290"/>
      <w:bookmarkStart w:id="17" w:name="_Toc1921"/>
      <w:r>
        <w:rPr>
          <w:rFonts w:hint="eastAsia" w:ascii="仿宋_GB2312" w:cs="仿宋_GB2312"/>
          <w:color w:val="auto"/>
          <w:kern w:val="2"/>
          <w:sz w:val="32"/>
          <w:szCs w:val="32"/>
        </w:rPr>
        <w:t>“群众</w:t>
      </w:r>
      <w:r>
        <w:rPr>
          <w:rFonts w:hint="eastAsia" w:ascii="仿宋_GB2312" w:cs="仿宋_GB2312"/>
          <w:color w:val="auto"/>
          <w:kern w:val="2"/>
          <w:sz w:val="32"/>
          <w:szCs w:val="32"/>
          <w:lang w:eastAsia="zh-Hans"/>
        </w:rPr>
        <w:t>的满意度”</w:t>
      </w:r>
      <w:r>
        <w:rPr>
          <w:rFonts w:hint="eastAsia" w:ascii="仿宋_GB2312" w:hAnsi="仿宋_GB2312" w:cs="仿宋_GB2312"/>
          <w:color w:val="auto"/>
          <w:kern w:val="2"/>
          <w:sz w:val="32"/>
          <w:szCs w:val="32"/>
          <w:lang w:eastAsia="zh-Hans"/>
        </w:rPr>
        <w:t>指标，预期指标值为</w:t>
      </w:r>
      <w:r>
        <w:rPr>
          <w:rFonts w:hint="eastAsia" w:ascii="仿宋_GB2312" w:cs="仿宋_GB2312"/>
          <w:color w:val="auto"/>
          <w:kern w:val="2"/>
          <w:sz w:val="32"/>
          <w:szCs w:val="32"/>
          <w:lang w:eastAsia="zh-Hans"/>
        </w:rPr>
        <w:t>“</w:t>
      </w:r>
      <w:r>
        <w:rPr>
          <w:rFonts w:hint="eastAsia" w:ascii="宋体" w:hAnsi="宋体" w:eastAsia="宋体" w:cs="仿宋_GB2312"/>
          <w:color w:val="auto"/>
          <w:kern w:val="2"/>
          <w:sz w:val="32"/>
          <w:szCs w:val="32"/>
          <w:lang w:eastAsia="zh-Hans"/>
        </w:rPr>
        <w:t>≥</w:t>
      </w:r>
      <w:r>
        <w:rPr>
          <w:rFonts w:ascii="仿宋_GB2312" w:cs="仿宋_GB2312"/>
          <w:color w:val="auto"/>
          <w:kern w:val="2"/>
          <w:sz w:val="32"/>
          <w:szCs w:val="32"/>
          <w:lang w:eastAsia="zh-Hans"/>
        </w:rPr>
        <w:t>9</w:t>
      </w:r>
      <w:r>
        <w:rPr>
          <w:rFonts w:hint="eastAsia" w:ascii="仿宋_GB2312" w:cs="仿宋_GB2312"/>
          <w:color w:val="auto"/>
          <w:kern w:val="2"/>
          <w:sz w:val="32"/>
          <w:szCs w:val="32"/>
          <w:lang w:val="en-US" w:eastAsia="zh-CN"/>
        </w:rPr>
        <w:t>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”，根据对</w:t>
      </w:r>
      <w:r>
        <w:rPr>
          <w:rFonts w:hint="eastAsia" w:ascii="仿宋_GB2312" w:cs="仿宋_GB2312"/>
          <w:color w:val="auto"/>
          <w:kern w:val="2"/>
          <w:sz w:val="32"/>
          <w:szCs w:val="32"/>
          <w:lang w:eastAsia="zh-CN"/>
        </w:rPr>
        <w:t>群众</w:t>
      </w:r>
      <w:r>
        <w:rPr>
          <w:rFonts w:hint="eastAsia" w:ascii="仿宋_GB2312" w:cs="仿宋_GB2312"/>
          <w:color w:val="auto"/>
          <w:kern w:val="2"/>
          <w:sz w:val="32"/>
          <w:szCs w:val="32"/>
          <w:lang w:eastAsia="zh-Hans"/>
        </w:rPr>
        <w:t>进行满意度问卷调查的结果可知</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CN"/>
        </w:rPr>
        <w:t>群众</w:t>
      </w:r>
      <w:r>
        <w:rPr>
          <w:rFonts w:hint="eastAsia" w:ascii="仿宋_GB2312" w:cs="仿宋_GB2312"/>
          <w:color w:val="auto"/>
          <w:kern w:val="2"/>
          <w:sz w:val="32"/>
          <w:szCs w:val="32"/>
          <w:lang w:eastAsia="zh-Hans"/>
        </w:rPr>
        <w:t>满意度达</w:t>
      </w:r>
      <w:r>
        <w:rPr>
          <w:rFonts w:hint="eastAsia" w:ascii="仿宋_GB2312" w:cs="仿宋_GB2312"/>
          <w:color w:val="auto"/>
          <w:kern w:val="2"/>
          <w:sz w:val="32"/>
          <w:szCs w:val="32"/>
          <w:lang w:val="en-US" w:eastAsia="zh-CN"/>
        </w:rPr>
        <w:t>100</w:t>
      </w:r>
      <w:r>
        <w:rPr>
          <w:rFonts w:ascii="仿宋_GB2312" w:cs="仿宋_GB2312"/>
          <w:color w:val="auto"/>
          <w:kern w:val="2"/>
          <w:sz w:val="32"/>
          <w:szCs w:val="32"/>
          <w:lang w:eastAsia="zh-Hans"/>
        </w:rPr>
        <w:t>%</w:t>
      </w:r>
      <w:r>
        <w:rPr>
          <w:rFonts w:hint="eastAsia" w:ascii="仿宋_GB2312" w:cs="仿宋_GB2312"/>
          <w:color w:val="auto"/>
          <w:kern w:val="2"/>
          <w:sz w:val="32"/>
          <w:szCs w:val="32"/>
          <w:lang w:eastAsia="zh-Hans"/>
        </w:rPr>
        <w:t>，</w:t>
      </w:r>
      <w:r>
        <w:rPr>
          <w:rFonts w:hint="eastAsia" w:ascii="仿宋_GB2312" w:cs="仿宋_GB2312"/>
          <w:color w:val="auto"/>
          <w:kern w:val="2"/>
          <w:sz w:val="32"/>
          <w:szCs w:val="32"/>
        </w:rPr>
        <w:t>根据评分标准，该指标</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r>
        <w:rPr>
          <w:rFonts w:hint="eastAsia" w:ascii="仿宋_GB2312" w:cs="仿宋_GB2312"/>
          <w:color w:val="auto"/>
          <w:kern w:val="2"/>
          <w:sz w:val="32"/>
          <w:szCs w:val="32"/>
          <w:lang w:eastAsia="zh-CN"/>
        </w:rPr>
        <w:t>，</w:t>
      </w:r>
      <w:r>
        <w:rPr>
          <w:rFonts w:hint="eastAsia" w:ascii="仿宋_GB2312" w:cs="仿宋_GB2312"/>
          <w:color w:val="auto"/>
          <w:kern w:val="2"/>
          <w:sz w:val="32"/>
          <w:szCs w:val="32"/>
        </w:rPr>
        <w:t>得</w:t>
      </w:r>
      <w:r>
        <w:rPr>
          <w:rFonts w:hint="eastAsia" w:ascii="仿宋_GB2312" w:cs="仿宋_GB2312"/>
          <w:color w:val="auto"/>
          <w:kern w:val="2"/>
          <w:sz w:val="32"/>
          <w:szCs w:val="32"/>
          <w:lang w:val="en-US" w:eastAsia="zh-CN"/>
        </w:rPr>
        <w:t>10</w:t>
      </w:r>
      <w:r>
        <w:rPr>
          <w:rFonts w:hint="eastAsia" w:ascii="仿宋_GB2312" w:cs="仿宋_GB2312"/>
          <w:color w:val="auto"/>
          <w:kern w:val="2"/>
          <w:sz w:val="32"/>
          <w:szCs w:val="32"/>
        </w:rPr>
        <w:t>分。</w:t>
      </w:r>
    </w:p>
    <w:p>
      <w:pPr>
        <w:pStyle w:val="3"/>
        <w:spacing w:line="600" w:lineRule="exact"/>
        <w:ind w:firstLine="640"/>
        <w:rPr>
          <w:szCs w:val="32"/>
        </w:rPr>
      </w:pPr>
      <w:r>
        <w:rPr>
          <w:rFonts w:hint="eastAsia"/>
          <w:szCs w:val="32"/>
        </w:rPr>
        <w:t>五、预算执行进度与绩效指标偏差情况</w:t>
      </w:r>
    </w:p>
    <w:p>
      <w:pPr>
        <w:pStyle w:val="4"/>
        <w:numPr>
          <w:ilvl w:val="0"/>
          <w:numId w:val="6"/>
        </w:numPr>
        <w:spacing w:line="600" w:lineRule="exact"/>
        <w:ind w:firstLine="643"/>
        <w:rPr>
          <w:rFonts w:hint="eastAsia" w:ascii="楷体_GB2312" w:eastAsia="楷体_GB2312"/>
          <w:szCs w:val="32"/>
          <w:lang w:eastAsia="zh-Hans"/>
        </w:rPr>
      </w:pPr>
      <w:r>
        <w:rPr>
          <w:rFonts w:hint="eastAsia" w:ascii="楷体_GB2312" w:eastAsia="楷体_GB2312"/>
          <w:szCs w:val="32"/>
          <w:lang w:eastAsia="zh-Hans"/>
        </w:rPr>
        <w:t>预算执行进度</w:t>
      </w:r>
    </w:p>
    <w:p>
      <w:pPr>
        <w:pStyle w:val="22"/>
        <w:spacing w:line="600" w:lineRule="exact"/>
        <w:ind w:firstLine="640"/>
        <w:rPr>
          <w:rFonts w:ascii="仿宋_GB2312"/>
          <w:sz w:val="32"/>
          <w:szCs w:val="32"/>
          <w:lang w:eastAsia="zh-Hans"/>
        </w:rPr>
      </w:pPr>
      <w:r>
        <w:rPr>
          <w:rFonts w:hint="eastAsia" w:ascii="仿宋_GB2312"/>
          <w:sz w:val="32"/>
          <w:szCs w:val="32"/>
          <w:lang w:eastAsia="zh-Hans"/>
        </w:rPr>
        <w:t>哈</w:t>
      </w:r>
      <w:r>
        <w:rPr>
          <w:rFonts w:hint="eastAsia" w:ascii="仿宋_GB2312"/>
          <w:color w:val="auto"/>
          <w:sz w:val="32"/>
          <w:szCs w:val="32"/>
          <w:lang w:eastAsia="zh-Hans"/>
        </w:rPr>
        <w:t>拉布拉镇人民政府用于社区基层组织工作和服务群众专项经费项目预算金额</w:t>
      </w:r>
      <w:r>
        <w:rPr>
          <w:rFonts w:hint="eastAsia" w:ascii="仿宋_GB2312"/>
          <w:color w:val="auto"/>
          <w:sz w:val="32"/>
          <w:szCs w:val="32"/>
          <w:lang w:val="en-US" w:eastAsia="zh-CN"/>
        </w:rPr>
        <w:t>135.6</w:t>
      </w:r>
      <w:r>
        <w:rPr>
          <w:rFonts w:hint="eastAsia" w:ascii="仿宋_GB2312"/>
          <w:color w:val="auto"/>
          <w:sz w:val="32"/>
          <w:szCs w:val="32"/>
        </w:rPr>
        <w:t>万元</w:t>
      </w:r>
      <w:r>
        <w:rPr>
          <w:rFonts w:hint="eastAsia" w:ascii="仿宋_GB2312"/>
          <w:color w:val="auto"/>
          <w:sz w:val="32"/>
          <w:szCs w:val="32"/>
          <w:lang w:eastAsia="zh-Hans"/>
        </w:rPr>
        <w:t>，实际到位</w:t>
      </w:r>
      <w:r>
        <w:rPr>
          <w:rFonts w:hint="eastAsia" w:ascii="仿宋_GB2312"/>
          <w:color w:val="auto"/>
          <w:sz w:val="32"/>
          <w:szCs w:val="32"/>
          <w:lang w:val="en-US" w:eastAsia="zh-CN"/>
        </w:rPr>
        <w:t>135.6</w:t>
      </w:r>
      <w:r>
        <w:rPr>
          <w:rFonts w:hint="eastAsia" w:ascii="仿宋_GB2312"/>
          <w:color w:val="auto"/>
          <w:sz w:val="32"/>
          <w:szCs w:val="32"/>
        </w:rPr>
        <w:t>万元</w:t>
      </w:r>
      <w:r>
        <w:rPr>
          <w:rFonts w:hint="eastAsia" w:ascii="仿宋_GB2312"/>
          <w:color w:val="auto"/>
          <w:sz w:val="32"/>
          <w:szCs w:val="32"/>
          <w:lang w:eastAsia="zh-Hans"/>
        </w:rPr>
        <w:t>，</w:t>
      </w:r>
      <w:r>
        <w:rPr>
          <w:rFonts w:hint="eastAsia" w:ascii="仿宋_GB2312"/>
          <w:color w:val="auto"/>
          <w:sz w:val="32"/>
          <w:szCs w:val="32"/>
          <w:lang w:val="en-US" w:eastAsia="zh-CN"/>
        </w:rPr>
        <w:t>全年项目</w:t>
      </w:r>
      <w:r>
        <w:rPr>
          <w:rFonts w:hint="eastAsia" w:ascii="仿宋_GB2312"/>
          <w:color w:val="auto"/>
          <w:sz w:val="32"/>
          <w:szCs w:val="32"/>
          <w:lang w:eastAsia="zh-Hans"/>
        </w:rPr>
        <w:t>实际支出</w:t>
      </w:r>
      <w:r>
        <w:rPr>
          <w:rFonts w:hint="eastAsia" w:ascii="仿宋_GB2312"/>
          <w:color w:val="auto"/>
          <w:sz w:val="32"/>
          <w:szCs w:val="32"/>
          <w:lang w:val="en-US" w:eastAsia="zh-CN"/>
        </w:rPr>
        <w:t>135.6</w:t>
      </w:r>
      <w:r>
        <w:rPr>
          <w:rFonts w:hint="eastAsia" w:ascii="仿宋_GB2312"/>
          <w:color w:val="auto"/>
          <w:sz w:val="32"/>
          <w:szCs w:val="32"/>
        </w:rPr>
        <w:t>万元</w:t>
      </w:r>
      <w:r>
        <w:rPr>
          <w:rFonts w:hint="eastAsia" w:ascii="仿宋_GB2312"/>
          <w:color w:val="auto"/>
          <w:sz w:val="32"/>
          <w:szCs w:val="32"/>
          <w:lang w:eastAsia="zh-Hans"/>
        </w:rPr>
        <w:t>，预算执行率为</w:t>
      </w:r>
      <w:r>
        <w:rPr>
          <w:rFonts w:hint="eastAsia" w:ascii="仿宋_GB2312"/>
          <w:color w:val="auto"/>
          <w:sz w:val="32"/>
          <w:szCs w:val="32"/>
          <w:lang w:val="en-US" w:eastAsia="zh-CN"/>
        </w:rPr>
        <w:t>100</w:t>
      </w:r>
      <w:r>
        <w:rPr>
          <w:rFonts w:hint="eastAsia" w:ascii="仿宋_GB2312"/>
          <w:color w:val="auto"/>
          <w:sz w:val="32"/>
          <w:szCs w:val="32"/>
          <w:lang w:eastAsia="zh-Hans"/>
        </w:rPr>
        <w:t>%。</w:t>
      </w:r>
    </w:p>
    <w:p>
      <w:pPr>
        <w:pStyle w:val="4"/>
        <w:numPr>
          <w:ilvl w:val="0"/>
          <w:numId w:val="6"/>
        </w:numPr>
        <w:spacing w:line="600" w:lineRule="exact"/>
        <w:ind w:firstLine="643"/>
        <w:rPr>
          <w:rFonts w:ascii="楷体_GB2312" w:eastAsia="楷体_GB2312"/>
          <w:szCs w:val="32"/>
          <w:lang w:eastAsia="zh-Hans"/>
        </w:rPr>
      </w:pPr>
      <w:r>
        <w:rPr>
          <w:rFonts w:hint="eastAsia" w:ascii="楷体_GB2312" w:eastAsia="楷体_GB2312"/>
          <w:szCs w:val="32"/>
          <w:lang w:eastAsia="zh-Hans"/>
        </w:rPr>
        <w:t>绩效指标偏差情况</w:t>
      </w:r>
    </w:p>
    <w:p>
      <w:pPr>
        <w:spacing w:line="600" w:lineRule="exact"/>
        <w:ind w:firstLine="640"/>
        <w:rPr>
          <w:rFonts w:ascii="仿宋_GB2312"/>
          <w:color w:val="auto"/>
          <w:sz w:val="32"/>
          <w:szCs w:val="32"/>
        </w:rPr>
      </w:pPr>
      <w:r>
        <w:rPr>
          <w:rFonts w:hint="eastAsia" w:ascii="仿宋_GB2312"/>
          <w:color w:val="000000" w:themeColor="text1"/>
          <w:sz w:val="32"/>
          <w:szCs w:val="32"/>
          <w14:textFill>
            <w14:solidFill>
              <w14:schemeClr w14:val="tx1"/>
            </w14:solidFill>
          </w14:textFill>
        </w:rPr>
        <w:t>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年本单</w:t>
      </w:r>
      <w:r>
        <w:rPr>
          <w:rFonts w:hint="eastAsia" w:ascii="仿宋_GB2312"/>
          <w:color w:val="auto"/>
          <w:sz w:val="32"/>
          <w:szCs w:val="32"/>
        </w:rPr>
        <w:t>位负责实施的哈拉布拉镇人民政府用于社区基层组织工作和服务群众专项经费项目的绩效目标及指标已经全部达成，不存在偏差情况。</w:t>
      </w:r>
    </w:p>
    <w:bookmarkEnd w:id="16"/>
    <w:bookmarkEnd w:id="17"/>
    <w:p>
      <w:pPr>
        <w:pStyle w:val="3"/>
        <w:spacing w:line="600" w:lineRule="exact"/>
        <w:ind w:firstLine="640"/>
        <w:rPr>
          <w:szCs w:val="32"/>
        </w:rPr>
      </w:pPr>
      <w:r>
        <w:rPr>
          <w:rFonts w:hint="eastAsia"/>
          <w:szCs w:val="32"/>
        </w:rPr>
        <w:t>六、主要经验及做法</w:t>
      </w:r>
      <w:r>
        <w:rPr>
          <w:szCs w:val="32"/>
        </w:rPr>
        <w:t>、</w:t>
      </w:r>
      <w:r>
        <w:rPr>
          <w:rFonts w:hint="eastAsia"/>
          <w:szCs w:val="32"/>
        </w:rPr>
        <w:t>存在的问题及原因分析</w:t>
      </w:r>
    </w:p>
    <w:p>
      <w:pPr>
        <w:pStyle w:val="24"/>
        <w:spacing w:before="0" w:after="0" w:line="600" w:lineRule="exact"/>
        <w:ind w:left="560"/>
        <w:rPr>
          <w:rFonts w:ascii="仿宋_GB2312"/>
          <w:bCs/>
          <w:color w:val="FF0000"/>
          <w:spacing w:val="-4"/>
          <w:sz w:val="32"/>
          <w:szCs w:val="32"/>
        </w:rPr>
      </w:pPr>
      <w:r>
        <w:rPr>
          <w:rFonts w:hint="eastAsia" w:ascii="仿宋_GB2312" w:hAnsi="仿宋_GB2312" w:cs="仿宋_GB2312"/>
          <w:sz w:val="32"/>
        </w:rPr>
        <w:t>（一）主要经验及做法</w:t>
      </w:r>
    </w:p>
    <w:p>
      <w:pPr>
        <w:pStyle w:val="2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1.聚焦重点任务，推动项目工作落地落实</w:t>
      </w:r>
    </w:p>
    <w:p>
      <w:pPr>
        <w:pStyle w:val="22"/>
        <w:spacing w:line="600" w:lineRule="exact"/>
        <w:ind w:firstLine="643"/>
        <w:rPr>
          <w:rFonts w:hint="eastAsia" w:ascii="仿宋_GB2312" w:hAnsi="仿宋_GB2312" w:cs="仿宋_GB2312"/>
          <w:color w:val="auto"/>
          <w:sz w:val="32"/>
          <w:szCs w:val="32"/>
        </w:rPr>
      </w:pPr>
      <w:r>
        <w:rPr>
          <w:rFonts w:hint="eastAsia" w:ascii="仿宋_GB2312" w:hAnsi="仿宋_GB2312" w:cs="仿宋_GB2312"/>
          <w:color w:val="auto"/>
          <w:sz w:val="32"/>
          <w:szCs w:val="32"/>
        </w:rPr>
        <w:t>通过绩效目标评价管理，总结了工作中的较好的经验。项目实施过程中，我单位根据相关实施方案等要求保障了项目的顺利实施。项目的实施遵守相关法律法规和业务管理规定，不定期对项目进度情况进行督导检查，对检查过程中发现的问题及时督促整改，确保了项目按时保质完成；资金的拨付有完整的审批程序和手续，不存在截留、挤占、挪用等情况。</w:t>
      </w:r>
    </w:p>
    <w:p>
      <w:pPr>
        <w:pStyle w:val="22"/>
        <w:spacing w:line="600" w:lineRule="exact"/>
        <w:ind w:firstLine="643"/>
        <w:rPr>
          <w:rFonts w:ascii="仿宋_GB2312" w:hAnsi="仿宋_GB2312" w:cs="仿宋_GB2312"/>
          <w:color w:val="auto"/>
          <w:sz w:val="32"/>
          <w:szCs w:val="32"/>
        </w:rPr>
      </w:pPr>
      <w:r>
        <w:rPr>
          <w:rFonts w:hint="eastAsia" w:ascii="仿宋_GB2312" w:hAnsi="仿宋_GB2312" w:cs="仿宋_GB2312"/>
          <w:b/>
          <w:bCs/>
          <w:color w:val="auto"/>
          <w:sz w:val="32"/>
          <w:szCs w:val="32"/>
        </w:rPr>
        <w:t>2.坚持问题导向，加强执行监控，提高资金效益</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实施本项目过程中，采取积极有效的措施，在用好、管好项目资金的同时，制定切实可行的资金使用方案，保证项目能够如期完成。建立风险预警机制。在项目实施过程中还应加强项目财务收支管理，节约财务支出，建立严格的财务管理制度。加快项目实施进度，及时解决项目实施过程中遇到的实际问题，保证项目顺利进行。</w:t>
      </w:r>
    </w:p>
    <w:p>
      <w:pPr>
        <w:pStyle w:val="22"/>
        <w:spacing w:line="600" w:lineRule="exact"/>
        <w:ind w:firstLine="643"/>
        <w:rPr>
          <w:rFonts w:ascii="仿宋_GB2312" w:hAnsi="仿宋_GB2312" w:cs="仿宋_GB2312"/>
          <w:b/>
          <w:bCs/>
          <w:color w:val="auto"/>
          <w:sz w:val="32"/>
          <w:szCs w:val="32"/>
        </w:rPr>
      </w:pPr>
      <w:bookmarkStart w:id="18" w:name="_Toc68364674"/>
      <w:r>
        <w:rPr>
          <w:rFonts w:ascii="仿宋_GB2312" w:hAnsi="仿宋_GB2312" w:cs="仿宋_GB2312"/>
          <w:b/>
          <w:bCs/>
          <w:color w:val="auto"/>
          <w:sz w:val="32"/>
          <w:szCs w:val="32"/>
        </w:rPr>
        <w:t>3</w:t>
      </w:r>
      <w:r>
        <w:rPr>
          <w:rFonts w:hint="eastAsia" w:ascii="仿宋_GB2312" w:hAnsi="仿宋_GB2312" w:cs="仿宋_GB2312"/>
          <w:b/>
          <w:bCs/>
          <w:color w:val="auto"/>
          <w:sz w:val="32"/>
          <w:szCs w:val="32"/>
        </w:rPr>
        <w:t>.强化绩效目标刚性约束，及时对项目进行跟踪问效</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4"/>
        <w:spacing w:before="0" w:after="0" w:line="600" w:lineRule="exact"/>
        <w:ind w:left="560"/>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1.绩效预算认识不够充分，绩效理念有待进一步强化</w:t>
      </w:r>
    </w:p>
    <w:p>
      <w:pPr>
        <w:pStyle w:val="22"/>
        <w:spacing w:line="600" w:lineRule="exact"/>
        <w:ind w:firstLine="640"/>
        <w:rPr>
          <w:rFonts w:ascii="仿宋_GB2312" w:hAnsi="仿宋_GB2312" w:cs="仿宋_GB2312"/>
          <w:color w:val="auto"/>
          <w:sz w:val="32"/>
          <w:szCs w:val="32"/>
        </w:rPr>
      </w:pPr>
      <w:r>
        <w:rPr>
          <w:rFonts w:hint="eastAsia" w:ascii="仿宋_GB2312" w:hAnsi="仿宋_GB2312" w:cs="仿宋_GB2312"/>
          <w:color w:val="auto"/>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pStyle w:val="22"/>
        <w:spacing w:line="600" w:lineRule="exact"/>
        <w:ind w:firstLine="643"/>
        <w:rPr>
          <w:rFonts w:ascii="仿宋_GB2312" w:hAnsi="仿宋_GB2312" w:cs="仿宋_GB2312"/>
          <w:b/>
          <w:bCs/>
          <w:color w:val="auto"/>
          <w:sz w:val="32"/>
          <w:szCs w:val="32"/>
        </w:rPr>
      </w:pPr>
      <w:r>
        <w:rPr>
          <w:rFonts w:hint="eastAsia" w:ascii="仿宋_GB2312" w:hAnsi="仿宋_GB2312" w:cs="仿宋_GB2312"/>
          <w:b/>
          <w:bCs/>
          <w:color w:val="auto"/>
          <w:sz w:val="32"/>
          <w:szCs w:val="32"/>
        </w:rPr>
        <w:t>2.项目支出绩效评价存在局限，客观性有待加强</w:t>
      </w:r>
    </w:p>
    <w:p>
      <w:pPr>
        <w:pStyle w:val="23"/>
        <w:spacing w:line="600" w:lineRule="exact"/>
        <w:ind w:firstLine="640"/>
        <w:rPr>
          <w:rFonts w:hint="eastAsia"/>
          <w:color w:val="auto"/>
          <w:szCs w:val="32"/>
        </w:rPr>
      </w:pPr>
      <w:r>
        <w:rPr>
          <w:rFonts w:hint="eastAsia" w:ascii="仿宋_GB2312" w:hAnsi="仿宋_GB2312" w:cs="仿宋_GB2312"/>
          <w:color w:val="auto"/>
          <w:kern w:val="0"/>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pStyle w:val="3"/>
        <w:spacing w:line="600" w:lineRule="exact"/>
        <w:ind w:firstLine="640"/>
        <w:rPr>
          <w:color w:val="auto"/>
          <w:szCs w:val="32"/>
        </w:rPr>
      </w:pPr>
      <w:r>
        <w:rPr>
          <w:rFonts w:hint="eastAsia"/>
          <w:color w:val="auto"/>
          <w:szCs w:val="32"/>
        </w:rPr>
        <w:t>七、</w:t>
      </w:r>
      <w:r>
        <w:rPr>
          <w:rFonts w:hint="eastAsia"/>
          <w:color w:val="auto"/>
          <w:szCs w:val="32"/>
          <w:lang w:eastAsia="zh-Hans"/>
        </w:rPr>
        <w:t>有关建议</w:t>
      </w:r>
    </w:p>
    <w:p>
      <w:pPr>
        <w:pStyle w:val="22"/>
        <w:spacing w:line="600" w:lineRule="exact"/>
        <w:ind w:firstLine="643"/>
        <w:rPr>
          <w:rFonts w:ascii="仿宋_GB2312"/>
          <w:b/>
          <w:bCs/>
          <w:color w:val="auto"/>
          <w:sz w:val="32"/>
          <w:szCs w:val="32"/>
        </w:rPr>
      </w:pPr>
      <w:r>
        <w:rPr>
          <w:rFonts w:hint="eastAsia" w:ascii="仿宋_GB2312"/>
          <w:b/>
          <w:bCs/>
          <w:color w:val="auto"/>
          <w:sz w:val="32"/>
          <w:szCs w:val="32"/>
        </w:rPr>
        <w:t>1.加强培训，提高相关人员工作水平</w:t>
      </w:r>
    </w:p>
    <w:p>
      <w:pPr>
        <w:pStyle w:val="22"/>
        <w:spacing w:line="600" w:lineRule="exact"/>
        <w:ind w:firstLine="640"/>
        <w:rPr>
          <w:color w:val="auto"/>
          <w:sz w:val="32"/>
          <w:szCs w:val="32"/>
        </w:rPr>
      </w:pPr>
      <w:r>
        <w:rPr>
          <w:rFonts w:hint="eastAsia"/>
          <w:color w:val="auto"/>
          <w:sz w:val="32"/>
          <w:szCs w:val="32"/>
          <w:lang w:val="en-US" w:eastAsia="zh-CN"/>
        </w:rPr>
        <w:t>进一步加强行政事业单位财务管理，加大对财务人员培训力度，</w:t>
      </w:r>
      <w:r>
        <w:rPr>
          <w:rFonts w:hint="eastAsia"/>
          <w:color w:val="auto"/>
          <w:sz w:val="32"/>
          <w:szCs w:val="32"/>
        </w:rPr>
        <w:t>采取多种培训形式对单位财务人员，提高本单位工作人员的绩效管理能力和工作水平，为预算绩效管理相关工作的顺利开展提供保障。</w:t>
      </w:r>
    </w:p>
    <w:p>
      <w:pPr>
        <w:pStyle w:val="22"/>
        <w:spacing w:line="600" w:lineRule="exact"/>
        <w:ind w:firstLine="643"/>
        <w:rPr>
          <w:rFonts w:hint="eastAsia" w:ascii="仿宋_GB2312" w:eastAsia="仿宋_GB2312"/>
          <w:b/>
          <w:bCs/>
          <w:color w:val="auto"/>
          <w:sz w:val="32"/>
          <w:szCs w:val="32"/>
          <w:lang w:eastAsia="zh-CN"/>
        </w:rPr>
      </w:pPr>
      <w:r>
        <w:rPr>
          <w:rFonts w:hint="eastAsia" w:ascii="仿宋_GB2312"/>
          <w:b/>
          <w:bCs/>
          <w:color w:val="auto"/>
          <w:sz w:val="32"/>
          <w:szCs w:val="32"/>
        </w:rPr>
        <w:t>2.</w:t>
      </w:r>
      <w:r>
        <w:rPr>
          <w:rFonts w:hint="eastAsia" w:ascii="仿宋_GB2312"/>
          <w:b/>
          <w:bCs/>
          <w:color w:val="auto"/>
          <w:sz w:val="32"/>
          <w:szCs w:val="32"/>
          <w:lang w:val="en-US" w:eastAsia="zh-CN"/>
        </w:rPr>
        <w:t>增强绩效监控的合理性和科学性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rPr>
        <w:t>进一步完善项目实施进度和资金执行率的监控方式，更加科学的体现绩效监控的作用。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注重规范性、科学性。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cs="仿宋_GB2312"/>
          <w:color w:val="auto"/>
          <w:sz w:val="32"/>
          <w:szCs w:val="32"/>
        </w:rPr>
      </w:pPr>
      <w:r>
        <w:rPr>
          <w:rFonts w:hint="eastAsia"/>
          <w:color w:val="auto"/>
          <w:sz w:val="32"/>
          <w:szCs w:val="32"/>
        </w:rPr>
        <w:t>科学发展观所要求的政绩，是坚持以人为本，全面、协调、可持续发展所需的政绩。因此，在村干部实绩考核指标设置上，要充分体现科学发展观的要求，做到“科学、合理、具体和可操作性”，根据不同职务、不同层次、不同岗位的工作特点，进一步细化、量化考核内容和标准，制定易于操作的考核评价具体标准。</w:t>
      </w:r>
    </w:p>
    <w:p>
      <w:pPr>
        <w:pStyle w:val="3"/>
        <w:spacing w:line="600" w:lineRule="exact"/>
        <w:ind w:firstLine="640"/>
        <w:rPr>
          <w:szCs w:val="32"/>
        </w:rPr>
      </w:pPr>
      <w:r>
        <w:rPr>
          <w:rFonts w:hint="eastAsia"/>
          <w:szCs w:val="32"/>
        </w:rPr>
        <w:t>八、其他需要说明的问题</w:t>
      </w:r>
    </w:p>
    <w:p>
      <w:pPr>
        <w:pStyle w:val="22"/>
        <w:spacing w:line="600" w:lineRule="exact"/>
        <w:ind w:firstLine="624"/>
        <w:rPr>
          <w:rFonts w:hint="eastAsia"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2010601030101010101"/>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9"/>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4">
    <w:nsid w:val="3A7260C0"/>
    <w:multiLevelType w:val="multilevel"/>
    <w:tmpl w:val="3A7260C0"/>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166511E"/>
    <w:multiLevelType w:val="singleLevel"/>
    <w:tmpl w:val="4166511E"/>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0MzgyYjc3N2UxODE0ZGM1YWU4N2EwNjBlM2M0OWY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6735DC"/>
    <w:rsid w:val="053A7FAE"/>
    <w:rsid w:val="07504C05"/>
    <w:rsid w:val="1013440B"/>
    <w:rsid w:val="106B68C8"/>
    <w:rsid w:val="12F1313F"/>
    <w:rsid w:val="1AAC069C"/>
    <w:rsid w:val="245E1E24"/>
    <w:rsid w:val="2780326E"/>
    <w:rsid w:val="2E483E7E"/>
    <w:rsid w:val="2F183841"/>
    <w:rsid w:val="2FF22A22"/>
    <w:rsid w:val="30FA3624"/>
    <w:rsid w:val="33944516"/>
    <w:rsid w:val="35C34060"/>
    <w:rsid w:val="3E2D1506"/>
    <w:rsid w:val="40B40749"/>
    <w:rsid w:val="44380E38"/>
    <w:rsid w:val="49A75425"/>
    <w:rsid w:val="49D74E97"/>
    <w:rsid w:val="581E76E2"/>
    <w:rsid w:val="5A0F163F"/>
    <w:rsid w:val="5C43557A"/>
    <w:rsid w:val="5CB00896"/>
    <w:rsid w:val="5D7317A1"/>
    <w:rsid w:val="5EDF9208"/>
    <w:rsid w:val="5FAFB075"/>
    <w:rsid w:val="68291A1A"/>
    <w:rsid w:val="691B1594"/>
    <w:rsid w:val="6ACE77FA"/>
    <w:rsid w:val="6BFC797E"/>
    <w:rsid w:val="6F0D6C22"/>
    <w:rsid w:val="6FD35114"/>
    <w:rsid w:val="6FE70C15"/>
    <w:rsid w:val="6FF38B9B"/>
    <w:rsid w:val="73D9A77D"/>
    <w:rsid w:val="73F90A54"/>
    <w:rsid w:val="74B802C9"/>
    <w:rsid w:val="7657F55C"/>
    <w:rsid w:val="76D2301A"/>
    <w:rsid w:val="77861774"/>
    <w:rsid w:val="77978BBA"/>
    <w:rsid w:val="77FD56A3"/>
    <w:rsid w:val="786D3A99"/>
    <w:rsid w:val="78CF61EE"/>
    <w:rsid w:val="78FF4092"/>
    <w:rsid w:val="79300B45"/>
    <w:rsid w:val="7AFFA044"/>
    <w:rsid w:val="7C55A6FE"/>
    <w:rsid w:val="7C5C2225"/>
    <w:rsid w:val="7C7F22A6"/>
    <w:rsid w:val="7EF7BC1E"/>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paragraph" w:styleId="5">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autoRedefine/>
    <w:unhideWhenUsed/>
    <w:qFormat/>
    <w:uiPriority w:val="0"/>
    <w:pPr>
      <w:spacing w:before="240" w:after="240" w:line="360" w:lineRule="auto"/>
      <w:jc w:val="center"/>
    </w:pPr>
    <w:rPr>
      <w:b/>
      <w:sz w:val="44"/>
    </w:rPr>
  </w:style>
  <w:style w:type="paragraph" w:styleId="8">
    <w:name w:val="Balloon Text"/>
    <w:basedOn w:val="1"/>
    <w:link w:val="18"/>
    <w:autoRedefine/>
    <w:qFormat/>
    <w:uiPriority w:val="0"/>
    <w:pPr>
      <w:spacing w:line="240" w:lineRule="auto"/>
    </w:pPr>
    <w:rPr>
      <w:sz w:val="18"/>
      <w:szCs w:val="18"/>
    </w:rPr>
  </w:style>
  <w:style w:type="paragraph" w:styleId="9">
    <w:name w:val="footer"/>
    <w:basedOn w:val="1"/>
    <w:link w:val="21"/>
    <w:autoRedefine/>
    <w:qFormat/>
    <w:uiPriority w:val="99"/>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autoRedefine/>
    <w:semiHidden/>
    <w:unhideWhenUsed/>
    <w:qFormat/>
    <w:uiPriority w:val="0"/>
    <w:pPr>
      <w:spacing w:before="0" w:beforeAutospacing="1" w:after="0" w:afterAutospacing="1"/>
      <w:ind w:left="0" w:right="0"/>
      <w:jc w:val="left"/>
    </w:pPr>
    <w:rPr>
      <w:kern w:val="0"/>
      <w:sz w:val="24"/>
      <w:lang w:val="en-US" w:eastAsia="zh-CN" w:bidi="ar"/>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paragraph" w:customStyle="1" w:styleId="17">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8">
    <w:name w:val="批注框文本 字符"/>
    <w:basedOn w:val="14"/>
    <w:link w:val="8"/>
    <w:autoRedefine/>
    <w:qFormat/>
    <w:uiPriority w:val="0"/>
    <w:rPr>
      <w:rFonts w:eastAsia="仿宋_GB2312"/>
      <w:kern w:val="2"/>
      <w:sz w:val="18"/>
      <w:szCs w:val="18"/>
    </w:rPr>
  </w:style>
  <w:style w:type="paragraph" w:customStyle="1" w:styleId="19">
    <w:name w:val="列表段落1"/>
    <w:basedOn w:val="1"/>
    <w:autoRedefine/>
    <w:unhideWhenUsed/>
    <w:qFormat/>
    <w:uiPriority w:val="99"/>
    <w:pPr>
      <w:ind w:firstLine="420"/>
    </w:pPr>
  </w:style>
  <w:style w:type="paragraph" w:customStyle="1" w:styleId="20">
    <w:name w:val="标题2"/>
    <w:basedOn w:val="4"/>
    <w:autoRedefine/>
    <w:qFormat/>
    <w:uiPriority w:val="0"/>
    <w:pPr>
      <w:numPr>
        <w:ilvl w:val="0"/>
        <w:numId w:val="1"/>
      </w:numPr>
      <w:spacing w:before="120" w:after="120" w:line="500" w:lineRule="exact"/>
    </w:pPr>
    <w:rPr>
      <w:rFonts w:ascii="仿宋_GB2312" w:eastAsia="仿宋_GB2312"/>
    </w:rPr>
  </w:style>
  <w:style w:type="character" w:customStyle="1" w:styleId="21">
    <w:name w:val="页脚 字符"/>
    <w:basedOn w:val="14"/>
    <w:link w:val="9"/>
    <w:autoRedefine/>
    <w:qFormat/>
    <w:uiPriority w:val="99"/>
    <w:rPr>
      <w:rFonts w:eastAsia="仿宋_GB2312"/>
      <w:kern w:val="2"/>
      <w:sz w:val="18"/>
      <w:szCs w:val="24"/>
    </w:rPr>
  </w:style>
  <w:style w:type="paragraph" w:customStyle="1" w:styleId="22">
    <w:name w:val="闻政-正文段落文字"/>
    <w:basedOn w:val="1"/>
    <w:link w:val="27"/>
    <w:autoRedefine/>
    <w:qFormat/>
    <w:uiPriority w:val="3"/>
    <w:pPr>
      <w:spacing w:line="500" w:lineRule="exact"/>
      <w:ind w:firstLine="200"/>
    </w:pPr>
    <w:rPr>
      <w:kern w:val="0"/>
      <w:szCs w:val="28"/>
    </w:rPr>
  </w:style>
  <w:style w:type="paragraph" w:customStyle="1" w:styleId="23">
    <w:name w:val="_Style 1"/>
    <w:basedOn w:val="1"/>
    <w:autoRedefine/>
    <w:qFormat/>
    <w:uiPriority w:val="34"/>
    <w:pPr>
      <w:ind w:firstLine="420"/>
    </w:pPr>
  </w:style>
  <w:style w:type="paragraph" w:customStyle="1" w:styleId="24">
    <w:name w:val="闻政-正文二级标题"/>
    <w:basedOn w:val="4"/>
    <w:next w:val="22"/>
    <w:autoRedefine/>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GB正文"/>
    <w:basedOn w:val="1"/>
    <w:autoRedefine/>
    <w:qFormat/>
    <w:uiPriority w:val="0"/>
    <w:pPr>
      <w:spacing w:line="590" w:lineRule="exact"/>
      <w:ind w:firstLine="707" w:firstLineChars="221"/>
    </w:pPr>
    <w:rPr>
      <w:rFonts w:ascii="仿宋_GB2312"/>
      <w:color w:val="000000"/>
      <w:spacing w:val="6"/>
      <w:sz w:val="32"/>
      <w:szCs w:val="32"/>
    </w:rPr>
  </w:style>
  <w:style w:type="paragraph" w:customStyle="1" w:styleId="26">
    <w:name w:val="闻政-正文一级标题"/>
    <w:basedOn w:val="2"/>
    <w:next w:val="22"/>
    <w:autoRedefine/>
    <w:qFormat/>
    <w:uiPriority w:val="3"/>
    <w:pPr>
      <w:spacing w:before="120" w:after="60" w:line="500" w:lineRule="exact"/>
      <w:ind w:firstLine="0" w:firstLineChars="0"/>
      <w:outlineLvl w:val="0"/>
    </w:pPr>
    <w:rPr>
      <w:rFonts w:ascii="黑体" w:hAnsi="黑体" w:eastAsia="黑体"/>
      <w:sz w:val="32"/>
    </w:rPr>
  </w:style>
  <w:style w:type="character" w:customStyle="1" w:styleId="27">
    <w:name w:val="闻政-正文段落文字 Char"/>
    <w:link w:val="22"/>
    <w:autoRedefine/>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1315</Words>
  <Characters>7498</Characters>
  <Lines>62</Lines>
  <Paragraphs>17</Paragraphs>
  <TotalTime>8</TotalTime>
  <ScaleCrop>false</ScaleCrop>
  <LinksUpToDate>false</LinksUpToDate>
  <CharactersWithSpaces>8796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感叹号成精</cp:lastModifiedBy>
  <cp:lastPrinted>2021-03-04T11:49:00Z</cp:lastPrinted>
  <dcterms:modified xsi:type="dcterms:W3CDTF">2024-04-25T08:41:33Z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AB30F63BEAD143D291D4A38C546E35A7_13</vt:lpwstr>
  </property>
</Properties>
</file>