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CC69F">
      <w:pPr>
        <w:rPr>
          <w:rFonts w:ascii="黑体" w:hAnsi="黑体" w:eastAsia="黑体"/>
          <w:sz w:val="32"/>
          <w:szCs w:val="32"/>
        </w:rPr>
      </w:pPr>
    </w:p>
    <w:p w14:paraId="7048277D">
      <w:pPr>
        <w:jc w:val="center"/>
        <w:rPr>
          <w:rFonts w:ascii="方正小标宋_GBK" w:hAnsi="宋体" w:eastAsia="方正小标宋_GBK"/>
          <w:sz w:val="44"/>
          <w:szCs w:val="44"/>
        </w:rPr>
      </w:pPr>
    </w:p>
    <w:p w14:paraId="01823AB0">
      <w:pPr>
        <w:jc w:val="center"/>
        <w:rPr>
          <w:rFonts w:ascii="方正小标宋_GBK" w:hAnsi="宋体" w:eastAsia="方正小标宋_GBK"/>
          <w:sz w:val="44"/>
          <w:szCs w:val="44"/>
        </w:rPr>
      </w:pPr>
      <w:r>
        <w:rPr>
          <w:rFonts w:hint="eastAsia" w:ascii="方正小标宋_GBK" w:hAnsi="宋体" w:eastAsia="方正小标宋_GBK"/>
          <w:sz w:val="44"/>
          <w:szCs w:val="44"/>
        </w:rPr>
        <w:t>裕民县畜牧兽医站</w:t>
      </w:r>
    </w:p>
    <w:p w14:paraId="2973A110">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CA99742">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04C864F3">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58550775">
      <w:pPr>
        <w:jc w:val="center"/>
      </w:pPr>
      <w:r>
        <w:rPr>
          <w:rFonts w:hint="eastAsia" w:ascii="仿宋_GB2312" w:hAnsi="仿宋_GB2312" w:eastAsia="仿宋_GB2312" w:cs="仿宋_GB2312"/>
          <w:b/>
          <w:kern w:val="0"/>
          <w:sz w:val="36"/>
          <w:szCs w:val="36"/>
        </w:rPr>
        <w:t>目  录</w:t>
      </w:r>
    </w:p>
    <w:p w14:paraId="15617C60">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14:paraId="0BEF34F1">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27A66E8">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6408A285">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14:paraId="11F084D9">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0E99A32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47C935F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6EFD1474">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1510890D">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8C3E7F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04450FD">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D692276">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076A164C">
      <w:pPr>
        <w:keepNext w:val="0"/>
        <w:keepLines w:val="0"/>
        <w:pageBreakBefore w:val="0"/>
        <w:kinsoku/>
        <w:wordWrap/>
        <w:overflowPunct/>
        <w:topLinePunct w:val="0"/>
        <w:bidi w:val="0"/>
        <w:adjustRightInd/>
        <w:snapToGrid/>
        <w:jc w:val="both"/>
        <w:textAlignment w:val="auto"/>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E568473">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E024D46">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14:paraId="4379BFFD">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01E00FB6">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626B1DAD">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D0FF92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14:paraId="78D72B39">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14:paraId="71AA0334">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679F970C">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6DE4B7D">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57FE55C6">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2A781AEE">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5606D72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50586C3E">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D7C536B">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14:paraId="68EE8AF9">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14:paraId="5A211507">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14:paraId="5A423EA6">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14:paraId="6835E2F3">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2C43C418">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7A66AD63">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04C805E2">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63CB4691">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66A4D11C">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4B5D8A43">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1D7B91FB">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1E30323C">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7C5999EA">
      <w:pPr>
        <w:keepNext w:val="0"/>
        <w:keepLines w:val="0"/>
        <w:pageBreakBefore w:val="0"/>
        <w:kinsoku/>
        <w:wordWrap/>
        <w:overflowPunct/>
        <w:topLinePunct w:val="0"/>
        <w:bidi w:val="0"/>
        <w:adjustRightInd/>
        <w:snapToGrid/>
        <w:jc w:val="both"/>
        <w:textAlignment w:val="auto"/>
        <w:outlineLvl w:val="0"/>
        <w:rPr>
          <w:rFonts w:hint="eastAsia" w:ascii="黑体" w:hAnsi="黑体" w:eastAsia="黑体"/>
          <w:sz w:val="32"/>
          <w:szCs w:val="32"/>
        </w:rPr>
      </w:pPr>
    </w:p>
    <w:p w14:paraId="293B2888">
      <w:pPr>
        <w:pStyle w:val="2"/>
      </w:pPr>
    </w:p>
    <w:p w14:paraId="29E78615"/>
    <w:p w14:paraId="166A4616">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E488125">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1C00D2E">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裕民县畜牧兽医站的基本职能为:实施动物疫情监测、预警、预报、开展实验室诊断，流行病调查，疫情报告提出的重大动物疫病防空技术方案，开展动物疫病预防的技术指导，技术培训，科普宣传承担动物产品安全检测工作及品种改良工作。</w:t>
      </w:r>
    </w:p>
    <w:p w14:paraId="5D48D2CF">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A950DF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ascii="仿宋_GB2312" w:hAnsi="仿宋_GB2312" w:eastAsia="仿宋_GB2312" w:cs="仿宋_GB2312"/>
          <w:b/>
          <w:sz w:val="32"/>
          <w:szCs w:val="32"/>
        </w:rPr>
      </w:pPr>
      <w:r>
        <w:rPr>
          <w:rFonts w:hint="eastAsia" w:ascii="仿宋_GB2312" w:eastAsia="仿宋_GB2312"/>
          <w:sz w:val="32"/>
          <w:szCs w:val="32"/>
        </w:rPr>
        <w:t>裕民县畜牧兽医站2023年度，实有人数</w:t>
      </w:r>
      <w:r>
        <w:rPr>
          <w:rFonts w:hint="eastAsia" w:ascii="仿宋_GB2312" w:eastAsia="仿宋_GB2312"/>
          <w:sz w:val="32"/>
          <w:szCs w:val="32"/>
          <w:lang w:val="zh-CN"/>
        </w:rPr>
        <w:t>12</w:t>
      </w:r>
      <w:r>
        <w:rPr>
          <w:rFonts w:hint="eastAsia" w:ascii="仿宋_GB2312" w:eastAsia="仿宋_GB2312"/>
          <w:sz w:val="32"/>
          <w:szCs w:val="32"/>
        </w:rPr>
        <w:t>人，其中：在职人员</w:t>
      </w:r>
      <w:r>
        <w:rPr>
          <w:rFonts w:hint="eastAsia" w:ascii="仿宋_GB2312" w:eastAsia="仿宋_GB2312"/>
          <w:sz w:val="32"/>
          <w:szCs w:val="32"/>
          <w:lang w:val="zh-CN"/>
        </w:rPr>
        <w:t>11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w:t>
      </w:r>
      <w:r>
        <w:rPr>
          <w:rFonts w:hint="eastAsia" w:ascii="仿宋_GB2312" w:eastAsia="仿宋_GB2312"/>
          <w:sz w:val="32"/>
          <w:szCs w:val="32"/>
        </w:rPr>
        <w:t>人。</w:t>
      </w:r>
    </w:p>
    <w:p w14:paraId="37D5A39A">
      <w:pPr>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rPr>
          <w:rFonts w:ascii="仿宋_GB2312" w:hAnsi="宋体" w:eastAsia="仿宋_GB2312" w:cs="宋体"/>
          <w:kern w:val="0"/>
          <w:sz w:val="32"/>
          <w:szCs w:val="32"/>
        </w:rPr>
      </w:pPr>
      <w:bookmarkStart w:id="6" w:name="_Toc3092"/>
      <w:bookmarkStart w:id="7" w:name="_Toc29374"/>
      <w:r>
        <w:rPr>
          <w:rFonts w:hint="eastAsia" w:ascii="仿宋_GB2312" w:hAnsi="黑体" w:eastAsia="仿宋_GB2312" w:cs="宋体"/>
          <w:bCs/>
          <w:kern w:val="0"/>
          <w:sz w:val="32"/>
          <w:szCs w:val="32"/>
        </w:rPr>
        <w:t>裕民县畜牧兽医站单位无下属预算单位，下设4个处室，分别是：办公室、财务室、化验室、项目室</w:t>
      </w:r>
      <w:r>
        <w:rPr>
          <w:rFonts w:hint="eastAsia" w:ascii="仿宋_GB2312" w:hAnsi="宋体" w:eastAsia="仿宋_GB2312" w:cs="宋体"/>
          <w:kern w:val="0"/>
          <w:sz w:val="32"/>
          <w:szCs w:val="32"/>
        </w:rPr>
        <w:t>。</w:t>
      </w:r>
    </w:p>
    <w:p w14:paraId="6DE74D2F">
      <w:pPr>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045812D6">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CE582A3">
      <w:pPr>
        <w:ind w:firstLine="643" w:firstLineChars="200"/>
        <w:jc w:val="both"/>
        <w:rPr>
          <w:rFonts w:ascii="仿宋_GB2312" w:eastAsia="仿宋_GB2312"/>
          <w:sz w:val="32"/>
          <w:szCs w:val="32"/>
        </w:rPr>
      </w:pPr>
      <w:r>
        <w:rPr>
          <w:rFonts w:hint="eastAsia" w:ascii="仿宋_GB2312" w:eastAsia="仿宋_GB2312"/>
          <w:b/>
          <w:bCs/>
          <w:sz w:val="32"/>
          <w:szCs w:val="32"/>
        </w:rPr>
        <w:t>2023年度收入总计398.59万元，</w:t>
      </w:r>
      <w:r>
        <w:rPr>
          <w:rFonts w:hint="eastAsia" w:ascii="仿宋_GB2312" w:eastAsia="仿宋_GB2312"/>
          <w:sz w:val="32"/>
          <w:szCs w:val="32"/>
        </w:rPr>
        <w:t>其中：本年收入合计396.19万元，使用非财政拨款结余0.00万元，年初结转和结余2.40万元。</w:t>
      </w:r>
    </w:p>
    <w:p w14:paraId="02A50677">
      <w:pPr>
        <w:ind w:firstLine="643" w:firstLineChars="200"/>
        <w:jc w:val="both"/>
        <w:rPr>
          <w:rFonts w:ascii="仿宋_GB2312" w:eastAsia="仿宋_GB2312"/>
          <w:sz w:val="32"/>
          <w:szCs w:val="32"/>
        </w:rPr>
      </w:pPr>
      <w:r>
        <w:rPr>
          <w:rFonts w:hint="eastAsia" w:ascii="仿宋_GB2312" w:eastAsia="仿宋_GB2312"/>
          <w:b/>
          <w:bCs/>
          <w:sz w:val="32"/>
          <w:szCs w:val="32"/>
        </w:rPr>
        <w:t>2023年度支出总计398.59万元，</w:t>
      </w:r>
      <w:r>
        <w:rPr>
          <w:rFonts w:hint="eastAsia" w:ascii="仿宋_GB2312" w:eastAsia="仿宋_GB2312"/>
          <w:sz w:val="32"/>
          <w:szCs w:val="32"/>
        </w:rPr>
        <w:t>其中：本年支出合计396.19万元，结余分配0.00万元，年末结转和结余2.40万元。</w:t>
      </w:r>
    </w:p>
    <w:p w14:paraId="17984D8E">
      <w:pPr>
        <w:ind w:firstLine="643" w:firstLineChars="200"/>
        <w:jc w:val="both"/>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增加77.48万元</w:t>
      </w:r>
      <w:r>
        <w:rPr>
          <w:rFonts w:hint="eastAsia" w:ascii="仿宋_GB2312" w:eastAsia="仿宋_GB2312"/>
          <w:sz w:val="32"/>
          <w:szCs w:val="32"/>
        </w:rPr>
        <w:t>，</w:t>
      </w:r>
      <w:r>
        <w:rPr>
          <w:rFonts w:hint="eastAsia" w:ascii="仿宋_GB2312" w:eastAsia="仿宋_GB2312"/>
          <w:sz w:val="32"/>
          <w:szCs w:val="32"/>
          <w:lang w:val="zh-CN"/>
        </w:rPr>
        <w:t>增长24.13%</w:t>
      </w:r>
      <w:r>
        <w:rPr>
          <w:rFonts w:hint="eastAsia" w:ascii="仿宋_GB2312" w:eastAsia="仿宋_GB2312"/>
          <w:sz w:val="32"/>
          <w:szCs w:val="32"/>
        </w:rPr>
        <w:t>，主要原因是：本单位动物防疫补助资金项目中药品及试剂采购资金数较上年有所增大。</w:t>
      </w:r>
    </w:p>
    <w:p w14:paraId="51C83D61">
      <w:pPr>
        <w:ind w:firstLine="640" w:firstLineChars="200"/>
        <w:jc w:val="both"/>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4128FF8">
      <w:pPr>
        <w:ind w:firstLine="643" w:firstLineChars="200"/>
        <w:jc w:val="both"/>
        <w:rPr>
          <w:rFonts w:ascii="仿宋_GB2312" w:eastAsia="仿宋_GB2312"/>
          <w:sz w:val="32"/>
          <w:szCs w:val="32"/>
        </w:rPr>
      </w:pPr>
      <w:r>
        <w:rPr>
          <w:rFonts w:hint="eastAsia" w:ascii="仿宋_GB2312" w:eastAsia="仿宋_GB2312"/>
          <w:b/>
          <w:bCs/>
          <w:sz w:val="32"/>
          <w:szCs w:val="32"/>
        </w:rPr>
        <w:t>本年收入396.19万元，</w:t>
      </w:r>
      <w:r>
        <w:rPr>
          <w:rFonts w:hint="eastAsia" w:ascii="仿宋_GB2312" w:eastAsia="仿宋_GB2312"/>
          <w:sz w:val="32"/>
          <w:szCs w:val="32"/>
        </w:rPr>
        <w:t>其中：财政拨款收入</w:t>
      </w:r>
      <w:r>
        <w:rPr>
          <w:rFonts w:hint="eastAsia" w:ascii="仿宋_GB2312" w:eastAsia="仿宋_GB2312"/>
          <w:sz w:val="32"/>
          <w:szCs w:val="32"/>
          <w:lang w:val="zh-CN"/>
        </w:rPr>
        <w:t>396.19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61FAA850">
      <w:pPr>
        <w:ind w:firstLine="640" w:firstLineChars="200"/>
        <w:jc w:val="both"/>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BD3B6F4">
      <w:pPr>
        <w:ind w:firstLine="643" w:firstLineChars="200"/>
        <w:jc w:val="both"/>
        <w:rPr>
          <w:rFonts w:hint="eastAsia" w:ascii="仿宋_GB2312" w:eastAsia="仿宋_GB2312"/>
          <w:sz w:val="32"/>
          <w:szCs w:val="32"/>
          <w:lang w:val="zh-CN"/>
        </w:rPr>
      </w:pPr>
      <w:r>
        <w:rPr>
          <w:rFonts w:hint="eastAsia" w:ascii="仿宋_GB2312" w:eastAsia="仿宋_GB2312"/>
          <w:b/>
          <w:bCs/>
          <w:sz w:val="32"/>
          <w:szCs w:val="32"/>
          <w:lang w:val="zh-CN"/>
        </w:rPr>
        <w:t>本年支出396.19万元，</w:t>
      </w:r>
      <w:r>
        <w:rPr>
          <w:rFonts w:hint="eastAsia" w:ascii="仿宋_GB2312" w:eastAsia="仿宋_GB2312"/>
          <w:sz w:val="32"/>
          <w:szCs w:val="32"/>
          <w:lang w:val="zh-CN"/>
        </w:rPr>
        <w:t>其中：基本支出239.07万元，占60.34%；项目支出157.12万元，占39.66%；上缴上级支出0.00万元，占0.00%；经营支出0.00万元，占0.00%；对附属单位补助支出0.00万元，占0.00%。</w:t>
      </w:r>
    </w:p>
    <w:p w14:paraId="56041464">
      <w:pPr>
        <w:ind w:firstLine="640" w:firstLineChars="200"/>
        <w:jc w:val="both"/>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EEED32F">
      <w:pPr>
        <w:ind w:firstLine="643" w:firstLineChars="200"/>
        <w:jc w:val="both"/>
        <w:rPr>
          <w:rFonts w:hint="eastAsia" w:ascii="仿宋_GB2312" w:eastAsia="仿宋_GB2312"/>
          <w:sz w:val="32"/>
          <w:szCs w:val="32"/>
          <w:lang w:val="zh-CN"/>
        </w:rPr>
      </w:pPr>
      <w:r>
        <w:rPr>
          <w:rFonts w:hint="eastAsia" w:ascii="仿宋_GB2312" w:eastAsia="仿宋_GB2312"/>
          <w:b/>
          <w:bCs/>
          <w:sz w:val="32"/>
          <w:szCs w:val="32"/>
          <w:lang w:val="zh-CN"/>
        </w:rPr>
        <w:t>2023年度财政拨款收入总计396.19万元，</w:t>
      </w:r>
      <w:r>
        <w:rPr>
          <w:rFonts w:hint="eastAsia" w:ascii="仿宋_GB2312" w:eastAsia="仿宋_GB2312"/>
          <w:sz w:val="32"/>
          <w:szCs w:val="32"/>
          <w:lang w:val="zh-CN"/>
        </w:rPr>
        <w:t>其中：年初财政拨款结转和结余0.00万元，本年财政拨款收入396.19万元。</w:t>
      </w:r>
      <w:r>
        <w:rPr>
          <w:rFonts w:hint="eastAsia" w:ascii="仿宋_GB2312" w:eastAsia="仿宋_GB2312"/>
          <w:b/>
          <w:bCs/>
          <w:sz w:val="32"/>
          <w:szCs w:val="32"/>
          <w:lang w:val="zh-CN"/>
        </w:rPr>
        <w:t>财政拨款支出总计396.19万元，</w:t>
      </w:r>
      <w:r>
        <w:rPr>
          <w:rFonts w:hint="eastAsia" w:ascii="仿宋_GB2312" w:eastAsia="仿宋_GB2312"/>
          <w:sz w:val="32"/>
          <w:szCs w:val="32"/>
          <w:lang w:val="zh-CN"/>
        </w:rPr>
        <w:t>其中：年末财政拨款结转和结余0.00万元，本年财政拨款支出396.19万元。</w:t>
      </w:r>
    </w:p>
    <w:p w14:paraId="33F5BC35">
      <w:pPr>
        <w:ind w:firstLine="643" w:firstLineChars="200"/>
        <w:jc w:val="both"/>
        <w:rPr>
          <w:rFonts w:hint="eastAsia" w:ascii="仿宋_GB2312" w:eastAsia="仿宋_GB2312"/>
          <w:sz w:val="32"/>
          <w:szCs w:val="32"/>
          <w:lang w:val="zh-CN"/>
        </w:rPr>
      </w:pPr>
      <w:r>
        <w:rPr>
          <w:rFonts w:hint="eastAsia" w:ascii="仿宋_GB2312" w:eastAsia="仿宋_GB2312"/>
          <w:b/>
          <w:bCs/>
          <w:sz w:val="32"/>
          <w:szCs w:val="32"/>
          <w:lang w:val="zh-CN"/>
        </w:rPr>
        <w:t>财政拨款收入支出总体与上年相比,</w:t>
      </w:r>
      <w:r>
        <w:rPr>
          <w:rFonts w:hint="eastAsia" w:ascii="仿宋_GB2312" w:eastAsia="仿宋_GB2312"/>
          <w:sz w:val="32"/>
          <w:szCs w:val="32"/>
          <w:lang w:val="zh-CN"/>
        </w:rPr>
        <w:t>增加77.48万元，增长24.31%，主要原因是：本单位动物防疫补助资金项目中药品及试剂采购资金数较上年有所增大。</w:t>
      </w:r>
      <w:r>
        <w:rPr>
          <w:rFonts w:hint="eastAsia" w:ascii="仿宋_GB2312" w:eastAsia="仿宋_GB2312"/>
          <w:b/>
          <w:bCs/>
          <w:sz w:val="32"/>
          <w:szCs w:val="32"/>
          <w:lang w:val="zh-CN"/>
        </w:rPr>
        <w:t>与年初预算相比，</w:t>
      </w:r>
      <w:r>
        <w:rPr>
          <w:rFonts w:hint="eastAsia" w:ascii="仿宋_GB2312" w:eastAsia="仿宋_GB2312"/>
          <w:sz w:val="32"/>
          <w:szCs w:val="32"/>
          <w:lang w:val="zh-CN"/>
        </w:rPr>
        <w:t>年初预算数374.11万元，决算数396.19万元，预决算差异率5.90%，主要原因是：年中本单位动物防疫补助资金项目中药品及试剂采购资金数较上年有所增大。</w:t>
      </w:r>
    </w:p>
    <w:p w14:paraId="4D73522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016610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529624A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2023年度一般公共预算财政拨款支出396.19万元，占本年支出合计的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增加77.48万元</w:t>
      </w:r>
      <w:r>
        <w:rPr>
          <w:rFonts w:hint="eastAsia" w:ascii="仿宋_GB2312" w:eastAsia="仿宋_GB2312"/>
          <w:sz w:val="32"/>
          <w:szCs w:val="32"/>
        </w:rPr>
        <w:t>，</w:t>
      </w:r>
      <w:r>
        <w:rPr>
          <w:rFonts w:hint="eastAsia" w:ascii="仿宋_GB2312" w:eastAsia="仿宋_GB2312"/>
          <w:sz w:val="32"/>
          <w:szCs w:val="32"/>
          <w:lang w:val="zh-CN"/>
        </w:rPr>
        <w:t>增长24.31%，</w:t>
      </w:r>
      <w:r>
        <w:rPr>
          <w:rFonts w:hint="eastAsia" w:ascii="仿宋_GB2312" w:eastAsia="仿宋_GB2312"/>
          <w:sz w:val="32"/>
          <w:szCs w:val="32"/>
        </w:rPr>
        <w:t>主要原因是：本单位动物防疫补助资金项目中药品及试剂采购资金数较上年有所增大。与年初预算相比，年初预算数</w:t>
      </w:r>
      <w:r>
        <w:rPr>
          <w:rFonts w:hint="eastAsia" w:ascii="仿宋_GB2312" w:eastAsia="仿宋_GB2312"/>
          <w:sz w:val="32"/>
          <w:szCs w:val="32"/>
          <w:lang w:val="zh-CN"/>
        </w:rPr>
        <w:t>374.11</w:t>
      </w:r>
      <w:r>
        <w:rPr>
          <w:rFonts w:hint="eastAsia" w:ascii="仿宋_GB2312" w:eastAsia="仿宋_GB2312"/>
          <w:sz w:val="32"/>
          <w:szCs w:val="32"/>
        </w:rPr>
        <w:t>万元，决算数</w:t>
      </w:r>
      <w:r>
        <w:rPr>
          <w:rFonts w:hint="eastAsia" w:ascii="仿宋_GB2312" w:eastAsia="仿宋_GB2312"/>
          <w:sz w:val="32"/>
          <w:szCs w:val="32"/>
          <w:lang w:val="zh-CN"/>
        </w:rPr>
        <w:t>396.19</w:t>
      </w:r>
      <w:r>
        <w:rPr>
          <w:rFonts w:hint="eastAsia" w:ascii="仿宋_GB2312" w:eastAsia="仿宋_GB2312"/>
          <w:sz w:val="32"/>
          <w:szCs w:val="32"/>
        </w:rPr>
        <w:t>万元，预决算差异率</w:t>
      </w:r>
      <w:r>
        <w:rPr>
          <w:rFonts w:hint="eastAsia" w:ascii="仿宋_GB2312" w:eastAsia="仿宋_GB2312"/>
          <w:sz w:val="32"/>
          <w:szCs w:val="32"/>
          <w:lang w:val="zh-CN"/>
        </w:rPr>
        <w:t>5.90%</w:t>
      </w:r>
      <w:r>
        <w:rPr>
          <w:rFonts w:hint="eastAsia" w:ascii="仿宋_GB2312" w:eastAsia="仿宋_GB2312"/>
          <w:sz w:val="32"/>
          <w:szCs w:val="32"/>
        </w:rPr>
        <w:t>，主要原因是：年中本单位动物防疫补助资金项目中药品及试剂采购资金数较上年有所增大。</w:t>
      </w:r>
    </w:p>
    <w:p w14:paraId="30E1777C">
      <w:pPr>
        <w:numPr>
          <w:ilvl w:val="0"/>
          <w:numId w:val="1"/>
        </w:numPr>
        <w:ind w:firstLine="640" w:firstLineChars="200"/>
        <w:jc w:val="both"/>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19581E0C">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22.17</w:t>
      </w:r>
      <w:r>
        <w:rPr>
          <w:rFonts w:ascii="仿宋_GB2312" w:eastAsia="仿宋_GB2312"/>
          <w:kern w:val="2"/>
          <w:sz w:val="32"/>
          <w:szCs w:val="32"/>
          <w:lang w:val="zh-CN"/>
        </w:rPr>
        <w:t>万元，占</w:t>
      </w:r>
      <w:r>
        <w:rPr>
          <w:rFonts w:hint="eastAsia" w:ascii="仿宋_GB2312" w:eastAsia="仿宋_GB2312"/>
          <w:kern w:val="2"/>
          <w:sz w:val="32"/>
          <w:szCs w:val="32"/>
          <w:lang w:val="zh-CN"/>
        </w:rPr>
        <w:t>5.60</w:t>
      </w:r>
      <w:r>
        <w:rPr>
          <w:rFonts w:ascii="仿宋_GB2312" w:eastAsia="仿宋_GB2312"/>
          <w:kern w:val="2"/>
          <w:sz w:val="32"/>
          <w:szCs w:val="32"/>
          <w:lang w:val="zh-CN"/>
        </w:rPr>
        <w:t>%；</w:t>
      </w:r>
    </w:p>
    <w:p w14:paraId="6203DEF2">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9.62</w:t>
      </w:r>
      <w:r>
        <w:rPr>
          <w:rFonts w:ascii="仿宋_GB2312" w:eastAsia="仿宋_GB2312"/>
          <w:kern w:val="2"/>
          <w:sz w:val="32"/>
          <w:szCs w:val="32"/>
          <w:lang w:val="zh-CN"/>
        </w:rPr>
        <w:t>万元，占</w:t>
      </w:r>
      <w:r>
        <w:rPr>
          <w:rFonts w:hint="eastAsia" w:ascii="仿宋_GB2312" w:eastAsia="仿宋_GB2312"/>
          <w:kern w:val="2"/>
          <w:sz w:val="32"/>
          <w:szCs w:val="32"/>
          <w:lang w:val="zh-CN"/>
        </w:rPr>
        <w:t>2.43</w:t>
      </w:r>
      <w:r>
        <w:rPr>
          <w:rFonts w:ascii="仿宋_GB2312" w:eastAsia="仿宋_GB2312"/>
          <w:kern w:val="2"/>
          <w:sz w:val="32"/>
          <w:szCs w:val="32"/>
          <w:lang w:val="zh-CN"/>
        </w:rPr>
        <w:t>%；</w:t>
      </w:r>
    </w:p>
    <w:p w14:paraId="1F202E32">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.农林水支出（类）</w:t>
      </w:r>
      <w:r>
        <w:rPr>
          <w:rFonts w:hint="eastAsia" w:ascii="仿宋_GB2312" w:eastAsia="仿宋_GB2312"/>
          <w:kern w:val="2"/>
          <w:sz w:val="32"/>
          <w:szCs w:val="32"/>
          <w:lang w:val="zh-CN"/>
        </w:rPr>
        <w:t>347.65</w:t>
      </w:r>
      <w:r>
        <w:rPr>
          <w:rFonts w:ascii="仿宋_GB2312" w:eastAsia="仿宋_GB2312"/>
          <w:kern w:val="2"/>
          <w:sz w:val="32"/>
          <w:szCs w:val="32"/>
          <w:lang w:val="zh-CN"/>
        </w:rPr>
        <w:t>万元，占</w:t>
      </w:r>
      <w:r>
        <w:rPr>
          <w:rFonts w:hint="eastAsia" w:ascii="仿宋_GB2312" w:eastAsia="仿宋_GB2312"/>
          <w:kern w:val="2"/>
          <w:sz w:val="32"/>
          <w:szCs w:val="32"/>
          <w:lang w:val="zh-CN"/>
        </w:rPr>
        <w:t>87.7</w:t>
      </w:r>
      <w:r>
        <w:rPr>
          <w:rFonts w:hint="eastAsia" w:ascii="仿宋_GB2312" w:eastAsia="仿宋_GB2312"/>
          <w:kern w:val="2"/>
          <w:sz w:val="32"/>
          <w:szCs w:val="32"/>
          <w:lang w:val="en-US" w:eastAsia="zh-CN"/>
        </w:rPr>
        <w:t>4</w:t>
      </w:r>
      <w:r>
        <w:rPr>
          <w:rFonts w:ascii="仿宋_GB2312" w:eastAsia="仿宋_GB2312"/>
          <w:kern w:val="2"/>
          <w:sz w:val="32"/>
          <w:szCs w:val="32"/>
          <w:lang w:val="zh-CN"/>
        </w:rPr>
        <w:t>%；</w:t>
      </w:r>
    </w:p>
    <w:p w14:paraId="1802661D">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16.74</w:t>
      </w:r>
      <w:r>
        <w:rPr>
          <w:rFonts w:ascii="仿宋_GB2312" w:eastAsia="仿宋_GB2312"/>
          <w:kern w:val="2"/>
          <w:sz w:val="32"/>
          <w:szCs w:val="32"/>
          <w:lang w:val="zh-CN"/>
        </w:rPr>
        <w:t>万元，占</w:t>
      </w:r>
      <w:r>
        <w:rPr>
          <w:rFonts w:hint="eastAsia" w:ascii="仿宋_GB2312" w:eastAsia="仿宋_GB2312"/>
          <w:kern w:val="2"/>
          <w:sz w:val="32"/>
          <w:szCs w:val="32"/>
          <w:lang w:val="zh-CN"/>
        </w:rPr>
        <w:t>4.23</w:t>
      </w:r>
      <w:r>
        <w:rPr>
          <w:rFonts w:ascii="仿宋_GB2312" w:eastAsia="仿宋_GB2312"/>
          <w:kern w:val="2"/>
          <w:sz w:val="32"/>
          <w:szCs w:val="32"/>
          <w:lang w:val="zh-CN"/>
        </w:rPr>
        <w:t>%；</w:t>
      </w:r>
    </w:p>
    <w:p w14:paraId="16D2A05E">
      <w:pPr>
        <w:ind w:firstLine="640" w:firstLineChars="200"/>
        <w:jc w:val="both"/>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C7B20E7">
      <w:pPr>
        <w:ind w:firstLine="640" w:firstLineChars="200"/>
        <w:rPr>
          <w:rFonts w:eastAsia="仿宋_GB2312"/>
          <w:sz w:val="32"/>
          <w:szCs w:val="32"/>
          <w:lang w:val="zh-CN"/>
        </w:rPr>
      </w:pPr>
      <w:r>
        <w:rPr>
          <w:rFonts w:hint="eastAsia" w:eastAsia="仿宋_GB2312"/>
          <w:sz w:val="32"/>
          <w:szCs w:val="32"/>
        </w:rPr>
        <w:t>1.卫生健康支出（类）行政事业单位医疗（款）事业单位医疗（项）:支出决算数为9.62万元，比上年决算增加0.91万元，增长</w:t>
      </w:r>
      <w:r>
        <w:rPr>
          <w:rFonts w:hint="eastAsia" w:eastAsia="仿宋_GB2312"/>
          <w:sz w:val="32"/>
          <w:szCs w:val="32"/>
          <w:lang w:val="en-US" w:eastAsia="zh-CN"/>
        </w:rPr>
        <w:t>10.45</w:t>
      </w:r>
      <w:r>
        <w:rPr>
          <w:rFonts w:hint="eastAsia" w:eastAsia="仿宋_GB2312"/>
          <w:sz w:val="32"/>
          <w:szCs w:val="32"/>
        </w:rPr>
        <w:t>%，主要原因是：</w:t>
      </w:r>
      <w:r>
        <w:rPr>
          <w:rFonts w:hint="eastAsia" w:ascii="仿宋_GB2312" w:eastAsia="仿宋_GB2312"/>
          <w:sz w:val="32"/>
          <w:szCs w:val="32"/>
        </w:rPr>
        <w:t>人员基数</w:t>
      </w:r>
      <w:r>
        <w:rPr>
          <w:rFonts w:hint="eastAsia" w:ascii="仿宋_GB2312" w:eastAsia="仿宋_GB2312"/>
          <w:sz w:val="32"/>
          <w:szCs w:val="32"/>
          <w:lang w:eastAsia="zh-CN"/>
        </w:rPr>
        <w:t>增加</w:t>
      </w:r>
      <w:r>
        <w:rPr>
          <w:rFonts w:hint="eastAsia" w:ascii="仿宋_GB2312" w:eastAsia="仿宋_GB2312"/>
          <w:sz w:val="32"/>
          <w:szCs w:val="32"/>
        </w:rPr>
        <w:t>，社保基数有所增大</w:t>
      </w:r>
      <w:r>
        <w:rPr>
          <w:rFonts w:hint="eastAsia" w:eastAsia="仿宋_GB2312"/>
          <w:sz w:val="32"/>
          <w:szCs w:val="32"/>
          <w:lang w:val="zh-CN"/>
        </w:rPr>
        <w:t>。</w:t>
      </w:r>
    </w:p>
    <w:p w14:paraId="3E5D65BA">
      <w:pPr>
        <w:ind w:firstLine="640" w:firstLineChars="200"/>
        <w:rPr>
          <w:rFonts w:eastAsia="仿宋_GB2312"/>
          <w:sz w:val="32"/>
          <w:szCs w:val="32"/>
          <w:lang w:val="zh-CN"/>
        </w:rPr>
      </w:pPr>
      <w:r>
        <w:rPr>
          <w:rFonts w:hint="eastAsia" w:eastAsia="仿宋_GB2312"/>
          <w:sz w:val="32"/>
          <w:szCs w:val="32"/>
        </w:rPr>
        <w:t>2.农林水支出（类）农业农村（款）事业运行（项）:支出决算数为190.53万元，比上年决算增加16.47万元，增长</w:t>
      </w:r>
      <w:r>
        <w:rPr>
          <w:rFonts w:hint="eastAsia" w:eastAsia="仿宋_GB2312"/>
          <w:sz w:val="32"/>
          <w:szCs w:val="32"/>
          <w:lang w:val="en-US" w:eastAsia="zh-CN"/>
        </w:rPr>
        <w:t>9.46</w:t>
      </w:r>
      <w:r>
        <w:rPr>
          <w:rFonts w:hint="eastAsia" w:eastAsia="仿宋_GB2312"/>
          <w:sz w:val="32"/>
          <w:szCs w:val="32"/>
        </w:rPr>
        <w:t>%，主要原因是：</w:t>
      </w:r>
      <w:r>
        <w:rPr>
          <w:rFonts w:hint="eastAsia" w:ascii="仿宋_GB2312" w:eastAsia="仿宋_GB2312"/>
          <w:sz w:val="32"/>
          <w:szCs w:val="32"/>
        </w:rPr>
        <w:t>人员基数</w:t>
      </w:r>
      <w:r>
        <w:rPr>
          <w:rFonts w:hint="eastAsia" w:ascii="仿宋_GB2312" w:eastAsia="仿宋_GB2312"/>
          <w:sz w:val="32"/>
          <w:szCs w:val="32"/>
          <w:lang w:eastAsia="zh-CN"/>
        </w:rPr>
        <w:t>增加</w:t>
      </w:r>
      <w:r>
        <w:rPr>
          <w:rFonts w:hint="eastAsia" w:ascii="仿宋_GB2312" w:eastAsia="仿宋_GB2312"/>
          <w:sz w:val="32"/>
          <w:szCs w:val="32"/>
        </w:rPr>
        <w:t>，社保基数有所增大</w:t>
      </w:r>
      <w:r>
        <w:rPr>
          <w:rFonts w:hint="eastAsia" w:eastAsia="仿宋_GB2312"/>
          <w:sz w:val="32"/>
          <w:szCs w:val="32"/>
          <w:lang w:val="zh-CN"/>
        </w:rPr>
        <w:t>。</w:t>
      </w:r>
    </w:p>
    <w:p w14:paraId="45AF84DC">
      <w:pPr>
        <w:ind w:firstLine="640" w:firstLineChars="200"/>
        <w:rPr>
          <w:rFonts w:eastAsia="仿宋_GB2312"/>
          <w:sz w:val="32"/>
          <w:szCs w:val="32"/>
          <w:lang w:val="zh-CN"/>
        </w:rPr>
      </w:pPr>
      <w:r>
        <w:rPr>
          <w:rFonts w:hint="eastAsia" w:eastAsia="仿宋_GB2312"/>
          <w:sz w:val="32"/>
          <w:szCs w:val="32"/>
        </w:rPr>
        <w:t>3.住房保障支出（类）住房改革支出（款）住房公积金（项）:支出决算数为16.74万元，比上年决算增加1.9</w:t>
      </w:r>
      <w:r>
        <w:rPr>
          <w:rFonts w:hint="eastAsia" w:eastAsia="仿宋_GB2312"/>
          <w:sz w:val="32"/>
          <w:szCs w:val="32"/>
          <w:lang w:val="en-US" w:eastAsia="zh-CN"/>
        </w:rPr>
        <w:t>7</w:t>
      </w:r>
      <w:r>
        <w:rPr>
          <w:rFonts w:hint="eastAsia" w:eastAsia="仿宋_GB2312"/>
          <w:sz w:val="32"/>
          <w:szCs w:val="32"/>
        </w:rPr>
        <w:t>万元，增长</w:t>
      </w:r>
      <w:r>
        <w:rPr>
          <w:rFonts w:hint="eastAsia" w:eastAsia="仿宋_GB2312"/>
          <w:sz w:val="32"/>
          <w:szCs w:val="32"/>
          <w:lang w:val="en-US" w:eastAsia="zh-CN"/>
        </w:rPr>
        <w:t>13.34</w:t>
      </w:r>
      <w:r>
        <w:rPr>
          <w:rFonts w:hint="eastAsia" w:eastAsia="仿宋_GB2312"/>
          <w:sz w:val="32"/>
          <w:szCs w:val="32"/>
        </w:rPr>
        <w:t>%，主要原因是：</w:t>
      </w:r>
      <w:r>
        <w:rPr>
          <w:rFonts w:hint="eastAsia" w:ascii="仿宋_GB2312" w:eastAsia="仿宋_GB2312"/>
          <w:sz w:val="32"/>
          <w:szCs w:val="32"/>
        </w:rPr>
        <w:t>人员基数</w:t>
      </w:r>
      <w:r>
        <w:rPr>
          <w:rFonts w:hint="eastAsia" w:ascii="仿宋_GB2312" w:eastAsia="仿宋_GB2312"/>
          <w:sz w:val="32"/>
          <w:szCs w:val="32"/>
          <w:lang w:eastAsia="zh-CN"/>
        </w:rPr>
        <w:t>增加</w:t>
      </w:r>
      <w:r>
        <w:rPr>
          <w:rFonts w:hint="eastAsia" w:ascii="仿宋_GB2312" w:eastAsia="仿宋_GB2312"/>
          <w:sz w:val="32"/>
          <w:szCs w:val="32"/>
        </w:rPr>
        <w:t>，社保基数有所增大</w:t>
      </w:r>
      <w:r>
        <w:rPr>
          <w:rFonts w:hint="eastAsia" w:eastAsia="仿宋_GB2312"/>
          <w:sz w:val="32"/>
          <w:szCs w:val="32"/>
          <w:lang w:val="zh-CN"/>
        </w:rPr>
        <w:t>。</w:t>
      </w:r>
    </w:p>
    <w:p w14:paraId="5918C8F2">
      <w:pPr>
        <w:ind w:firstLine="640" w:firstLineChars="200"/>
        <w:rPr>
          <w:rFonts w:eastAsia="仿宋_GB2312"/>
          <w:sz w:val="32"/>
          <w:szCs w:val="32"/>
          <w:lang w:val="zh-CN"/>
        </w:rPr>
      </w:pPr>
      <w:r>
        <w:rPr>
          <w:rFonts w:hint="eastAsia" w:eastAsia="仿宋_GB2312"/>
          <w:sz w:val="32"/>
          <w:szCs w:val="32"/>
        </w:rPr>
        <w:t>4.农林水支出（类）农业农村（款）病虫害控制（项）:支出决算数为157.12万元，比上年决算增加57.15万元，增长</w:t>
      </w:r>
      <w:r>
        <w:rPr>
          <w:rFonts w:hint="eastAsia" w:eastAsia="仿宋_GB2312"/>
          <w:sz w:val="32"/>
          <w:szCs w:val="32"/>
          <w:lang w:val="en-US" w:eastAsia="zh-CN"/>
        </w:rPr>
        <w:t>57.17</w:t>
      </w:r>
      <w:r>
        <w:rPr>
          <w:rFonts w:hint="eastAsia" w:eastAsia="仿宋_GB2312"/>
          <w:sz w:val="32"/>
          <w:szCs w:val="32"/>
        </w:rPr>
        <w:t>%，主要原因是：</w:t>
      </w:r>
      <w:r>
        <w:rPr>
          <w:rFonts w:hint="eastAsia" w:eastAsia="仿宋_GB2312"/>
          <w:sz w:val="32"/>
          <w:szCs w:val="32"/>
          <w:lang w:val="zh-CN"/>
        </w:rPr>
        <w:t>本年动物防疫补助项目资金中采购药品及试剂经费有所增大。</w:t>
      </w:r>
    </w:p>
    <w:p w14:paraId="0EC96C53">
      <w:pPr>
        <w:ind w:firstLine="640" w:firstLineChars="200"/>
        <w:rPr>
          <w:rFonts w:eastAsia="仿宋_GB2312"/>
          <w:sz w:val="32"/>
          <w:szCs w:val="32"/>
          <w:lang w:val="zh-CN"/>
        </w:rPr>
      </w:pPr>
      <w:r>
        <w:rPr>
          <w:rFonts w:hint="eastAsia" w:eastAsia="仿宋_GB2312"/>
          <w:sz w:val="32"/>
          <w:szCs w:val="32"/>
        </w:rPr>
        <w:t>5.社会保障和就业支出（类）行政事业单位养老支出（款）事业单位离退休（项）:支出决算数为0.50万元，比上年决算减少0.1</w:t>
      </w:r>
      <w:r>
        <w:rPr>
          <w:rFonts w:hint="eastAsia" w:eastAsia="仿宋_GB2312"/>
          <w:sz w:val="32"/>
          <w:szCs w:val="32"/>
          <w:lang w:val="en-US" w:eastAsia="zh-CN"/>
        </w:rPr>
        <w:t>5</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rPr>
        <w:t>下降</w:t>
      </w:r>
      <w:r>
        <w:rPr>
          <w:rFonts w:hint="eastAsia" w:eastAsia="仿宋_GB2312"/>
          <w:sz w:val="32"/>
          <w:szCs w:val="32"/>
          <w:lang w:val="en-US" w:eastAsia="zh-CN"/>
        </w:rPr>
        <w:t>23.08</w:t>
      </w:r>
      <w:r>
        <w:rPr>
          <w:rFonts w:hint="eastAsia" w:eastAsia="仿宋_GB2312"/>
          <w:sz w:val="32"/>
          <w:szCs w:val="32"/>
        </w:rPr>
        <w:t>%，主要原因是：</w:t>
      </w:r>
      <w:r>
        <w:rPr>
          <w:rFonts w:hint="eastAsia" w:eastAsia="仿宋_GB2312"/>
          <w:sz w:val="32"/>
          <w:szCs w:val="32"/>
          <w:lang w:val="zh-CN"/>
        </w:rPr>
        <w:t>退休人员医疗本年没有支付。</w:t>
      </w:r>
    </w:p>
    <w:p w14:paraId="64EAFB05">
      <w:pPr>
        <w:ind w:firstLine="640" w:firstLineChars="200"/>
        <w:rPr>
          <w:rFonts w:eastAsia="仿宋_GB2312"/>
          <w:sz w:val="32"/>
          <w:szCs w:val="32"/>
          <w:lang w:val="zh-CN"/>
        </w:rPr>
      </w:pPr>
      <w:r>
        <w:rPr>
          <w:rFonts w:hint="eastAsia" w:eastAsia="仿宋_GB2312"/>
          <w:sz w:val="32"/>
          <w:szCs w:val="32"/>
        </w:rPr>
        <w:t>6.社会保障和就业支出（类）行政事业单位养老支出（款）机关事业单位基本养老保险缴费支出（项）:支出决算数为21.67万元，比上年决算增加4.12万元，增长</w:t>
      </w:r>
      <w:r>
        <w:rPr>
          <w:rFonts w:hint="eastAsia" w:eastAsia="仿宋_GB2312"/>
          <w:sz w:val="32"/>
          <w:szCs w:val="32"/>
          <w:lang w:val="en-US" w:eastAsia="zh-CN"/>
        </w:rPr>
        <w:t>23.48</w:t>
      </w:r>
      <w:r>
        <w:rPr>
          <w:rFonts w:hint="eastAsia" w:eastAsia="仿宋_GB2312"/>
          <w:sz w:val="32"/>
          <w:szCs w:val="32"/>
        </w:rPr>
        <w:t>%，主要原因是：</w:t>
      </w:r>
      <w:r>
        <w:rPr>
          <w:rFonts w:hint="eastAsia" w:ascii="仿宋_GB2312" w:eastAsia="仿宋_GB2312"/>
          <w:sz w:val="32"/>
          <w:szCs w:val="32"/>
        </w:rPr>
        <w:t>人员基数</w:t>
      </w:r>
      <w:r>
        <w:rPr>
          <w:rFonts w:hint="eastAsia" w:ascii="仿宋_GB2312" w:eastAsia="仿宋_GB2312"/>
          <w:sz w:val="32"/>
          <w:szCs w:val="32"/>
          <w:lang w:eastAsia="zh-CN"/>
        </w:rPr>
        <w:t>增加</w:t>
      </w:r>
      <w:r>
        <w:rPr>
          <w:rFonts w:hint="eastAsia" w:ascii="仿宋_GB2312" w:eastAsia="仿宋_GB2312"/>
          <w:sz w:val="32"/>
          <w:szCs w:val="32"/>
        </w:rPr>
        <w:t>，社保基数有所增大</w:t>
      </w:r>
      <w:r>
        <w:rPr>
          <w:rFonts w:hint="eastAsia" w:eastAsia="仿宋_GB2312"/>
          <w:sz w:val="32"/>
          <w:szCs w:val="32"/>
          <w:lang w:val="zh-CN"/>
        </w:rPr>
        <w:t>。</w:t>
      </w:r>
    </w:p>
    <w:p w14:paraId="066C7566">
      <w:pPr>
        <w:ind w:firstLine="640" w:firstLineChars="200"/>
        <w:rPr>
          <w:rFonts w:eastAsia="仿宋_GB2312"/>
          <w:sz w:val="32"/>
          <w:szCs w:val="32"/>
          <w:lang w:val="zh-CN"/>
        </w:rPr>
      </w:pPr>
      <w:r>
        <w:rPr>
          <w:rFonts w:hint="eastAsia" w:eastAsia="仿宋_GB2312"/>
          <w:sz w:val="32"/>
          <w:szCs w:val="32"/>
        </w:rPr>
        <w:t>7.科学技术支出（类）技术研究与开发（款）科技成果转化与扩散（项）:支出决算数为0.00万元，比上年决算减少3.00万元，下降100%，主要原因是：</w:t>
      </w:r>
      <w:r>
        <w:rPr>
          <w:rFonts w:hint="eastAsia" w:eastAsia="仿宋_GB2312"/>
          <w:sz w:val="32"/>
          <w:szCs w:val="32"/>
          <w:lang w:val="zh-CN"/>
        </w:rPr>
        <w:t>本单位本年未下达项目资金。</w:t>
      </w:r>
    </w:p>
    <w:p w14:paraId="2A4B185E">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B5B422E">
      <w:pPr>
        <w:ind w:firstLine="643" w:firstLineChars="200"/>
        <w:jc w:val="both"/>
        <w:rPr>
          <w:rFonts w:ascii="仿宋_GB2312" w:eastAsia="仿宋_GB2312"/>
          <w:sz w:val="32"/>
          <w:szCs w:val="32"/>
        </w:rPr>
      </w:pPr>
      <w:r>
        <w:rPr>
          <w:rFonts w:hint="eastAsia" w:ascii="仿宋_GB2312" w:eastAsia="仿宋_GB2312"/>
          <w:b/>
          <w:bCs/>
          <w:sz w:val="32"/>
          <w:szCs w:val="32"/>
        </w:rPr>
        <w:t>2023年度一般公共预算财政拨款基本支出239.07万元，</w:t>
      </w:r>
      <w:r>
        <w:rPr>
          <w:rFonts w:hint="eastAsia" w:ascii="仿宋_GB2312" w:eastAsia="仿宋_GB2312"/>
          <w:sz w:val="32"/>
          <w:szCs w:val="32"/>
        </w:rPr>
        <w:t>其中：</w:t>
      </w:r>
      <w:r>
        <w:rPr>
          <w:rFonts w:hint="eastAsia" w:ascii="仿宋_GB2312" w:eastAsia="仿宋_GB2312"/>
          <w:b/>
          <w:bCs/>
          <w:sz w:val="32"/>
          <w:szCs w:val="32"/>
        </w:rPr>
        <w:t>人员经费225.9</w:t>
      </w:r>
      <w:r>
        <w:rPr>
          <w:rFonts w:hint="eastAsia" w:ascii="仿宋_GB2312" w:eastAsia="仿宋_GB2312"/>
          <w:b/>
          <w:bCs/>
          <w:sz w:val="32"/>
          <w:szCs w:val="32"/>
          <w:lang w:val="en-US" w:eastAsia="zh-CN"/>
        </w:rPr>
        <w:t>9</w:t>
      </w:r>
      <w:r>
        <w:rPr>
          <w:rFonts w:hint="eastAsia" w:ascii="仿宋_GB2312" w:eastAsia="仿宋_GB2312"/>
          <w:b/>
          <w:bCs/>
          <w:sz w:val="32"/>
          <w:szCs w:val="32"/>
        </w:rPr>
        <w:t>万元，</w:t>
      </w:r>
      <w:r>
        <w:rPr>
          <w:rFonts w:hint="eastAsia" w:ascii="仿宋_GB2312" w:eastAsia="仿宋_GB2312"/>
          <w:sz w:val="32"/>
          <w:szCs w:val="32"/>
        </w:rPr>
        <w:t>包括：基本工资、津贴补贴、奖金、绩效工资、机关事业单位基本养老保险缴费、职工基本医疗保险缴费、其他社会保障缴费、住房公积金、退休费、生活补助、医疗费补助、。</w:t>
      </w:r>
    </w:p>
    <w:p w14:paraId="11B2F91F">
      <w:pPr>
        <w:ind w:firstLine="643" w:firstLineChars="200"/>
        <w:jc w:val="both"/>
        <w:rPr>
          <w:rFonts w:ascii="仿宋_GB2312" w:eastAsia="仿宋_GB2312"/>
          <w:sz w:val="32"/>
          <w:szCs w:val="32"/>
          <w:highlight w:val="red"/>
        </w:rPr>
      </w:pPr>
      <w:r>
        <w:rPr>
          <w:rFonts w:hint="eastAsia" w:ascii="仿宋_GB2312" w:eastAsia="仿宋_GB2312"/>
          <w:b/>
          <w:bCs/>
          <w:sz w:val="32"/>
          <w:szCs w:val="32"/>
        </w:rPr>
        <w:t>公用经费13.08万元，</w:t>
      </w:r>
      <w:r>
        <w:rPr>
          <w:rFonts w:hint="eastAsia" w:ascii="仿宋_GB2312" w:eastAsia="仿宋_GB2312"/>
          <w:sz w:val="32"/>
          <w:szCs w:val="32"/>
        </w:rPr>
        <w:t>包括：办公费、电费、邮电费、取暖费、差旅费、劳务费、工会经费、公务用车运行维护费。</w:t>
      </w:r>
    </w:p>
    <w:p w14:paraId="7AD91322">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4E83975">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“三公”经费支出2.00万元，</w:t>
      </w:r>
      <w:r>
        <w:rPr>
          <w:rFonts w:hint="eastAsia" w:ascii="仿宋_GB2312" w:eastAsia="仿宋_GB2312"/>
          <w:sz w:val="32"/>
          <w:szCs w:val="32"/>
        </w:rPr>
        <w:t>比上年</w:t>
      </w:r>
      <w:r>
        <w:rPr>
          <w:rFonts w:hint="eastAsia" w:ascii="仿宋_GB2312" w:eastAsia="仿宋_GB2312"/>
          <w:sz w:val="32"/>
          <w:szCs w:val="32"/>
          <w:lang w:val="zh-CN"/>
        </w:rPr>
        <w:t>增加0.14万元，增长7.</w:t>
      </w:r>
      <w:r>
        <w:rPr>
          <w:rFonts w:hint="eastAsia" w:ascii="仿宋_GB2312" w:eastAsia="仿宋_GB2312"/>
          <w:sz w:val="32"/>
          <w:szCs w:val="32"/>
          <w:lang w:val="en-US" w:eastAsia="zh-CN"/>
        </w:rPr>
        <w:t>53</w:t>
      </w:r>
      <w:r>
        <w:rPr>
          <w:rFonts w:hint="eastAsia" w:ascii="仿宋_GB2312" w:eastAsia="仿宋_GB2312"/>
          <w:sz w:val="32"/>
          <w:szCs w:val="32"/>
          <w:lang w:val="zh-CN"/>
        </w:rPr>
        <w:t>%，主要原因是：本年新增车辆维修费。其中：因公出国（境）费支出0.00万元，占0.00%，比上年增加0.00万元，增长0.00%，主要原因是：</w:t>
      </w:r>
      <w:r>
        <w:rPr>
          <w:rFonts w:hint="eastAsia" w:ascii="仿宋_GB2312" w:eastAsia="仿宋_GB2312"/>
          <w:sz w:val="32"/>
          <w:szCs w:val="32"/>
        </w:rPr>
        <w:t>本单位没有三公经费支出</w:t>
      </w:r>
      <w:r>
        <w:rPr>
          <w:rFonts w:hint="eastAsia" w:ascii="仿宋_GB2312" w:eastAsia="仿宋_GB2312"/>
          <w:sz w:val="32"/>
          <w:szCs w:val="32"/>
          <w:lang w:val="zh-CN"/>
        </w:rPr>
        <w:t>；公务用车购置及运行维护费支出2.00万元，占100.00%，比上年增加0.14万元，增长7.</w:t>
      </w:r>
      <w:r>
        <w:rPr>
          <w:rFonts w:hint="eastAsia" w:ascii="仿宋_GB2312" w:eastAsia="仿宋_GB2312"/>
          <w:sz w:val="32"/>
          <w:szCs w:val="32"/>
          <w:lang w:val="en-US" w:eastAsia="zh-CN"/>
        </w:rPr>
        <w:t>53</w:t>
      </w:r>
      <w:r>
        <w:rPr>
          <w:rFonts w:hint="eastAsia" w:ascii="仿宋_GB2312" w:eastAsia="仿宋_GB2312"/>
          <w:sz w:val="32"/>
          <w:szCs w:val="32"/>
          <w:lang w:val="zh-CN"/>
        </w:rPr>
        <w:t>%，主要原因是：本年新增车辆维修费；公务接待费支出0.00万元，占0.00%，比上年增加0.00万元，增长0.00%，主要原因是：</w:t>
      </w:r>
      <w:r>
        <w:rPr>
          <w:rFonts w:hint="eastAsia" w:ascii="仿宋_GB2312" w:eastAsia="仿宋_GB2312"/>
          <w:sz w:val="32"/>
          <w:szCs w:val="32"/>
        </w:rPr>
        <w:t>我单位无公务接待费支出</w:t>
      </w:r>
      <w:r>
        <w:rPr>
          <w:rFonts w:hint="eastAsia" w:ascii="仿宋_GB2312" w:eastAsia="仿宋_GB2312"/>
          <w:sz w:val="32"/>
          <w:szCs w:val="32"/>
          <w:lang w:val="zh-CN"/>
        </w:rPr>
        <w:t>。</w:t>
      </w:r>
    </w:p>
    <w:p w14:paraId="68458246">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具体情况如下：</w:t>
      </w:r>
    </w:p>
    <w:p w14:paraId="21C53152">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因公出国（境）费支出0.00万元，</w:t>
      </w:r>
      <w:r>
        <w:rPr>
          <w:rFonts w:hint="eastAsia" w:ascii="仿宋_GB2312" w:eastAsia="仿宋_GB2312"/>
          <w:sz w:val="32"/>
          <w:szCs w:val="32"/>
        </w:rPr>
        <w:t>无</w:t>
      </w:r>
      <w:r>
        <w:rPr>
          <w:rFonts w:hint="eastAsia" w:ascii="仿宋_GB2312" w:eastAsia="仿宋_GB2312"/>
          <w:sz w:val="32"/>
          <w:szCs w:val="32"/>
          <w:lang w:eastAsia="zh-CN"/>
        </w:rPr>
        <w:t>此项开支内容</w:t>
      </w:r>
      <w:r>
        <w:rPr>
          <w:rFonts w:hint="eastAsia" w:ascii="仿宋_GB2312" w:eastAsia="仿宋_GB2312"/>
          <w:sz w:val="32"/>
          <w:szCs w:val="32"/>
          <w:lang w:val="zh-CN"/>
        </w:rPr>
        <w:t>。单位全年安排的因公出国（境）团组0个，因公出国（境）0人次。</w:t>
      </w:r>
    </w:p>
    <w:p w14:paraId="7C1FDC46">
      <w:pPr>
        <w:ind w:firstLine="640" w:firstLineChars="200"/>
        <w:jc w:val="both"/>
        <w:rPr>
          <w:rFonts w:hint="eastAsia" w:ascii="仿宋_GB2312" w:eastAsia="仿宋_GB2312"/>
          <w:sz w:val="32"/>
          <w:szCs w:val="32"/>
        </w:rPr>
      </w:pPr>
      <w:r>
        <w:rPr>
          <w:rFonts w:hint="eastAsia" w:ascii="仿宋_GB2312" w:eastAsia="仿宋_GB2312"/>
          <w:sz w:val="32"/>
          <w:szCs w:val="32"/>
          <w:lang w:val="zh-CN"/>
        </w:rPr>
        <w:t>公务用车购置及运行维护费2.00万元，其中：公务用车购置费0.00万元，公务用车运行维护费2.00万元。公务用车运行维护费开支内容包括车辆维修及车辆加油费。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与公务用车保有量无差异</w:t>
      </w:r>
      <w:r>
        <w:rPr>
          <w:rFonts w:hint="eastAsia" w:ascii="仿宋_GB2312" w:eastAsia="仿宋_GB2312"/>
          <w:sz w:val="32"/>
          <w:szCs w:val="32"/>
          <w:lang w:val="zh-CN"/>
        </w:rPr>
        <w:t>。</w:t>
      </w:r>
    </w:p>
    <w:p w14:paraId="34775AEB">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我单位无公务接待费支出</w:t>
      </w:r>
      <w:r>
        <w:rPr>
          <w:rFonts w:hint="eastAsia" w:ascii="仿宋_GB2312" w:eastAsia="仿宋_GB2312"/>
          <w:sz w:val="32"/>
          <w:szCs w:val="32"/>
          <w:lang w:val="zh-CN"/>
        </w:rPr>
        <w:t>。单位全年安排的国内公务接待0批次，0人次。</w:t>
      </w:r>
    </w:p>
    <w:p w14:paraId="0D388F75">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预算数2.00万元，决算数2.00万元，预决算差异率0.00%，主要原因是：本年与上年一致</w:t>
      </w:r>
      <w:r>
        <w:rPr>
          <w:rFonts w:hint="eastAsia" w:ascii="仿宋_GB2312" w:eastAsia="仿宋_GB2312"/>
          <w:color w:val="auto"/>
          <w:sz w:val="32"/>
          <w:szCs w:val="32"/>
          <w:highlight w:val="none"/>
          <w:lang w:val="zh-CN" w:eastAsia="zh-CN"/>
        </w:rPr>
        <w:t>，预决算无差异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我单位无因公出国（境）费支出</w:t>
      </w:r>
      <w:r>
        <w:rPr>
          <w:rFonts w:hint="eastAsia" w:ascii="仿宋_GB2312" w:eastAsia="仿宋_GB2312"/>
          <w:color w:val="auto"/>
          <w:sz w:val="32"/>
          <w:szCs w:val="32"/>
          <w:highlight w:val="none"/>
          <w:lang w:val="zh-CN" w:eastAsia="zh-CN"/>
        </w:rPr>
        <w:t>，预决算无差异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预算数0.00万元，决算数0.00万元，预决算差异率0.00%，主要原因是：本单位本年没有采购公车业务</w:t>
      </w:r>
      <w:r>
        <w:rPr>
          <w:rFonts w:hint="eastAsia" w:ascii="仿宋_GB2312" w:eastAsia="仿宋_GB2312"/>
          <w:color w:val="auto"/>
          <w:sz w:val="32"/>
          <w:szCs w:val="32"/>
          <w:highlight w:val="none"/>
          <w:lang w:val="zh-CN" w:eastAsia="zh-CN"/>
        </w:rPr>
        <w:t>，预决算无差异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预算数2.00万元，决算数2.00万元，预决算差异率0.00%，主要原因是：本年与上年一致</w:t>
      </w:r>
      <w:r>
        <w:rPr>
          <w:rFonts w:hint="eastAsia" w:ascii="仿宋_GB2312" w:eastAsia="仿宋_GB2312"/>
          <w:color w:val="auto"/>
          <w:sz w:val="32"/>
          <w:szCs w:val="32"/>
          <w:highlight w:val="none"/>
          <w:lang w:val="zh-CN" w:eastAsia="zh-CN"/>
        </w:rPr>
        <w:t>，预决算无差异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我单位无公务接待费支出</w:t>
      </w:r>
      <w:r>
        <w:rPr>
          <w:rFonts w:hint="eastAsia" w:ascii="仿宋_GB2312" w:eastAsia="仿宋_GB2312"/>
          <w:color w:val="auto"/>
          <w:sz w:val="32"/>
          <w:szCs w:val="32"/>
          <w:highlight w:val="none"/>
          <w:lang w:val="zh-CN" w:eastAsia="zh-CN"/>
        </w:rPr>
        <w:t>，预决算无差异</w:t>
      </w:r>
      <w:r>
        <w:rPr>
          <w:rFonts w:hint="eastAsia" w:ascii="仿宋_GB2312" w:eastAsia="仿宋_GB2312"/>
          <w:sz w:val="32"/>
          <w:szCs w:val="32"/>
          <w:lang w:val="zh-CN"/>
        </w:rPr>
        <w:t>。</w:t>
      </w:r>
    </w:p>
    <w:p w14:paraId="4BEF1BBA">
      <w:pPr>
        <w:ind w:firstLine="640" w:firstLineChars="200"/>
        <w:jc w:val="both"/>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5E5AFADD">
      <w:pPr>
        <w:ind w:firstLine="640" w:firstLineChars="200"/>
        <w:jc w:val="both"/>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1477F71">
      <w:pPr>
        <w:ind w:firstLine="640" w:firstLineChars="200"/>
        <w:jc w:val="both"/>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30FF07B">
      <w:pPr>
        <w:ind w:firstLine="640" w:firstLineChars="200"/>
        <w:jc w:val="both"/>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A2C505E">
      <w:pPr>
        <w:ind w:firstLine="640" w:firstLineChars="200"/>
        <w:jc w:val="both"/>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EA0D27C">
      <w:pPr>
        <w:ind w:firstLine="640" w:firstLineChars="200"/>
        <w:jc w:val="both"/>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07D2039">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裕民县畜牧兽医站</w:t>
      </w:r>
      <w:r>
        <w:rPr>
          <w:rFonts w:hint="eastAsia" w:ascii="仿宋_GB2312" w:hAnsi="仿宋_GB2312" w:eastAsia="仿宋_GB2312" w:cs="仿宋_GB2312"/>
          <w:sz w:val="32"/>
          <w:szCs w:val="32"/>
          <w:lang w:val="zh-CN"/>
        </w:rPr>
        <w:t>（事业单位）公用经费支出13.08万元，比上年增加3.77万元，增长40.</w:t>
      </w:r>
      <w:r>
        <w:rPr>
          <w:rFonts w:hint="eastAsia" w:ascii="仿宋_GB2312" w:hAnsi="仿宋_GB2312" w:eastAsia="仿宋_GB2312" w:cs="仿宋_GB2312"/>
          <w:sz w:val="32"/>
          <w:szCs w:val="32"/>
          <w:lang w:val="en-US" w:eastAsia="zh-CN"/>
        </w:rPr>
        <w:t>49</w:t>
      </w:r>
      <w:bookmarkStart w:id="48" w:name="_GoBack"/>
      <w:bookmarkEnd w:id="48"/>
      <w:r>
        <w:rPr>
          <w:rFonts w:hint="eastAsia" w:ascii="仿宋_GB2312" w:hAnsi="仿宋_GB2312" w:eastAsia="仿宋_GB2312" w:cs="仿宋_GB2312"/>
          <w:sz w:val="32"/>
          <w:szCs w:val="32"/>
          <w:lang w:val="zh-CN"/>
        </w:rPr>
        <w:t>%，主要原因是：人员工资增加导致工会经费有所增大。</w:t>
      </w:r>
    </w:p>
    <w:p w14:paraId="3DDA5520">
      <w:pPr>
        <w:ind w:firstLine="640" w:firstLineChars="200"/>
        <w:jc w:val="left"/>
        <w:outlineLvl w:val="2"/>
        <w:rPr>
          <w:rFonts w:eastAsia="黑体"/>
          <w:sz w:val="32"/>
          <w:szCs w:val="30"/>
          <w:lang w:val="zh-CN"/>
        </w:rPr>
      </w:pPr>
      <w:r>
        <w:rPr>
          <w:rFonts w:hint="eastAsia" w:eastAsia="黑体"/>
          <w:sz w:val="32"/>
          <w:szCs w:val="30"/>
          <w:lang w:val="zh-CN"/>
        </w:rPr>
        <w:t>（二）政府采购情况</w:t>
      </w:r>
      <w:bookmarkEnd w:id="24"/>
      <w:bookmarkEnd w:id="25"/>
    </w:p>
    <w:p w14:paraId="411DC13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2023年度政府采购支出总额28.10万元，其中：政府采购货物支出24.70万元、政府采购工程支出0.00万元、政府采购服务支出3.40万元。</w:t>
      </w:r>
    </w:p>
    <w:p w14:paraId="6CABD3F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授予中小企业合同金额28.10万元，占政府采购支出总额的100.00%，其中：授予小微企业合同金额28.10万元，占政府采购支出总额的100.00%</w:t>
      </w:r>
      <w:r>
        <w:rPr>
          <w:rFonts w:hint="eastAsia" w:ascii="仿宋_GB2312" w:hAnsi="仿宋_GB2312" w:eastAsia="仿宋_GB2312" w:cs="仿宋_GB2312"/>
          <w:sz w:val="32"/>
          <w:szCs w:val="32"/>
        </w:rPr>
        <w:t>。</w:t>
      </w:r>
    </w:p>
    <w:p w14:paraId="44513F4E">
      <w:pPr>
        <w:ind w:firstLine="640" w:firstLineChars="200"/>
        <w:jc w:val="left"/>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0A90D11">
      <w:pPr>
        <w:ind w:firstLine="640" w:firstLineChars="20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60.13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屋0.0平方米，价值0.00万元。车辆1辆，价值21.82万元，其中：副部（省）级及以上领导用车0辆、主要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用车0辆、其他用车1辆，其他用车主要是：单位正常业务用车1辆；单价100万元（含）以上设备（不含车辆）0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w:t>
      </w:r>
    </w:p>
    <w:p w14:paraId="3FA6674A">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C6CBAC9">
      <w:pPr>
        <w:ind w:firstLine="640" w:firstLineChars="200"/>
        <w:jc w:val="both"/>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hint="eastAsia" w:ascii="仿宋_GB2312" w:eastAsia="仿宋_GB2312"/>
          <w:sz w:val="32"/>
          <w:szCs w:val="32"/>
          <w:lang w:val="en-US" w:eastAsia="zh-CN"/>
        </w:rPr>
        <w:t>398.59</w:t>
      </w:r>
      <w:r>
        <w:rPr>
          <w:rFonts w:hint="eastAsia" w:ascii="仿宋_GB2312" w:eastAsia="仿宋_GB2312"/>
          <w:sz w:val="32"/>
          <w:szCs w:val="32"/>
        </w:rPr>
        <w:t>万元，实际执行总额</w:t>
      </w:r>
      <w:r>
        <w:rPr>
          <w:rFonts w:ascii="仿宋_GB2312" w:eastAsia="仿宋_GB2312"/>
          <w:sz w:val="32"/>
          <w:szCs w:val="32"/>
        </w:rPr>
        <w:t>396.19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hint="eastAsia" w:ascii="仿宋_GB2312" w:eastAsia="仿宋_GB2312"/>
          <w:sz w:val="32"/>
          <w:szCs w:val="32"/>
          <w:lang w:val="en-US" w:eastAsia="zh-CN"/>
        </w:rPr>
        <w:t>157.12</w:t>
      </w:r>
      <w:r>
        <w:rPr>
          <w:rFonts w:hint="eastAsia" w:ascii="仿宋_GB2312" w:eastAsia="仿宋_GB2312"/>
          <w:sz w:val="32"/>
          <w:szCs w:val="32"/>
        </w:rPr>
        <w:t>万元，全年执行数</w:t>
      </w:r>
      <w:r>
        <w:rPr>
          <w:rFonts w:hint="eastAsia" w:ascii="仿宋_GB2312" w:eastAsia="仿宋_GB2312"/>
          <w:sz w:val="32"/>
          <w:szCs w:val="32"/>
          <w:lang w:val="en-US" w:eastAsia="zh-CN"/>
        </w:rPr>
        <w:t>157.12</w:t>
      </w:r>
      <w:r>
        <w:rPr>
          <w:rFonts w:hint="eastAsia" w:ascii="仿宋_GB2312" w:eastAsia="仿宋_GB2312"/>
          <w:sz w:val="32"/>
          <w:szCs w:val="32"/>
        </w:rPr>
        <w:t>万元。预算绩效管理取得的成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14:paraId="1EB2A1CF">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A7A23B5">
      <w:pPr>
        <w:ind w:firstLine="640" w:firstLineChars="200"/>
        <w:jc w:val="both"/>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p>
    <w:p w14:paraId="63D11498">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D40229D">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626BC2E">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9A34DFC">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5408B57">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511A008">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912D80A">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B2BD1">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2B1A7C">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E2EEC1">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CC693E5">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C8B7D3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CD30429">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6714205">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4975FC3">
      <w:pPr>
        <w:ind w:firstLine="643" w:firstLineChars="200"/>
        <w:jc w:val="both"/>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2994684">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BE6ECC1">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5866E29A">
      <w:pPr>
        <w:ind w:firstLine="640" w:firstLineChars="200"/>
        <w:outlineLvl w:val="1"/>
        <w:rPr>
          <w:rFonts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64008387">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D979BE0">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2183109E">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5E9EFDA1">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686804E6">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6787F55E">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33DC4FC9">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87B7E98">
      <w:pPr>
        <w:ind w:firstLine="640" w:firstLineChars="200"/>
        <w:rPr>
          <w:rFonts w:ascii="仿宋_GB2312" w:eastAsia="仿宋_GB2312"/>
          <w:sz w:val="32"/>
          <w:szCs w:val="32"/>
        </w:rPr>
      </w:pPr>
    </w:p>
    <w:p w14:paraId="2A3E9286">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B5B0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3404FA">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5D3404FA">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516164"/>
    <w:rsid w:val="00162EE7"/>
    <w:rsid w:val="001E2F52"/>
    <w:rsid w:val="00213C59"/>
    <w:rsid w:val="002B2E6B"/>
    <w:rsid w:val="003210CE"/>
    <w:rsid w:val="00516164"/>
    <w:rsid w:val="00572C99"/>
    <w:rsid w:val="00742A20"/>
    <w:rsid w:val="00A92155"/>
    <w:rsid w:val="00B70D59"/>
    <w:rsid w:val="00D80A68"/>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8767F"/>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7D2527"/>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8417AC"/>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ED632C1"/>
    <w:rsid w:val="2F3F0A28"/>
    <w:rsid w:val="2FBF7029"/>
    <w:rsid w:val="2FD0187F"/>
    <w:rsid w:val="2FD27414"/>
    <w:rsid w:val="2FFE4BB0"/>
    <w:rsid w:val="300E7B60"/>
    <w:rsid w:val="300F6E18"/>
    <w:rsid w:val="30862F5F"/>
    <w:rsid w:val="314029C9"/>
    <w:rsid w:val="319826A2"/>
    <w:rsid w:val="31C63837"/>
    <w:rsid w:val="31C82E39"/>
    <w:rsid w:val="32601BAD"/>
    <w:rsid w:val="329F6389"/>
    <w:rsid w:val="3389023A"/>
    <w:rsid w:val="33A63C78"/>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280224"/>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A47B9C"/>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C70D75"/>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D447DC"/>
    <w:rsid w:val="63E9091F"/>
    <w:rsid w:val="640E660B"/>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1276A7"/>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040574"/>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5043</Words>
  <Characters>5640</Characters>
  <Lines>5</Lines>
  <Paragraphs>10</Paragraphs>
  <TotalTime>20</TotalTime>
  <ScaleCrop>false</ScaleCrop>
  <LinksUpToDate>false</LinksUpToDate>
  <CharactersWithSpaces>5652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2024-08-14T12:08:00Z</dcterms:created>
  <dc:creator>GXR</dc:creator>
  <cp:lastModifiedBy>424550</cp:lastModifiedBy>
  <dcterms:modified xsi:type="dcterms:W3CDTF">2025-03-28T08:55:52Z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70A711F7B2C649CA90E05704E339E4AB</vt:lpwstr>
  </property>
  <property fmtid="{D5CDD505-2E9C-101B-9397-08002B2CF9AE}" pid="4" name="KSOTemplateDocerSaveRecord">
    <vt:lpwstr>eyJoZGlkIjoiOTBkM2UyYTEzZDM1MTJiZGUwYjAwMjlkMzQ2MDA1YTAiLCJ1c2VySWQiOiIxMTQ4MzU0NjEyIn0=</vt:lpwstr>
  </property>
</Properties>
</file>