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裕民县边防事务中心</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部门</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bookmarkStart w:id="4" w:name="_Toc31238"/>
      <w:bookmarkStart w:id="5" w:name="_Toc2151"/>
      <w:r>
        <w:rPr>
          <w:rFonts w:hint="eastAsia" w:ascii="仿宋_GB2312" w:eastAsia="仿宋_GB2312"/>
          <w:color w:val="auto"/>
          <w:sz w:val="32"/>
          <w:szCs w:val="32"/>
          <w:highlight w:val="none"/>
          <w:lang w:val="en-US" w:eastAsia="zh-CN"/>
        </w:rPr>
        <w:t>（一）在县委的领导下，深入贯彻新时代党的治疆方略，贯彻落实自治区党委反恐维稳“组合拳”和地委的相关要求，凝聚党政军警兵民合力，扎实做好新形势下边境管控工作。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贯彻落实党中央、国务院有关边海防工作的各项方针政策和法律法规，以及国家边海防委员会办公室、自治区边防委员会办公室、地区边防委员会办公室和县委对边防工作的决定和指示，及时报告在执行边防政策中的情况。     </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（三）根据国家边海防委员会办公室、自治区边防委员会办公室和地区边防委员会办公室的指示要求，研究拟定裕民县边防工作计划和具体落实措施。                     </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（四）建立健全常态管边机制，负责统筹协调“六位一体”成员单位在县委的领导下，切实做到“五个统一”（即：统一思想、统一规划、统一标准、统一踏查、统一指导）。    </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（五）深入推进“防回流、打派遣”专项行动，及时了解敌社边情和“回流、派遣”情报线索，防范和打击境内外敌对势力的渗透破坏活动，维护边境社会稳定。</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负责指导管边乡镇（场）落实县委边境管控“完善提升”、“三防一处置”部署要求，强化整体协调联动，健全护边力量体系，定期组织边境管控干部队伍开展教育培训，不断推进护边员专业化、专职化建设，切实提升护边守边能力；加大边境基础设施建设力度，加强日常维护，强化管理使用；坚持科技控边。增设技防设备，强化预警预防，加快“智慧边防”建设，大幅提升管边、控边科技化、智能化水平；督促指导管边乡镇（场）健全应急处置机制，常态化开展实战化训练、拉练，定期组织管边力量全方位全要素实战演习，不断提升发现、预警、拦阻、处置能力。</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（七）做好边防事务协调保障工作，协调各管边乡镇（场）、161团及各涉边部门（单位）做好边境基础建设、设施设备运行维护、管边力量生活勤务等保障工作的协调落实。</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（八）充分发挥无人机、视频监控等技防手段，加强对边境沿线区域的侦察、巡控，不断健全监看队伍，落实全时全域监看、巡查。</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九）突出抓好情报预警，健全完善情报信息工作制度，细化各个部门的线索、通报、落地核查和24小时值守等工作责任制，切实做到信息共享、综合研判、快速推送、及时处置，切实提升情报特别是边境地区情报的预知预警预防工作。强化互联互通，定期组织党政军警兵民“六位一体”成员单位召开情报信息会议，实时碰撞、分析、研判，发现可疑线索立即落地查人。</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始终坚持与严打攻坚、群众工作、社会面防控工作协调联动，负责督促指导各管边乡镇（场）做好三线查缉管控工作，强化矛盾隐患排查，发挥人民调解作用，把隐患苗头消灭在萌芽状态；加大边境卡点查控力度，在重要通外山口、要道设立边境卡点，对来往人员进行严格排查，各级管边力量定期对边境区域开展“缉枪治爆”“清边清山”扫黑除恶等专项行动，切实消除风险隐患；加大对来裕人员的宣传引导，坚决防止“背包客”“独行侠”式的来裕人员误入边境区域。</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裕民县边防事务中心</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9</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9</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bookmarkStart w:id="6" w:name="_Toc29374"/>
      <w:bookmarkStart w:id="7" w:name="_Toc3092"/>
      <w:r>
        <w:rPr>
          <w:rFonts w:hint="eastAsia" w:ascii="仿宋_GB2312" w:eastAsia="仿宋_GB2312"/>
          <w:color w:val="auto"/>
          <w:sz w:val="32"/>
          <w:szCs w:val="32"/>
          <w:highlight w:val="none"/>
          <w:lang w:val="en-US" w:eastAsia="zh-CN"/>
        </w:rPr>
        <w:t>从部门决算单位构成看，新疆塔城地区裕民县边防事务中心部门决算包括：新疆塔城地区裕民县边防事务中心决算。单位无下属预算单位，下设3个处室，分别是：办公室、财务室、总务室。</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4,638.34万元，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4,638.34万元，使用非财政拨款结余0.00万元，年初结转和结余0.00万元。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4,638.34万元，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4,638.34万元，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，减少</w:t>
      </w:r>
      <w:r>
        <w:rPr>
          <w:rFonts w:hint="eastAsia" w:ascii="仿宋_GB2312" w:eastAsia="仿宋_GB2312"/>
          <w:color w:val="auto"/>
          <w:spacing w:val="0"/>
          <w:sz w:val="32"/>
          <w:szCs w:val="32"/>
          <w:highlight w:val="none"/>
          <w:lang w:val="en-US" w:eastAsia="zh-CN"/>
        </w:rPr>
        <w:t>1597.65</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，降低</w:t>
      </w:r>
      <w:r>
        <w:rPr>
          <w:rFonts w:hint="eastAsia" w:ascii="仿宋_GB2312" w:eastAsia="仿宋_GB2312"/>
          <w:color w:val="auto"/>
          <w:spacing w:val="0"/>
          <w:sz w:val="32"/>
          <w:szCs w:val="32"/>
          <w:highlight w:val="none"/>
          <w:lang w:val="en-US" w:eastAsia="zh-CN"/>
        </w:rPr>
        <w:t>25.62</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2022年县级安排一般债券资金用于基础设施建设，2023年没有此项资金安排的支出</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4,638.34</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4,489.93</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96.80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148.41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3.20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本年支出4,638.34万元，其中：基本支出869.77万元，占18.75%；项目支出3,768.56万元，占81.25%；上缴上级支出0.00万元，占0.00%；经营支出0.00万元，占0.00%；对附属单位补助支出0.00万元，占0.00%。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4,489.93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4,489.93</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4,489.93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4,489.93</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eastAsia="zh-CN"/>
        </w:rPr>
        <w:t>减少</w:t>
      </w:r>
      <w:r>
        <w:rPr>
          <w:rFonts w:hint="eastAsia" w:ascii="仿宋_GB2312" w:eastAsia="仿宋_GB2312"/>
          <w:color w:val="auto"/>
          <w:spacing w:val="0"/>
          <w:sz w:val="32"/>
          <w:szCs w:val="32"/>
          <w:highlight w:val="none"/>
          <w:lang w:val="en-US" w:eastAsia="zh-CN"/>
        </w:rPr>
        <w:t>1597.65</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，降低</w:t>
      </w:r>
      <w:r>
        <w:rPr>
          <w:rFonts w:hint="eastAsia" w:ascii="仿宋_GB2312" w:eastAsia="仿宋_GB2312"/>
          <w:color w:val="auto"/>
          <w:spacing w:val="0"/>
          <w:sz w:val="32"/>
          <w:szCs w:val="32"/>
          <w:highlight w:val="none"/>
          <w:lang w:val="en-US" w:eastAsia="zh-CN"/>
        </w:rPr>
        <w:t>25.62</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2022年县级安排一般债券资金用于基础设施建设，2023年没有此项资金安排的支出</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4,366.18</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4,489.93</w:t>
      </w:r>
      <w:r>
        <w:rPr>
          <w:rFonts w:hint="eastAsia" w:ascii="仿宋_GB2312" w:eastAsia="仿宋_GB2312"/>
          <w:color w:val="auto"/>
          <w:spacing w:val="0"/>
          <w:sz w:val="32"/>
          <w:szCs w:val="32"/>
          <w:highlight w:val="none"/>
          <w:lang w:eastAsia="zh-CN"/>
        </w:rPr>
        <w:t>万元，预决算差异率2.83%，主要原因是：一是202</w:t>
      </w:r>
      <w:r>
        <w:rPr>
          <w:rFonts w:hint="eastAsia" w:ascii="仿宋_GB2312" w:eastAsia="仿宋_GB2312"/>
          <w:color w:val="auto"/>
          <w:spacing w:val="0"/>
          <w:sz w:val="32"/>
          <w:szCs w:val="32"/>
          <w:highlight w:val="none"/>
          <w:lang w:val="en-US" w:eastAsia="zh-CN"/>
        </w:rPr>
        <w:t>3</w:t>
      </w:r>
      <w:r>
        <w:rPr>
          <w:rFonts w:hint="eastAsia" w:ascii="仿宋_GB2312" w:eastAsia="仿宋_GB2312"/>
          <w:color w:val="auto"/>
          <w:spacing w:val="0"/>
          <w:sz w:val="32"/>
          <w:szCs w:val="32"/>
          <w:highlight w:val="none"/>
          <w:lang w:eastAsia="zh-CN"/>
        </w:rPr>
        <w:t>年人员工资进行了基础性绩效奖和艰苦边远地区津贴调资和补发，二是本年上级下拨专项资金用于护边员补贴和基础设施建设资金的增加。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2023年度一般公共预算财政拨款支出4,489.93万元，占本年支出合计的</w:t>
      </w:r>
      <w:r>
        <w:rPr>
          <w:rFonts w:hint="eastAsia" w:ascii="仿宋_GB2312" w:eastAsia="仿宋_GB2312"/>
          <w:color w:val="auto"/>
          <w:spacing w:val="0"/>
          <w:sz w:val="32"/>
          <w:szCs w:val="32"/>
          <w:highlight w:val="none"/>
          <w:lang w:val="zh-CN" w:eastAsia="zh-CN"/>
        </w:rPr>
        <w:t>96.80%</w:t>
      </w:r>
      <w:r>
        <w:rPr>
          <w:rFonts w:hint="eastAsia" w:ascii="仿宋_GB2312" w:eastAsia="仿宋_GB2312"/>
          <w:color w:val="auto"/>
          <w:spacing w:val="0"/>
          <w:sz w:val="32"/>
          <w:szCs w:val="32"/>
          <w:highlight w:val="none"/>
          <w:lang w:eastAsia="zh-CN"/>
        </w:rPr>
        <w:t>。与上年相比，减少</w:t>
      </w:r>
      <w:r>
        <w:rPr>
          <w:rFonts w:hint="eastAsia" w:ascii="仿宋_GB2312" w:eastAsia="仿宋_GB2312"/>
          <w:color w:val="auto"/>
          <w:spacing w:val="0"/>
          <w:sz w:val="32"/>
          <w:szCs w:val="32"/>
          <w:highlight w:val="none"/>
          <w:lang w:val="en-US" w:eastAsia="zh-CN"/>
        </w:rPr>
        <w:t>1597.65</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，降低</w:t>
      </w:r>
      <w:r>
        <w:rPr>
          <w:rFonts w:hint="eastAsia" w:ascii="仿宋_GB2312" w:eastAsia="仿宋_GB2312"/>
          <w:color w:val="auto"/>
          <w:spacing w:val="0"/>
          <w:sz w:val="32"/>
          <w:szCs w:val="32"/>
          <w:highlight w:val="none"/>
          <w:lang w:val="en-US" w:eastAsia="zh-CN"/>
        </w:rPr>
        <w:t>25.62</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2022年县级安排一般债券资金用于基础设施建设，2023年没有此项资金安排的支出</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4,366.18</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4,489.93</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2.83%</w:t>
      </w:r>
      <w:r>
        <w:rPr>
          <w:rFonts w:hint="eastAsia" w:ascii="仿宋_GB2312" w:eastAsia="仿宋_GB2312"/>
          <w:color w:val="auto"/>
          <w:spacing w:val="0"/>
          <w:sz w:val="32"/>
          <w:szCs w:val="32"/>
          <w:highlight w:val="none"/>
          <w:lang w:eastAsia="zh-CN"/>
        </w:rPr>
        <w:t>，主要原因是：一是202</w:t>
      </w:r>
      <w:r>
        <w:rPr>
          <w:rFonts w:hint="eastAsia" w:ascii="仿宋_GB2312" w:eastAsia="仿宋_GB2312"/>
          <w:color w:val="auto"/>
          <w:spacing w:val="0"/>
          <w:sz w:val="32"/>
          <w:szCs w:val="32"/>
          <w:highlight w:val="none"/>
          <w:lang w:val="en-US" w:eastAsia="zh-CN"/>
        </w:rPr>
        <w:t>3</w:t>
      </w:r>
      <w:r>
        <w:rPr>
          <w:rFonts w:hint="eastAsia" w:ascii="仿宋_GB2312" w:eastAsia="仿宋_GB2312"/>
          <w:color w:val="auto"/>
          <w:spacing w:val="0"/>
          <w:sz w:val="32"/>
          <w:szCs w:val="32"/>
          <w:highlight w:val="none"/>
          <w:lang w:eastAsia="zh-CN"/>
        </w:rPr>
        <w:t>年人员工资进行了基础性绩效奖和艰苦边远地区津贴调资和补发，二是本年上级下拨专项资金用于护边员补贴和基础设施建设资金的增加。</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一般公共服务支出（类）</w:t>
      </w:r>
      <w:r>
        <w:rPr>
          <w:rFonts w:hint="eastAsia" w:ascii="仿宋_GB2312" w:hAnsi="Times New Roman" w:eastAsia="仿宋_GB2312" w:cs="Times New Roman"/>
          <w:color w:val="auto"/>
          <w:spacing w:val="0"/>
          <w:kern w:val="2"/>
          <w:sz w:val="32"/>
          <w:szCs w:val="32"/>
          <w:highlight w:val="none"/>
          <w:lang w:val="zh-CN" w:eastAsia="zh-CN" w:bidi="ar-SA"/>
        </w:rPr>
        <w:t>2,873.80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64.01</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国防支出（类）</w:t>
      </w:r>
      <w:r>
        <w:rPr>
          <w:rFonts w:hint="eastAsia" w:ascii="仿宋_GB2312" w:hAnsi="Times New Roman" w:eastAsia="仿宋_GB2312" w:cs="Times New Roman"/>
          <w:color w:val="auto"/>
          <w:spacing w:val="0"/>
          <w:kern w:val="2"/>
          <w:sz w:val="32"/>
          <w:szCs w:val="32"/>
          <w:highlight w:val="none"/>
          <w:lang w:val="zh-CN" w:eastAsia="zh-CN" w:bidi="ar-SA"/>
        </w:rPr>
        <w:t>300.00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6.68</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公共安全类支出（类）</w:t>
      </w:r>
      <w:r>
        <w:rPr>
          <w:rFonts w:hint="eastAsia" w:ascii="仿宋_GB2312" w:hAnsi="Times New Roman" w:eastAsia="仿宋_GB2312" w:cs="Times New Roman"/>
          <w:color w:val="auto"/>
          <w:spacing w:val="0"/>
          <w:kern w:val="2"/>
          <w:sz w:val="32"/>
          <w:szCs w:val="32"/>
          <w:highlight w:val="none"/>
          <w:lang w:val="zh-CN" w:eastAsia="zh-CN" w:bidi="ar-SA"/>
        </w:rPr>
        <w:t>694.86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15.48</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11.84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0.26</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5</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5.24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0.12</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6</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9.42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0.21</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7</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其他支出（类）</w:t>
      </w:r>
      <w:r>
        <w:rPr>
          <w:rFonts w:hint="eastAsia" w:ascii="仿宋_GB2312" w:hAnsi="Times New Roman" w:eastAsia="仿宋_GB2312" w:cs="Times New Roman"/>
          <w:color w:val="auto"/>
          <w:spacing w:val="0"/>
          <w:kern w:val="2"/>
          <w:sz w:val="32"/>
          <w:szCs w:val="32"/>
          <w:highlight w:val="none"/>
          <w:lang w:val="zh-CN" w:eastAsia="zh-CN" w:bidi="ar-SA"/>
        </w:rPr>
        <w:t>594.76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13.25</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1.其他支出（类）其他支出（款）其他支出（项）:支出决算数为594.76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增加423.55万元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增长247.39</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202</w:t>
      </w:r>
      <w:r>
        <w:rPr>
          <w:rFonts w:hint="eastAsia"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年上级下达边海防基础设施建设专项项目资金增加，其他支出有所增加。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2.社会保障和就业支出（类）行政事业单位养老支出（款）机关事业单位基本养老保险缴费支出（项）:支出决算数为11.84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w:t>
      </w:r>
      <w:r>
        <w:rPr>
          <w:rFonts w:hint="eastAsia" w:eastAsia="仿宋_GB2312" w:cs="Times New Roman"/>
          <w:color w:val="auto"/>
          <w:kern w:val="2"/>
          <w:sz w:val="32"/>
          <w:szCs w:val="32"/>
          <w:highlight w:val="none"/>
          <w:lang w:val="en-US" w:eastAsia="zh-CN" w:bidi="ar-SA"/>
        </w:rPr>
        <w:t>.32万元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增长12.55</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2022年在职人员普调工资2023年养老保险缴纳基数调整，支出增加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3.一般公共服务支出（类）其他共产党事务支出（款）其他共产党事务支出（项）:支出决算数为2,873.80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增加156.4万元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增长5.76</w:t>
      </w:r>
      <w:r>
        <w:rPr>
          <w:rFonts w:hint="eastAsia" w:ascii="Times New Roman" w:hAnsi="Times New Roman" w:eastAsia="仿宋_GB2312" w:cs="Times New Roman"/>
          <w:color w:val="auto"/>
          <w:kern w:val="2"/>
          <w:sz w:val="32"/>
          <w:szCs w:val="32"/>
          <w:highlight w:val="none"/>
          <w:lang w:val="en-US" w:eastAsia="zh-CN" w:bidi="ar-SA"/>
        </w:rPr>
        <w:t>%，主要原因是：202</w:t>
      </w:r>
      <w:r>
        <w:rPr>
          <w:rFonts w:hint="eastAsia"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年护边员人数有所调整，较上年增加其他共产党事务支出中的生活补助增加。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4.公共安全支出（类）公安（款）事业运行（项）:支出决算数为694.86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减少77.54万元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降低10.04</w:t>
      </w:r>
      <w:r>
        <w:rPr>
          <w:rFonts w:hint="eastAsia" w:ascii="Times New Roman" w:hAnsi="Times New Roman" w:eastAsia="仿宋_GB2312" w:cs="Times New Roman"/>
          <w:color w:val="auto"/>
          <w:kern w:val="2"/>
          <w:sz w:val="32"/>
          <w:szCs w:val="32"/>
          <w:highlight w:val="none"/>
          <w:lang w:val="en-US" w:eastAsia="zh-CN" w:bidi="ar-SA"/>
        </w:rPr>
        <w:t>%，主要原因是：一是2022年护边员班长补贴从其他工资福利支出中反映，2023年在生活补助中反映；二是2023年维修维护费从项目资金中支出，本年减少</w:t>
      </w:r>
      <w:r>
        <w:rPr>
          <w:rFonts w:hint="eastAsia"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5.国防支出（类）国防动员（款）边海防（项）:支出决算数为300.00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增加9.01万元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增长3.01</w:t>
      </w:r>
      <w:r>
        <w:rPr>
          <w:rFonts w:hint="eastAsia" w:ascii="Times New Roman" w:hAnsi="Times New Roman" w:eastAsia="仿宋_GB2312" w:cs="Times New Roman"/>
          <w:color w:val="auto"/>
          <w:kern w:val="2"/>
          <w:sz w:val="32"/>
          <w:szCs w:val="32"/>
          <w:highlight w:val="none"/>
          <w:lang w:val="en-US" w:eastAsia="zh-CN" w:bidi="ar-SA"/>
        </w:rPr>
        <w:t>%，主要原因是：202</w:t>
      </w:r>
      <w:r>
        <w:rPr>
          <w:rFonts w:hint="eastAsia"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年上级下达的边防基础设施维护费项目资金增加。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6.住房保障支出（类）住房改革支出（款）住房公积金（项）:支出决算数为9</w:t>
      </w:r>
      <w:r>
        <w:rPr>
          <w:rFonts w:hint="eastAsia" w:eastAsia="仿宋_GB2312" w:cs="Times New Roman"/>
          <w:color w:val="auto"/>
          <w:kern w:val="2"/>
          <w:sz w:val="32"/>
          <w:szCs w:val="32"/>
          <w:highlight w:val="none"/>
          <w:lang w:val="en-US" w:eastAsia="zh-CN" w:bidi="ar-SA"/>
        </w:rPr>
        <w:t>.42万元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增加0.74万元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增长8.53</w:t>
      </w:r>
      <w:r>
        <w:rPr>
          <w:rFonts w:hint="eastAsia" w:ascii="Times New Roman" w:hAnsi="Times New Roman" w:eastAsia="仿宋_GB2312" w:cs="Times New Roman"/>
          <w:color w:val="auto"/>
          <w:kern w:val="2"/>
          <w:sz w:val="32"/>
          <w:szCs w:val="32"/>
          <w:highlight w:val="none"/>
          <w:lang w:val="en-US" w:eastAsia="zh-CN" w:bidi="ar-SA"/>
        </w:rPr>
        <w:t>%，主要原因是：年中住房公积金基数调整，较上年提高。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7.卫生健康支出（类）行政事业单位医疗（款）事业单位医疗（项）:支出决算数为5.24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增加0.03万元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增长0.58</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2022年在职人员普调工资2023年医疗缴纳基数调整，支出增加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eastAsia="仿宋_GB2312" w:cs="Times New Roman"/>
          <w:color w:val="auto"/>
          <w:kern w:val="2"/>
          <w:sz w:val="32"/>
          <w:szCs w:val="32"/>
          <w:highlight w:val="none"/>
          <w:lang w:val="en-US" w:eastAsia="zh-CN" w:bidi="ar-SA"/>
        </w:rPr>
      </w:pPr>
      <w:r>
        <w:rPr>
          <w:rFonts w:hint="eastAsia" w:eastAsia="仿宋_GB2312" w:cs="Times New Roman"/>
          <w:color w:val="auto"/>
          <w:kern w:val="2"/>
          <w:sz w:val="32"/>
          <w:szCs w:val="32"/>
          <w:highlight w:val="none"/>
          <w:lang w:val="en-US" w:eastAsia="zh-CN" w:bidi="ar-SA"/>
        </w:rPr>
        <w:t>8.公共安全支出</w:t>
      </w:r>
      <w:r>
        <w:rPr>
          <w:rFonts w:hint="eastAsia" w:ascii="Times New Roman" w:hAnsi="Times New Roman" w:eastAsia="仿宋_GB2312" w:cs="Times New Roman"/>
          <w:color w:val="auto"/>
          <w:kern w:val="2"/>
          <w:sz w:val="32"/>
          <w:szCs w:val="32"/>
          <w:highlight w:val="none"/>
          <w:lang w:val="en-US" w:eastAsia="zh-CN" w:bidi="ar-SA"/>
        </w:rPr>
        <w:t>（类）公安（款）</w:t>
      </w:r>
      <w:r>
        <w:rPr>
          <w:rFonts w:hint="eastAsia" w:ascii="仿宋_GB2312" w:hAnsi="仿宋" w:eastAsia="仿宋_GB2312"/>
          <w:sz w:val="32"/>
          <w:szCs w:val="32"/>
        </w:rPr>
        <w:t>其他公安</w:t>
      </w:r>
      <w:r>
        <w:rPr>
          <w:rFonts w:hint="eastAsia" w:ascii="仿宋_GB2312" w:hAnsi="仿宋" w:eastAsia="仿宋_GB2312"/>
          <w:sz w:val="32"/>
          <w:szCs w:val="32"/>
          <w:lang w:eastAsia="zh-CN"/>
        </w:rPr>
        <w:t>支出</w:t>
      </w:r>
      <w:r>
        <w:rPr>
          <w:rFonts w:hint="eastAsia" w:ascii="Times New Roman" w:hAnsi="Times New Roman" w:eastAsia="仿宋_GB2312" w:cs="Times New Roman"/>
          <w:color w:val="auto"/>
          <w:kern w:val="2"/>
          <w:sz w:val="32"/>
          <w:szCs w:val="32"/>
          <w:highlight w:val="none"/>
          <w:lang w:val="en-US" w:eastAsia="zh-CN" w:bidi="ar-SA"/>
        </w:rPr>
        <w:t>（项）支出决算数为</w:t>
      </w:r>
      <w:r>
        <w:rPr>
          <w:rFonts w:hint="eastAsia" w:eastAsia="仿宋_GB2312" w:cs="Times New Roman"/>
          <w:color w:val="auto"/>
          <w:kern w:val="2"/>
          <w:sz w:val="32"/>
          <w:szCs w:val="32"/>
          <w:highlight w:val="none"/>
          <w:lang w:val="en-US" w:eastAsia="zh-CN" w:bidi="ar-SA"/>
        </w:rPr>
        <w:t>0万元，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减少2000万元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下降100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2023年未安排其他公安支出预算，本年无决算数。</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721.36</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400.41</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基本工资、津贴补贴、奖金、绩效工资、机关事业单位基本养老保险缴费、职工基本医疗保险缴费、其他社会保障缴费、住房公积金、生活补助。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320.96</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办公费、电费、邮电费、取暖费、差旅费、工会经费、其他交通费用、其他商品和服务支出。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2023年度无三公经费支出。</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主要原因是：我单位无因公出国（境）费支出；公务用车购置及运行维护费支出0.00万元，占0.00%，比上年增加0.00万元，</w:t>
      </w:r>
      <w:r>
        <w:rPr>
          <w:rFonts w:hint="eastAsia" w:ascii="仿宋_GB2312" w:eastAsia="仿宋_GB2312"/>
          <w:color w:val="auto"/>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主要原因是：我单位无公务用车购置及运行维护费支出；公务接待费支出0.00万元，占0.00%，比上年增加0.00万元，</w:t>
      </w:r>
      <w:r>
        <w:rPr>
          <w:rFonts w:hint="eastAsia" w:ascii="仿宋_GB2312" w:eastAsia="仿宋_GB2312"/>
          <w:color w:val="auto"/>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主要原因是：我单位无公务接待费支出。</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bookmarkStart w:id="18" w:name="_Toc7927"/>
      <w:bookmarkStart w:id="19" w:name="_Toc5810"/>
      <w:r>
        <w:rPr>
          <w:rFonts w:hint="eastAsia" w:ascii="仿宋_GB2312" w:eastAsia="仿宋_GB2312"/>
          <w:color w:val="auto"/>
          <w:sz w:val="32"/>
          <w:szCs w:val="32"/>
          <w:highlight w:val="none"/>
          <w:lang w:val="zh-CN" w:eastAsia="zh-CN"/>
        </w:rPr>
        <w:t>因公出国（境）费支出0.00万元，开支内容包括我单位无因公出国（境）费支出。单位全年安排的因公出国（境）团组0个，因公出国（境）0人次。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我单位无公务用车购置及运行维护费支出。公务用车购置数0辆，公务用车保有量0辆。</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公务接待费0.00万元，开支内容包括我单位无公务接待费支出。单位全年安排的国内公务接待0批次，0人次。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全年预算数相比情况：“三公”经费支出全年预算数0.00万元，决算数0.00万元，预决算差异率0.00%，主要原因是：我单位未安排财政拨款“三公”经费支出，预决算无差异。其中：因公出国（境）费全年预算数0.00万元，决算数0.00万元，预决算差异率0.00%，主要原因是：我单位未安排因公出国（境）费，预决算无差异；公务用车购置费全年预算数0.00万元，决算数0.00万元，预决算差异率0.00%，主要原因是：我单位未安排公务用车购置费，预决算无差异；公务用车运行费全年预算数0.00万元，决算数0.00万元，预决算差异率0.00%，主要原因是：我单位未安排公务用车运行费，预决算无差异；公务接待费全年预算数0.00万元，决算数0.00万元，预决算差异率0.00%，主要原因是：我单位未安排公务接待费，预决算无差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政府性基金预算</w:t>
      </w:r>
      <w:r>
        <w:rPr>
          <w:rFonts w:hint="eastAsia" w:ascii="Times New Roman" w:hAnsi="Times New Roman" w:eastAsia="仿宋_GB2312" w:cs="Times New Roman"/>
          <w:color w:val="auto"/>
          <w:sz w:val="32"/>
          <w:szCs w:val="32"/>
          <w:highlight w:val="none"/>
          <w:lang w:val="en-US" w:eastAsia="zh-CN"/>
        </w:rPr>
        <w:t>财政拨款</w:t>
      </w:r>
      <w:r>
        <w:rPr>
          <w:rFonts w:hint="eastAsia" w:ascii="Times New Roman" w:hAnsi="Times New Roman" w:eastAsia="仿宋_GB2312" w:cs="Times New Roman"/>
          <w:color w:val="auto"/>
          <w:sz w:val="32"/>
          <w:szCs w:val="32"/>
          <w:highlight w:val="none"/>
          <w:lang w:val="zh-CN"/>
        </w:rPr>
        <w:t>收入</w:t>
      </w:r>
      <w:r>
        <w:rPr>
          <w:rFonts w:hint="eastAsia" w:ascii="Times New Roman" w:hAnsi="Times New Roman" w:eastAsia="仿宋_GB2312" w:cs="Times New Roman"/>
          <w:color w:val="auto"/>
          <w:sz w:val="32"/>
          <w:szCs w:val="32"/>
          <w:highlight w:val="none"/>
          <w:lang w:val="en-US" w:eastAsia="zh-CN"/>
        </w:rPr>
        <w:t>总计0.00</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en-US" w:eastAsia="zh-CN"/>
        </w:rPr>
        <w:t>其中：年初结转和结余0.00</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本年收入0.00</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rPr>
        <w:t>政府性基金预算财政拨款支出</w:t>
      </w:r>
      <w:r>
        <w:rPr>
          <w:rFonts w:hint="eastAsia" w:ascii="Times New Roman" w:hAnsi="Times New Roman" w:eastAsia="仿宋_GB2312" w:cs="Times New Roman"/>
          <w:color w:val="auto"/>
          <w:sz w:val="32"/>
          <w:szCs w:val="32"/>
          <w:highlight w:val="none"/>
          <w:lang w:val="en-US" w:eastAsia="zh-CN"/>
        </w:rPr>
        <w:t>总计0.00</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en-US" w:eastAsia="zh-CN"/>
        </w:rPr>
        <w:t>其中：年末结转和结余0.00</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本年支出0.00</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rPr>
        <w:t>政府性基金预算财政拨款</w:t>
      </w:r>
      <w:r>
        <w:rPr>
          <w:rFonts w:hint="eastAsia" w:ascii="Times New Roman" w:hAnsi="Times New Roman" w:eastAsia="仿宋_GB2312" w:cs="Times New Roman"/>
          <w:color w:val="auto"/>
          <w:sz w:val="32"/>
          <w:szCs w:val="32"/>
          <w:highlight w:val="none"/>
          <w:lang w:val="en-US" w:eastAsia="zh-CN"/>
        </w:rPr>
        <w:t>收入支出</w:t>
      </w:r>
      <w:r>
        <w:rPr>
          <w:rFonts w:hint="eastAsia" w:ascii="Times New Roman" w:hAnsi="Times New Roman" w:eastAsia="仿宋_GB2312" w:cs="Times New Roman"/>
          <w:color w:val="auto"/>
          <w:sz w:val="32"/>
          <w:szCs w:val="32"/>
          <w:highlight w:val="none"/>
          <w:lang w:val="zh-CN"/>
        </w:rPr>
        <w:t>与上年相比，</w:t>
      </w:r>
      <w:r>
        <w:rPr>
          <w:rFonts w:hint="eastAsia" w:eastAsia="仿宋_GB2312" w:cs="Times New Roman"/>
          <w:color w:val="auto"/>
          <w:sz w:val="32"/>
          <w:szCs w:val="32"/>
          <w:highlight w:val="none"/>
          <w:lang w:val="zh-CN" w:eastAsia="zh-CN"/>
        </w:rPr>
        <w:t>减少</w:t>
      </w:r>
      <w:r>
        <w:rPr>
          <w:rFonts w:hint="eastAsia" w:eastAsia="仿宋_GB2312" w:cs="Times New Roman"/>
          <w:color w:val="auto"/>
          <w:sz w:val="32"/>
          <w:szCs w:val="32"/>
          <w:highlight w:val="none"/>
          <w:lang w:val="en-US" w:eastAsia="zh-CN"/>
        </w:rPr>
        <w:t>259.58</w:t>
      </w:r>
      <w:r>
        <w:rPr>
          <w:rFonts w:hint="eastAsia" w:ascii="Times New Roman" w:hAnsi="Times New Roman" w:eastAsia="仿宋_GB2312" w:cs="Times New Roman"/>
          <w:color w:val="auto"/>
          <w:sz w:val="32"/>
          <w:szCs w:val="32"/>
          <w:highlight w:val="none"/>
          <w:lang w:val="zh-CN"/>
        </w:rPr>
        <w:t>万元，下降</w:t>
      </w:r>
      <w:r>
        <w:rPr>
          <w:rFonts w:hint="eastAsia" w:ascii="Times New Roman" w:hAnsi="Times New Roman" w:eastAsia="仿宋_GB2312" w:cs="Times New Roman"/>
          <w:color w:val="auto"/>
          <w:sz w:val="32"/>
          <w:szCs w:val="32"/>
          <w:highlight w:val="none"/>
          <w:lang w:val="en-US" w:eastAsia="zh-CN"/>
        </w:rPr>
        <w:t>100</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主要原因是</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en-US" w:eastAsia="zh-CN"/>
        </w:rPr>
        <w:t>202</w:t>
      </w:r>
      <w:r>
        <w:rPr>
          <w:rFonts w:hint="eastAsia" w:eastAsia="仿宋_GB2312" w:cs="Times New Roman"/>
          <w:color w:val="auto"/>
          <w:sz w:val="32"/>
          <w:szCs w:val="32"/>
          <w:highlight w:val="none"/>
          <w:lang w:val="en-US" w:eastAsia="zh-CN"/>
        </w:rPr>
        <w:t>3</w:t>
      </w:r>
      <w:r>
        <w:rPr>
          <w:rFonts w:hint="eastAsia" w:ascii="Times New Roman" w:hAnsi="Times New Roman" w:eastAsia="仿宋_GB2312" w:cs="Times New Roman"/>
          <w:color w:val="auto"/>
          <w:sz w:val="32"/>
          <w:szCs w:val="32"/>
          <w:highlight w:val="none"/>
          <w:lang w:val="en-US" w:eastAsia="zh-CN"/>
        </w:rPr>
        <w:t>年</w:t>
      </w:r>
      <w:r>
        <w:rPr>
          <w:rFonts w:hint="eastAsia" w:eastAsia="仿宋_GB2312" w:cs="Times New Roman"/>
          <w:color w:val="auto"/>
          <w:sz w:val="32"/>
          <w:szCs w:val="32"/>
          <w:highlight w:val="none"/>
          <w:lang w:val="en-US" w:eastAsia="zh-CN"/>
        </w:rPr>
        <w:t>减少</w:t>
      </w:r>
      <w:r>
        <w:rPr>
          <w:rFonts w:hint="eastAsia" w:ascii="Times New Roman" w:hAnsi="Times New Roman" w:eastAsia="仿宋_GB2312" w:cs="Times New Roman"/>
          <w:color w:val="auto"/>
          <w:sz w:val="32"/>
          <w:szCs w:val="32"/>
          <w:highlight w:val="none"/>
          <w:lang w:val="en-US" w:eastAsia="zh-CN"/>
        </w:rPr>
        <w:t>了政府性基金安排的裕民县BJFK“四道防线”工程、裕民县BJGK基础设施完善提升项目资金支出。</w:t>
      </w:r>
      <w:r>
        <w:rPr>
          <w:rFonts w:hint="eastAsia" w:ascii="Times New Roman" w:hAnsi="Times New Roman" w:eastAsia="仿宋_GB2312" w:cs="Times New Roman"/>
          <w:color w:val="auto"/>
          <w:sz w:val="32"/>
          <w:szCs w:val="32"/>
          <w:highlight w:val="none"/>
          <w:lang w:val="zh-CN"/>
        </w:rPr>
        <w:t>与</w:t>
      </w:r>
      <w:r>
        <w:rPr>
          <w:rFonts w:hint="eastAsia" w:ascii="Times New Roman" w:hAnsi="Times New Roman" w:eastAsia="仿宋_GB2312" w:cs="Times New Roman"/>
          <w:color w:val="auto"/>
          <w:sz w:val="32"/>
          <w:szCs w:val="32"/>
          <w:highlight w:val="none"/>
          <w:lang w:val="zh-CN" w:eastAsia="zh-CN"/>
        </w:rPr>
        <w:t>年初预算</w:t>
      </w:r>
      <w:r>
        <w:rPr>
          <w:rFonts w:hint="eastAsia" w:ascii="Times New Roman" w:hAnsi="Times New Roman" w:eastAsia="仿宋_GB2312" w:cs="Times New Roman"/>
          <w:color w:val="auto"/>
          <w:sz w:val="32"/>
          <w:szCs w:val="32"/>
          <w:highlight w:val="none"/>
          <w:lang w:val="zh-CN"/>
        </w:rPr>
        <w:t>相比</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zh-CN" w:eastAsia="zh-CN"/>
        </w:rPr>
        <w:t>年初预算数</w:t>
      </w:r>
      <w:r>
        <w:rPr>
          <w:rFonts w:hint="eastAsia" w:ascii="Times New Roman" w:hAnsi="Times New Roman" w:eastAsia="仿宋_GB2312" w:cs="Times New Roman"/>
          <w:color w:val="auto"/>
          <w:sz w:val="32"/>
          <w:szCs w:val="32"/>
          <w:highlight w:val="none"/>
          <w:lang w:val="en-US" w:eastAsia="zh-CN"/>
        </w:rPr>
        <w:t>0.00</w:t>
      </w:r>
      <w:r>
        <w:rPr>
          <w:rFonts w:hint="eastAsia" w:ascii="Times New Roman" w:hAnsi="Times New Roman" w:eastAsia="仿宋_GB2312" w:cs="Times New Roman"/>
          <w:color w:val="auto"/>
          <w:sz w:val="32"/>
          <w:szCs w:val="32"/>
          <w:highlight w:val="none"/>
          <w:lang w:val="zh-CN"/>
        </w:rPr>
        <w:t>万元，决算数</w:t>
      </w:r>
      <w:r>
        <w:rPr>
          <w:rFonts w:hint="eastAsia" w:ascii="Times New Roman" w:hAnsi="Times New Roman" w:eastAsia="仿宋_GB2312" w:cs="Times New Roman"/>
          <w:color w:val="auto"/>
          <w:sz w:val="30"/>
          <w:szCs w:val="30"/>
          <w:highlight w:val="none"/>
          <w:lang w:val="en-US" w:eastAsia="zh-CN"/>
        </w:rPr>
        <w:t>0.00</w:t>
      </w:r>
      <w:r>
        <w:rPr>
          <w:rFonts w:hint="eastAsia" w:ascii="Times New Roman" w:hAnsi="Times New Roman" w:eastAsia="仿宋_GB2312" w:cs="Times New Roman"/>
          <w:color w:val="auto"/>
          <w:sz w:val="32"/>
          <w:szCs w:val="32"/>
          <w:highlight w:val="none"/>
          <w:lang w:val="zh-CN"/>
        </w:rPr>
        <w:t>万元，预决算差异率</w:t>
      </w:r>
      <w:r>
        <w:rPr>
          <w:rFonts w:hint="eastAsia" w:ascii="Times New Roman" w:hAnsi="Times New Roman" w:eastAsia="仿宋_GB2312" w:cs="Times New Roman"/>
          <w:color w:val="auto"/>
          <w:sz w:val="32"/>
          <w:szCs w:val="32"/>
          <w:highlight w:val="none"/>
          <w:lang w:val="zh-CN" w:eastAsia="zh-CN"/>
        </w:rPr>
        <w:t>0.00%，主要原因是：</w:t>
      </w:r>
      <w:r>
        <w:rPr>
          <w:rFonts w:hint="eastAsia" w:eastAsia="仿宋_GB2312" w:cs="Times New Roman"/>
          <w:color w:val="auto"/>
          <w:sz w:val="32"/>
          <w:szCs w:val="32"/>
          <w:highlight w:val="none"/>
          <w:lang w:val="zh-CN"/>
        </w:rPr>
        <w:t>本年没有安排</w:t>
      </w:r>
      <w:r>
        <w:rPr>
          <w:rFonts w:hint="eastAsia" w:ascii="Times New Roman" w:hAnsi="Times New Roman" w:eastAsia="仿宋_GB2312" w:cs="Times New Roman"/>
          <w:color w:val="auto"/>
          <w:sz w:val="32"/>
          <w:szCs w:val="32"/>
          <w:highlight w:val="none"/>
          <w:lang w:val="zh-CN"/>
        </w:rPr>
        <w:t>政府性基金预算财政拨款</w:t>
      </w:r>
      <w:r>
        <w:rPr>
          <w:rFonts w:hint="eastAsia"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rPr>
        <w:t>政府性基金预算财政拨款支出</w:t>
      </w:r>
      <w:r>
        <w:rPr>
          <w:rFonts w:hint="eastAsia"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Times New Roman"/>
          <w:color w:val="auto"/>
          <w:sz w:val="32"/>
          <w:szCs w:val="32"/>
          <w:highlight w:val="none"/>
          <w:lang w:val="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bookmarkStart w:id="24" w:name="_Toc227"/>
      <w:bookmarkStart w:id="25" w:name="_Toc26704"/>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裕民县边防事务中心（事业单位）机关运行经费469.37万元，比上年增加27.73万元，增长6.27%，主要原因是：2023用于边防日常支出的维修维护费费用较上年增加。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64.78万元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其中：政府采购货物支出13.05万元、政府采购工程支出0.00万元、政府采购服务支出51.74万元。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授予中小企业合同金额64.78万元，占政府采购支出总额的100.00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，其中：授予小微企业合同金额64.78万元，占政府采购支出总额的100.00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0.00万元，房屋0.00平方米，价值0.00万元。车辆0辆，价值0.00万元，其中：副部（省）级及以上领导用车0辆、主要领导干部用车0辆、机要通信用车0辆、应急保障用车0辆、执法执勤用车0辆、特种专业技术用车0辆、离退休干部用车0辆、其他用车0辆，其他用车主要是：裕民县边防事务中心为2021年新增单位，与裕民县政法委合并办公202</w:t>
      </w:r>
      <w:r>
        <w:rPr>
          <w:rFonts w:hint="eastAsia" w:eastAsia="仿宋_GB2312" w:cs="Times New Roman"/>
          <w:color w:val="auto"/>
          <w:sz w:val="32"/>
          <w:szCs w:val="32"/>
          <w:highlight w:val="none"/>
          <w:lang w:val="en-US" w:eastAsia="zh-CN"/>
        </w:rPr>
        <w:t>3</w:t>
      </w:r>
      <w:r>
        <w:rPr>
          <w:rFonts w:hint="eastAsia" w:ascii="Times New Roman" w:hAnsi="Times New Roman" w:eastAsia="仿宋_GB2312" w:cs="Times New Roman"/>
          <w:color w:val="auto"/>
          <w:sz w:val="32"/>
          <w:szCs w:val="32"/>
          <w:highlight w:val="none"/>
          <w:lang w:val="en-US" w:eastAsia="zh-CN"/>
        </w:rPr>
        <w:t>年无新增固定资产；单价100万元（含）以上设备（不含车辆）0台。</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预算总额4638.33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实际执行总额4638.33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sz w:val="32"/>
          <w:szCs w:val="32"/>
          <w:highlight w:val="none"/>
          <w:lang w:eastAsia="zh-CN"/>
        </w:rPr>
        <w:t>预算绩效评价项目</w:t>
      </w:r>
      <w:r>
        <w:rPr>
          <w:rFonts w:hint="eastAsia" w:ascii="仿宋_GB2312" w:eastAsia="仿宋_GB2312"/>
          <w:sz w:val="32"/>
          <w:szCs w:val="32"/>
          <w:highlight w:val="none"/>
          <w:lang w:val="en-US" w:eastAsia="zh-CN"/>
        </w:rPr>
        <w:t>14</w:t>
      </w:r>
      <w:r>
        <w:rPr>
          <w:rFonts w:hint="eastAsia" w:ascii="仿宋_GB2312" w:eastAsia="仿宋_GB2312"/>
          <w:sz w:val="32"/>
          <w:szCs w:val="32"/>
          <w:highlight w:val="none"/>
          <w:lang w:eastAsia="zh-CN"/>
        </w:rPr>
        <w:t>个，</w:t>
      </w:r>
      <w:r>
        <w:rPr>
          <w:rFonts w:hint="eastAsia" w:ascii="仿宋_GB2312" w:eastAsia="仿宋_GB2312"/>
          <w:color w:val="auto"/>
          <w:sz w:val="32"/>
          <w:szCs w:val="32"/>
          <w:highlight w:val="none"/>
          <w:lang w:val="en-US" w:eastAsia="zh-CN"/>
        </w:rPr>
        <w:t>全年预算数3768.56</w:t>
      </w:r>
      <w:r>
        <w:rPr>
          <w:rFonts w:hint="eastAsia" w:ascii="仿宋_GB2312" w:eastAsia="仿宋_GB2312"/>
          <w:color w:val="auto"/>
          <w:sz w:val="32"/>
          <w:szCs w:val="32"/>
          <w:highlight w:val="none"/>
          <w:lang w:eastAsia="zh-CN"/>
        </w:rPr>
        <w:t>万元，</w:t>
      </w:r>
      <w:r>
        <w:rPr>
          <w:rFonts w:hint="eastAsia" w:ascii="仿宋_GB2312" w:eastAsia="仿宋_GB2312"/>
          <w:color w:val="auto"/>
          <w:sz w:val="32"/>
          <w:szCs w:val="32"/>
          <w:highlight w:val="none"/>
          <w:lang w:val="en-US" w:eastAsia="zh-CN"/>
        </w:rPr>
        <w:t>全年执行数3768.56</w:t>
      </w:r>
      <w:r>
        <w:rPr>
          <w:rFonts w:hint="eastAsia" w:ascii="仿宋_GB2312" w:eastAsia="仿宋_GB2312"/>
          <w:color w:val="auto"/>
          <w:sz w:val="32"/>
          <w:szCs w:val="32"/>
          <w:highlight w:val="none"/>
          <w:lang w:eastAsia="zh-CN"/>
        </w:rPr>
        <w:t>万元。预算绩效管理取得的成效：一是预算绩效管理使我单位及时合理的使用项目资金，并及时足额支付，统筹使用，突出重点，最大限度发挥了资金的使用效益，保证了各项工作的正常开展；二是提高资金的使用效益。在遵守法律法规的前提下，统筹兼顾、量力而行、讲求绩效，圆满完上级决策部署提出的各项要求。发现的问题及原因：一是我单位绩效管理意识有待增强，未能全面深入认识理解绩效管理工作的意义。绩效管理经验不足，预算绩效管理工作有待进一步落实；二是绩效指标的明确性、可衡量性、相关性还需进一步提升。下一步改进措施：一是加大绩效工作宣传力度，强化绩效理念。完善绩效指标，提高整体绩效目标质量。提升预算精细化管理水平；二是不断完善预算绩效管理相关工作制度，建立全过程预算绩效管理链条，有效贯彻落实全面实施绩效管理的精神。具体项目自评情况附项目支出绩效自评表。</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Hans"/>
        </w:rPr>
      </w:pPr>
      <w:r>
        <w:rPr>
          <w:rFonts w:hint="eastAsia" w:ascii="仿宋_GB2312" w:eastAsia="仿宋_GB2312"/>
          <w:color w:val="auto"/>
          <w:sz w:val="32"/>
          <w:szCs w:val="32"/>
          <w:highlight w:val="none"/>
          <w:lang w:val="en-US" w:eastAsia="zh-CN"/>
        </w:rPr>
        <w:t>本年度安排sm项目14个，涉及金额3768.56万元。</w:t>
      </w:r>
      <w:bookmarkStart w:id="48" w:name="_GoBack"/>
      <w:bookmarkEnd w:id="48"/>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Hans"/>
        </w:rPr>
        <w:t>本年度安排</w:t>
      </w:r>
      <w:r>
        <w:rPr>
          <w:rFonts w:hint="eastAsia" w:ascii="仿宋_GB2312" w:eastAsia="仿宋_GB2312"/>
          <w:color w:val="auto"/>
          <w:sz w:val="32"/>
          <w:szCs w:val="32"/>
          <w:highlight w:val="none"/>
          <w:lang w:val="en-US" w:eastAsia="zh-CN"/>
        </w:rPr>
        <w:t>sm</w:t>
      </w:r>
      <w:r>
        <w:rPr>
          <w:rFonts w:hint="eastAsia" w:ascii="仿宋_GB2312" w:eastAsia="仿宋_GB2312"/>
          <w:color w:val="auto"/>
          <w:sz w:val="32"/>
          <w:szCs w:val="32"/>
          <w:highlight w:val="none"/>
          <w:lang w:val="en-US" w:eastAsia="zh-Hans"/>
        </w:rPr>
        <w:t>项目</w:t>
      </w:r>
      <w:r>
        <w:rPr>
          <w:rFonts w:hint="eastAsia" w:ascii="仿宋_GB2312" w:eastAsia="仿宋_GB2312"/>
          <w:color w:val="auto"/>
          <w:sz w:val="32"/>
          <w:szCs w:val="32"/>
          <w:highlight w:val="none"/>
          <w:lang w:val="en-US" w:eastAsia="zh-CN"/>
        </w:rPr>
        <w:t>14个</w:t>
      </w:r>
      <w:r>
        <w:rPr>
          <w:rFonts w:hint="eastAsia" w:ascii="仿宋_GB2312" w:eastAsia="仿宋_GB2312"/>
          <w:color w:val="auto"/>
          <w:sz w:val="32"/>
          <w:szCs w:val="32"/>
          <w:highlight w:val="none"/>
          <w:lang w:val="en-US" w:eastAsia="zh-Hans"/>
        </w:rPr>
        <w:t>，</w:t>
      </w:r>
      <w:r>
        <w:rPr>
          <w:rFonts w:hint="eastAsia" w:ascii="仿宋_GB2312" w:eastAsia="仿宋_GB2312"/>
          <w:color w:val="auto"/>
          <w:sz w:val="32"/>
          <w:szCs w:val="32"/>
          <w:highlight w:val="none"/>
          <w:lang w:val="en-US" w:eastAsia="zh-CN"/>
        </w:rPr>
        <w:t>涉及金额3768.56万元，</w:t>
      </w:r>
      <w:r>
        <w:rPr>
          <w:rFonts w:hint="eastAsia" w:ascii="仿宋_GB2312" w:eastAsia="仿宋_GB2312"/>
          <w:color w:val="auto"/>
          <w:sz w:val="32"/>
          <w:szCs w:val="32"/>
          <w:highlight w:val="none"/>
          <w:lang w:val="en-US" w:eastAsia="zh-Hans"/>
        </w:rPr>
        <w:t>不公开</w:t>
      </w:r>
      <w:r>
        <w:rPr>
          <w:rFonts w:hint="eastAsia" w:ascii="仿宋_GB2312" w:eastAsia="仿宋_GB2312"/>
          <w:color w:val="auto"/>
          <w:sz w:val="32"/>
          <w:szCs w:val="32"/>
          <w:highlight w:val="none"/>
          <w:lang w:val="en-US" w:eastAsia="zh-CN"/>
        </w:rPr>
        <w:t>自评</w:t>
      </w:r>
      <w:r>
        <w:rPr>
          <w:rFonts w:hint="eastAsia" w:ascii="仿宋_GB2312" w:eastAsia="仿宋_GB2312"/>
          <w:color w:val="auto"/>
          <w:sz w:val="32"/>
          <w:szCs w:val="32"/>
          <w:highlight w:val="none"/>
          <w:lang w:val="en-US" w:eastAsia="zh-Hans"/>
        </w:rPr>
        <w:t>表</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mODE2MDkzY2MzYWM2ODEwOTBlODA3ODUyNDhhMTg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2133FF"/>
    <w:rsid w:val="105B0B5E"/>
    <w:rsid w:val="10F15DA4"/>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5619B0"/>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CDF3777"/>
    <w:rsid w:val="2D1136DF"/>
    <w:rsid w:val="2D20606D"/>
    <w:rsid w:val="2DB87198"/>
    <w:rsid w:val="2DB93C54"/>
    <w:rsid w:val="2E3D144C"/>
    <w:rsid w:val="2E891204"/>
    <w:rsid w:val="2F3F0A28"/>
    <w:rsid w:val="2F524443"/>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63464F"/>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7E402B"/>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0B1A7C"/>
    <w:rsid w:val="4E3160E5"/>
    <w:rsid w:val="4E4D37AF"/>
    <w:rsid w:val="4E8C6496"/>
    <w:rsid w:val="4EFD18DE"/>
    <w:rsid w:val="4F144236"/>
    <w:rsid w:val="4F663C87"/>
    <w:rsid w:val="4F7E29A8"/>
    <w:rsid w:val="4F9E1FFC"/>
    <w:rsid w:val="50254C0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4D42E4D"/>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033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DE3DD4"/>
    <w:rsid w:val="64E47C96"/>
    <w:rsid w:val="651E5741"/>
    <w:rsid w:val="658A4877"/>
    <w:rsid w:val="65A00902"/>
    <w:rsid w:val="65AC6EDD"/>
    <w:rsid w:val="65D97752"/>
    <w:rsid w:val="65FE3557"/>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4735AC"/>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AC14BF"/>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CF30A6"/>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6653</Words>
  <Characters>7477</Characters>
  <Lines>0</Lines>
  <Paragraphs>0</Paragraphs>
  <TotalTime>5</TotalTime>
  <ScaleCrop>false</ScaleCrop>
  <LinksUpToDate>false</LinksUpToDate>
  <CharactersWithSpaces>7554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2025-04-07T10:21:46Z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D624B15633CD43C8BF9435464A96BF70</vt:lpwstr>
  </property>
</Properties>
</file>