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裕民县吉也克镇卫生院</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sz w:val="32"/>
          <w:szCs w:val="32"/>
          <w:highlight w:val="none"/>
        </w:rPr>
      </w:pPr>
      <w:bookmarkStart w:id="0" w:name="_Toc24028"/>
      <w:bookmarkStart w:id="1" w:name="_Toc32314"/>
      <w:r>
        <w:rPr>
          <w:rFonts w:hint="eastAsia" w:ascii="黑体" w:hAnsi="黑体" w:eastAsia="黑体"/>
          <w:sz w:val="32"/>
          <w:szCs w:val="32"/>
          <w:highlight w:val="none"/>
        </w:rPr>
        <w:t>第一部分</w:t>
      </w:r>
      <w:r>
        <w:rPr>
          <w:rFonts w:hint="eastAsia" w:ascii="黑体" w:hAnsi="黑体" w:eastAsia="黑体"/>
          <w:color w:val="auto"/>
          <w:sz w:val="32"/>
          <w:szCs w:val="32"/>
          <w:highlight w:val="none"/>
        </w:rPr>
        <w:t xml:space="preserve"> </w:t>
      </w:r>
      <w:r>
        <w:rPr>
          <w:rFonts w:hint="eastAsia" w:ascii="黑体" w:hAnsi="黑体" w:eastAsia="黑体"/>
          <w:sz w:val="32"/>
          <w:szCs w:val="32"/>
          <w:highlight w:val="none"/>
          <w:lang w:eastAsia="zh-CN"/>
        </w:rPr>
        <w:t>单位</w:t>
      </w:r>
      <w:r>
        <w:rPr>
          <w:rFonts w:hint="eastAsia" w:ascii="黑体" w:hAnsi="黑体" w:eastAsia="黑体"/>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kern w:val="0"/>
          <w:sz w:val="32"/>
          <w:szCs w:val="32"/>
          <w:highlight w:val="none"/>
        </w:rPr>
      </w:pPr>
      <w:bookmarkStart w:id="2" w:name="_Toc30567"/>
      <w:bookmarkStart w:id="3" w:name="_Toc30738"/>
      <w:bookmarkStart w:id="4" w:name="_Toc2151"/>
      <w:bookmarkStart w:id="5" w:name="_Toc31238"/>
      <w:r>
        <w:rPr>
          <w:rFonts w:hint="eastAsia" w:ascii="黑体" w:hAnsi="黑体" w:eastAsia="黑体" w:cs="宋体"/>
          <w:bCs/>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一</w:t>
      </w:r>
      <w:r>
        <w:rPr>
          <w:rFonts w:hint="eastAsia" w:ascii="仿宋_GB2312" w:eastAsia="仿宋_GB2312"/>
          <w:color w:val="auto"/>
          <w:sz w:val="32"/>
          <w:szCs w:val="32"/>
          <w:highlight w:val="none"/>
          <w:lang w:eastAsia="zh-CN"/>
        </w:rPr>
        <w:t>）、提供基本医疗服务，开展农村常见病、多发病以及诊断明确的慢性非传染性疾病的诊疗、护理。</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二</w:t>
      </w:r>
      <w:r>
        <w:rPr>
          <w:rFonts w:hint="eastAsia" w:ascii="仿宋_GB2312" w:eastAsia="仿宋_GB2312"/>
          <w:color w:val="auto"/>
          <w:sz w:val="32"/>
          <w:szCs w:val="32"/>
          <w:highlight w:val="none"/>
          <w:lang w:eastAsia="zh-CN"/>
        </w:rPr>
        <w:t>）、贯彻落实国家基本药物制度，全部配备、使用基本药物；实行网上统一采购、统一配送的基本药物采购机制；实施基本药物零差率销售。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三</w:t>
      </w:r>
      <w:r>
        <w:rPr>
          <w:rFonts w:hint="eastAsia" w:ascii="仿宋_GB2312" w:eastAsia="仿宋_GB2312"/>
          <w:color w:val="auto"/>
          <w:sz w:val="32"/>
          <w:szCs w:val="32"/>
          <w:highlight w:val="none"/>
          <w:lang w:eastAsia="zh-CN"/>
        </w:rPr>
        <w:t>）、协助开展突发公共卫生事件应急调查和组织工作，承担区域内公共卫生信息的收集和报告。</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四</w:t>
      </w:r>
      <w:r>
        <w:rPr>
          <w:rFonts w:hint="eastAsia" w:ascii="仿宋_GB2312" w:eastAsia="仿宋_GB2312"/>
          <w:color w:val="auto"/>
          <w:sz w:val="32"/>
          <w:szCs w:val="32"/>
          <w:highlight w:val="none"/>
          <w:lang w:eastAsia="zh-CN"/>
        </w:rPr>
        <w:t>）、开展康复治疗、康复训练，提供计划生育技术指导与服务。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五</w:t>
      </w:r>
      <w:r>
        <w:rPr>
          <w:rFonts w:hint="eastAsia" w:ascii="仿宋_GB2312" w:eastAsia="仿宋_GB2312"/>
          <w:color w:val="auto"/>
          <w:sz w:val="32"/>
          <w:szCs w:val="32"/>
          <w:highlight w:val="none"/>
          <w:lang w:eastAsia="zh-CN"/>
        </w:rPr>
        <w:t>）、对所属行政村卫生室实行一体化管理，承担对村卫生室和乡村医生的业务管理和指导。</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六</w:t>
      </w:r>
      <w:r>
        <w:rPr>
          <w:rFonts w:hint="eastAsia" w:ascii="仿宋_GB2312" w:eastAsia="仿宋_GB2312"/>
          <w:color w:val="auto"/>
          <w:sz w:val="32"/>
          <w:szCs w:val="32"/>
          <w:highlight w:val="none"/>
          <w:lang w:eastAsia="zh-CN"/>
        </w:rPr>
        <w:t>）、协助做好城乡居民医疗工作。</w:t>
      </w:r>
    </w:p>
    <w:bookmarkEnd w:id="4"/>
    <w:bookmarkEnd w:id="5"/>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r>
        <w:rPr>
          <w:rFonts w:hint="eastAsia" w:ascii="黑体" w:hAnsi="黑体" w:eastAsia="黑体" w:cs="宋体"/>
          <w:bCs/>
          <w:kern w:val="0"/>
          <w:sz w:val="32"/>
          <w:szCs w:val="32"/>
          <w:highlight w:val="none"/>
        </w:rPr>
        <w:t>二、机构设置</w:t>
      </w:r>
      <w:r>
        <w:rPr>
          <w:rFonts w:hint="eastAsia" w:ascii="黑体" w:hAnsi="黑体" w:eastAsia="黑体" w:cs="宋体"/>
          <w:bCs/>
          <w:kern w:val="0"/>
          <w:sz w:val="32"/>
          <w:szCs w:val="32"/>
          <w:highlight w:val="none"/>
          <w:lang w:eastAsia="zh-CN"/>
        </w:rPr>
        <w:t>及人员</w:t>
      </w:r>
      <w:r>
        <w:rPr>
          <w:rFonts w:hint="eastAsia" w:ascii="黑体" w:hAnsi="黑体" w:eastAsia="黑体" w:cs="宋体"/>
          <w:bCs/>
          <w:kern w:val="0"/>
          <w:sz w:val="32"/>
          <w:szCs w:val="32"/>
          <w:highlight w:val="none"/>
        </w:rPr>
        <w:t>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裕民县吉也克镇卫生院</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37</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20</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17</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裕民县吉也克镇卫生院</w:t>
      </w:r>
      <w:r>
        <w:rPr>
          <w:rFonts w:hint="eastAsia" w:ascii="仿宋_GB2312" w:eastAsia="仿宋_GB2312"/>
          <w:color w:val="auto"/>
          <w:sz w:val="32"/>
          <w:szCs w:val="32"/>
          <w:highlight w:val="none"/>
        </w:rPr>
        <w:t>无下属预算单位，下设</w:t>
      </w:r>
      <w:r>
        <w:rPr>
          <w:rFonts w:hint="eastAsia" w:ascii="仿宋_GB2312" w:eastAsia="仿宋_GB2312"/>
          <w:color w:val="auto"/>
          <w:sz w:val="32"/>
          <w:szCs w:val="32"/>
          <w:highlight w:val="none"/>
          <w:lang w:val="en-US" w:eastAsia="zh-CN"/>
        </w:rPr>
        <w:t>10</w:t>
      </w:r>
      <w:r>
        <w:rPr>
          <w:rFonts w:hint="eastAsia" w:ascii="仿宋_GB2312" w:eastAsia="仿宋_GB2312"/>
          <w:color w:val="auto"/>
          <w:sz w:val="32"/>
          <w:szCs w:val="32"/>
          <w:highlight w:val="none"/>
        </w:rPr>
        <w:t>个处室，分别是：医生办公室、护士办公室、药房、防疫、妇幼、B超室、化验室、院长办公室、基本公共卫生办公室、财务室。</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sz w:val="32"/>
          <w:szCs w:val="32"/>
          <w:highlight w:val="none"/>
        </w:rPr>
      </w:pPr>
      <w:bookmarkStart w:id="6" w:name="_Toc29374"/>
      <w:bookmarkStart w:id="7" w:name="_Toc3092"/>
      <w:bookmarkStart w:id="8" w:name="_Toc12566"/>
      <w:bookmarkStart w:id="9" w:name="_Toc25314"/>
      <w:r>
        <w:rPr>
          <w:rFonts w:hint="eastAsia" w:ascii="黑体" w:hAnsi="黑体" w:eastAsia="黑体"/>
          <w:sz w:val="32"/>
          <w:szCs w:val="32"/>
          <w:highlight w:val="none"/>
        </w:rPr>
        <w:t>第</w:t>
      </w:r>
      <w:r>
        <w:rPr>
          <w:rFonts w:hint="eastAsia" w:ascii="黑体" w:hAnsi="黑体" w:eastAsia="黑体"/>
          <w:sz w:val="32"/>
          <w:szCs w:val="32"/>
          <w:highlight w:val="none"/>
          <w:lang w:val="en-US" w:eastAsia="zh-CN"/>
        </w:rPr>
        <w:t>二</w:t>
      </w:r>
      <w:r>
        <w:rPr>
          <w:rFonts w:hint="eastAsia" w:ascii="黑体" w:hAnsi="黑体" w:eastAsia="黑体"/>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一、</w:t>
      </w:r>
      <w:bookmarkEnd w:id="8"/>
      <w:bookmarkEnd w:id="9"/>
      <w:r>
        <w:rPr>
          <w:rFonts w:hint="eastAsia" w:ascii="黑体" w:hAnsi="黑体" w:eastAsia="黑体" w:cs="宋体"/>
          <w:bCs/>
          <w:kern w:val="0"/>
          <w:sz w:val="32"/>
          <w:szCs w:val="32"/>
          <w:highlight w:val="none"/>
        </w:rPr>
        <w:t>收入支出决算总体情况说明</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spacing w:val="0"/>
          <w:sz w:val="32"/>
          <w:szCs w:val="32"/>
          <w:highlight w:val="none"/>
          <w:lang w:eastAsia="zh-CN"/>
        </w:rPr>
        <w:t>2023年度</w:t>
      </w:r>
      <w:r>
        <w:rPr>
          <w:rFonts w:hint="eastAsia" w:ascii="仿宋_GB2312" w:eastAsia="仿宋_GB2312"/>
          <w:b/>
          <w:bCs/>
          <w:spacing w:val="0"/>
          <w:sz w:val="32"/>
          <w:szCs w:val="32"/>
          <w:highlight w:val="none"/>
          <w:lang w:val="en-US" w:eastAsia="zh-CN"/>
        </w:rPr>
        <w:t>收入总计</w:t>
      </w:r>
      <w:r>
        <w:rPr>
          <w:rFonts w:hint="eastAsia" w:ascii="仿宋_GB2312" w:eastAsia="仿宋_GB2312"/>
          <w:b/>
          <w:bCs/>
          <w:spacing w:val="0"/>
          <w:sz w:val="32"/>
          <w:szCs w:val="32"/>
          <w:highlight w:val="none"/>
          <w:lang w:eastAsia="zh-CN"/>
        </w:rPr>
        <w:t>504.74万元，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487.05万元，使用非财政拨款结余0.00万元，年初结转和结余17.69万元。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504.74万元，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497.35万元，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0.00万元，年末结转和结余7.39万元。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增加49.34万元</w:t>
      </w:r>
      <w:r>
        <w:rPr>
          <w:rFonts w:hint="eastAsia" w:ascii="仿宋_GB2312" w:eastAsia="仿宋_GB2312"/>
          <w:color w:val="auto"/>
          <w:spacing w:val="0"/>
          <w:sz w:val="32"/>
          <w:szCs w:val="32"/>
          <w:highlight w:val="none"/>
          <w:lang w:eastAsia="zh-CN"/>
        </w:rPr>
        <w:t>，增长10.83%，主要原因是：</w:t>
      </w:r>
      <w:r>
        <w:rPr>
          <w:rFonts w:hint="eastAsia" w:ascii="仿宋_GB2312" w:eastAsia="仿宋_GB2312"/>
          <w:color w:val="auto"/>
          <w:spacing w:val="0"/>
          <w:sz w:val="32"/>
          <w:szCs w:val="32"/>
          <w:highlight w:val="none"/>
          <w:lang w:val="en-US" w:eastAsia="zh-CN"/>
        </w:rPr>
        <w:t>新增1人和单位职工调增，绩效工资、养老、医疗、住房公积金等基数增加。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kern w:val="0"/>
          <w:sz w:val="32"/>
          <w:szCs w:val="32"/>
          <w:highlight w:val="none"/>
        </w:rPr>
      </w:pPr>
      <w:bookmarkStart w:id="10" w:name="_Toc1979"/>
      <w:bookmarkStart w:id="11" w:name="_Toc12142"/>
      <w:r>
        <w:rPr>
          <w:rFonts w:hint="eastAsia" w:ascii="黑体" w:hAnsi="黑体" w:eastAsia="黑体" w:cs="宋体"/>
          <w:bCs/>
          <w:kern w:val="0"/>
          <w:sz w:val="32"/>
          <w:szCs w:val="32"/>
          <w:highlight w:val="none"/>
          <w:lang w:eastAsia="zh-CN"/>
        </w:rPr>
        <w:t>二、</w:t>
      </w:r>
      <w:r>
        <w:rPr>
          <w:rFonts w:hint="eastAsia" w:ascii="黑体" w:hAnsi="黑体" w:eastAsia="黑体" w:cs="宋体"/>
          <w:bCs/>
          <w:kern w:val="0"/>
          <w:sz w:val="32"/>
          <w:szCs w:val="32"/>
          <w:highlight w:val="none"/>
        </w:rPr>
        <w:t>收入</w:t>
      </w:r>
      <w:r>
        <w:rPr>
          <w:rFonts w:hint="eastAsia" w:ascii="黑体" w:hAnsi="黑体" w:eastAsia="黑体" w:cs="宋体"/>
          <w:bCs/>
          <w:kern w:val="0"/>
          <w:sz w:val="32"/>
          <w:szCs w:val="32"/>
          <w:highlight w:val="none"/>
          <w:lang w:eastAsia="zh-CN"/>
        </w:rPr>
        <w:t>决算</w:t>
      </w:r>
      <w:r>
        <w:rPr>
          <w:rFonts w:hint="eastAsia" w:ascii="黑体" w:hAnsi="黑体" w:eastAsia="黑体" w:cs="宋体"/>
          <w:bCs/>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487.05</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416.46</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85.51</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70.32</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14.44</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0.27</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0.06</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2" w:name="_Toc27961"/>
      <w:bookmarkStart w:id="13" w:name="_Toc13201"/>
      <w:r>
        <w:rPr>
          <w:rFonts w:hint="eastAsia" w:ascii="黑体" w:hAnsi="黑体" w:eastAsia="黑体" w:cs="宋体"/>
          <w:bCs/>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Times New Roman" w:hAnsi="Times New Roman" w:eastAsia="仿宋_GB2312" w:cs="仿宋_GB2312"/>
          <w:color w:val="auto"/>
          <w:sz w:val="30"/>
          <w:szCs w:val="30"/>
          <w:highlight w:val="none"/>
          <w:lang w:val="zh-CN" w:eastAsia="zh-CN"/>
        </w:rPr>
      </w:pPr>
      <w:r>
        <w:rPr>
          <w:rFonts w:hint="eastAsia" w:ascii="仿宋_GB2312" w:eastAsia="仿宋_GB2312"/>
          <w:b/>
          <w:bCs/>
          <w:spacing w:val="0"/>
          <w:sz w:val="32"/>
          <w:szCs w:val="32"/>
          <w:highlight w:val="none"/>
          <w:lang w:val="zh-CN" w:eastAsia="zh-CN"/>
        </w:rPr>
        <w:t>本年支出497.35万元，其中：基本支出412.45万元</w:t>
      </w:r>
      <w:r>
        <w:rPr>
          <w:rFonts w:hint="eastAsia" w:ascii="Times New Roman" w:hAnsi="Times New Roman" w:eastAsia="仿宋_GB2312" w:cs="仿宋_GB2312"/>
          <w:color w:val="auto"/>
          <w:sz w:val="32"/>
          <w:szCs w:val="32"/>
          <w:highlight w:val="none"/>
          <w:lang w:val="zh-CN" w:eastAsia="zh-CN"/>
        </w:rPr>
        <w:t>，占82.93%；项目支出84.90万元，占17.07%；上缴上级支出0.00万元，占0.00%；经营支出0.00万元，占0.00%；对附属单位补助支出0.00万元，占0.00%。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4" w:name="_Toc26564"/>
      <w:bookmarkStart w:id="15" w:name="_Toc4393"/>
      <w:r>
        <w:rPr>
          <w:rFonts w:hint="eastAsia" w:ascii="黑体" w:hAnsi="黑体" w:eastAsia="黑体" w:cs="宋体"/>
          <w:bCs/>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416.46</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416.46</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416.46</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416.46</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增加21.21万元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增长5.37%,</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rPr>
        <w:t>单位职工调</w:t>
      </w:r>
      <w:r>
        <w:rPr>
          <w:rFonts w:hint="eastAsia" w:ascii="仿宋_GB2312" w:eastAsia="仿宋_GB2312"/>
          <w:color w:val="auto"/>
          <w:spacing w:val="0"/>
          <w:sz w:val="32"/>
          <w:szCs w:val="32"/>
          <w:highlight w:val="none"/>
          <w:lang w:val="en-US" w:eastAsia="zh-CN"/>
        </w:rPr>
        <w:t>增</w:t>
      </w:r>
      <w:r>
        <w:rPr>
          <w:rFonts w:hint="eastAsia" w:ascii="仿宋_GB2312" w:eastAsia="仿宋_GB2312"/>
          <w:sz w:val="32"/>
          <w:szCs w:val="32"/>
          <w:highlight w:val="none"/>
        </w:rPr>
        <w:t>，基本药物补助等项目年中追加</w:t>
      </w:r>
      <w:r>
        <w:rPr>
          <w:rFonts w:hint="eastAsia" w:ascii="仿宋_GB2312" w:eastAsia="仿宋_GB2312"/>
          <w:sz w:val="32"/>
          <w:szCs w:val="32"/>
          <w:highlight w:val="none"/>
          <w:lang w:eastAsia="zh-CN"/>
        </w:rPr>
        <w:t>。</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345.75</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416.46</w:t>
      </w:r>
      <w:r>
        <w:rPr>
          <w:rFonts w:hint="eastAsia" w:ascii="仿宋_GB2312" w:eastAsia="仿宋_GB2312"/>
          <w:color w:val="auto"/>
          <w:spacing w:val="0"/>
          <w:sz w:val="32"/>
          <w:szCs w:val="32"/>
          <w:highlight w:val="none"/>
          <w:lang w:eastAsia="zh-CN"/>
        </w:rPr>
        <w:t>万元，预决算差异率20.45%，主要原因是：</w:t>
      </w:r>
      <w:r>
        <w:rPr>
          <w:rFonts w:hint="eastAsia" w:ascii="仿宋_GB2312" w:eastAsia="仿宋_GB2312"/>
          <w:sz w:val="32"/>
          <w:szCs w:val="32"/>
          <w:highlight w:val="none"/>
        </w:rPr>
        <w:t>单位职工调</w:t>
      </w:r>
      <w:r>
        <w:rPr>
          <w:rFonts w:hint="eastAsia" w:ascii="仿宋_GB2312" w:eastAsia="仿宋_GB2312"/>
          <w:color w:val="auto"/>
          <w:spacing w:val="0"/>
          <w:sz w:val="32"/>
          <w:szCs w:val="32"/>
          <w:highlight w:val="none"/>
          <w:lang w:val="en-US" w:eastAsia="zh-CN"/>
        </w:rPr>
        <w:t>增</w:t>
      </w:r>
      <w:r>
        <w:rPr>
          <w:rFonts w:hint="eastAsia" w:ascii="仿宋_GB2312" w:eastAsia="仿宋_GB2312"/>
          <w:sz w:val="32"/>
          <w:szCs w:val="32"/>
          <w:highlight w:val="none"/>
        </w:rPr>
        <w:t>，基本药物补助等项目年中追加</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2023年度一般公共预算财政拨款支出416.46万元，占本年支出合计的</w:t>
      </w:r>
      <w:r>
        <w:rPr>
          <w:rFonts w:hint="eastAsia" w:ascii="仿宋_GB2312" w:eastAsia="仿宋_GB2312"/>
          <w:color w:val="auto"/>
          <w:spacing w:val="0"/>
          <w:sz w:val="32"/>
          <w:szCs w:val="32"/>
          <w:highlight w:val="none"/>
          <w:lang w:val="zh-CN" w:eastAsia="zh-CN"/>
        </w:rPr>
        <w:t>83.74%</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增加21.21万元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增长5.37%,</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lang w:eastAsia="zh-CN"/>
        </w:rPr>
        <w:t>新增</w:t>
      </w:r>
      <w:r>
        <w:rPr>
          <w:rFonts w:hint="eastAsia" w:ascii="仿宋_GB2312" w:eastAsia="仿宋_GB2312"/>
          <w:sz w:val="32"/>
          <w:szCs w:val="32"/>
          <w:lang w:val="en-US" w:eastAsia="zh-CN"/>
        </w:rPr>
        <w:t>1</w:t>
      </w:r>
      <w:r>
        <w:rPr>
          <w:rFonts w:hint="eastAsia" w:ascii="仿宋_GB2312" w:eastAsia="仿宋_GB2312"/>
          <w:sz w:val="32"/>
          <w:szCs w:val="32"/>
          <w:highlight w:val="none"/>
          <w:lang w:val="en-US" w:eastAsia="zh-CN"/>
        </w:rPr>
        <w:t>人和</w:t>
      </w:r>
      <w:r>
        <w:rPr>
          <w:rFonts w:hint="eastAsia" w:ascii="仿宋_GB2312" w:eastAsia="仿宋_GB2312"/>
          <w:sz w:val="32"/>
          <w:szCs w:val="32"/>
          <w:highlight w:val="none"/>
        </w:rPr>
        <w:t>单位职工调</w:t>
      </w:r>
      <w:r>
        <w:rPr>
          <w:rFonts w:hint="eastAsia" w:ascii="仿宋_GB2312" w:eastAsia="仿宋_GB2312"/>
          <w:color w:val="auto"/>
          <w:spacing w:val="0"/>
          <w:sz w:val="32"/>
          <w:szCs w:val="32"/>
          <w:highlight w:val="none"/>
          <w:lang w:val="en-US" w:eastAsia="zh-CN"/>
        </w:rPr>
        <w:t>增</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绩效</w:t>
      </w:r>
      <w:r>
        <w:rPr>
          <w:rFonts w:hint="eastAsia" w:ascii="仿宋_GB2312" w:eastAsia="仿宋_GB2312"/>
          <w:sz w:val="32"/>
          <w:szCs w:val="32"/>
          <w:highlight w:val="none"/>
        </w:rPr>
        <w:t>工资、养老、医疗、住房公积金等</w:t>
      </w:r>
      <w:r>
        <w:rPr>
          <w:rFonts w:hint="eastAsia" w:ascii="仿宋_GB2312" w:hAnsi="宋体" w:eastAsia="仿宋_GB2312" w:cs="宋体"/>
          <w:kern w:val="0"/>
          <w:sz w:val="32"/>
          <w:szCs w:val="32"/>
          <w:highlight w:val="none"/>
          <w:lang w:val="en-US" w:eastAsia="zh-CN"/>
        </w:rPr>
        <w:t>基数</w:t>
      </w:r>
      <w:r>
        <w:rPr>
          <w:rFonts w:hint="eastAsia" w:ascii="仿宋_GB2312" w:eastAsia="仿宋_GB2312"/>
          <w:sz w:val="32"/>
          <w:szCs w:val="32"/>
          <w:highlight w:val="none"/>
          <w:lang w:eastAsia="zh-CN"/>
        </w:rPr>
        <w:t>增加，</w:t>
      </w:r>
      <w:r>
        <w:rPr>
          <w:rFonts w:hint="eastAsia" w:ascii="仿宋_GB2312" w:eastAsia="仿宋_GB2312"/>
          <w:sz w:val="32"/>
          <w:szCs w:val="32"/>
          <w:highlight w:val="none"/>
        </w:rPr>
        <w:t>全民健康体检经费等项目年中追加</w:t>
      </w:r>
      <w:r>
        <w:rPr>
          <w:rFonts w:hint="eastAsia" w:ascii="仿宋_GB2312" w:eastAsia="仿宋_GB2312"/>
          <w:sz w:val="32"/>
          <w:szCs w:val="32"/>
          <w:highlight w:val="none"/>
          <w:lang w:eastAsia="zh-CN"/>
        </w:rPr>
        <w:t>。</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345.75</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416.46</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20.45%</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lang w:eastAsia="zh-CN"/>
        </w:rPr>
        <w:t>新增</w:t>
      </w:r>
      <w:r>
        <w:rPr>
          <w:rFonts w:hint="eastAsia" w:ascii="仿宋_GB2312" w:eastAsia="仿宋_GB2312"/>
          <w:sz w:val="32"/>
          <w:szCs w:val="32"/>
          <w:lang w:val="en-US" w:eastAsia="zh-CN"/>
        </w:rPr>
        <w:t>1</w:t>
      </w:r>
      <w:r>
        <w:rPr>
          <w:rFonts w:hint="eastAsia" w:ascii="仿宋_GB2312" w:eastAsia="仿宋_GB2312"/>
          <w:sz w:val="32"/>
          <w:szCs w:val="32"/>
          <w:highlight w:val="none"/>
          <w:lang w:val="en-US" w:eastAsia="zh-CN"/>
        </w:rPr>
        <w:t>人和</w:t>
      </w:r>
      <w:r>
        <w:rPr>
          <w:rFonts w:hint="eastAsia" w:ascii="仿宋_GB2312" w:eastAsia="仿宋_GB2312"/>
          <w:sz w:val="32"/>
          <w:szCs w:val="32"/>
          <w:highlight w:val="none"/>
        </w:rPr>
        <w:t>单位职工调</w:t>
      </w:r>
      <w:r>
        <w:rPr>
          <w:rFonts w:hint="eastAsia" w:ascii="仿宋_GB2312" w:eastAsia="仿宋_GB2312"/>
          <w:color w:val="auto"/>
          <w:spacing w:val="0"/>
          <w:sz w:val="32"/>
          <w:szCs w:val="32"/>
          <w:highlight w:val="none"/>
          <w:lang w:val="en-US" w:eastAsia="zh-CN"/>
        </w:rPr>
        <w:t>增</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绩效</w:t>
      </w:r>
      <w:r>
        <w:rPr>
          <w:rFonts w:hint="eastAsia" w:ascii="仿宋_GB2312" w:eastAsia="仿宋_GB2312"/>
          <w:sz w:val="32"/>
          <w:szCs w:val="32"/>
          <w:highlight w:val="none"/>
        </w:rPr>
        <w:t>工资、养老、医疗、住房公积金等</w:t>
      </w:r>
      <w:r>
        <w:rPr>
          <w:rFonts w:hint="eastAsia" w:ascii="仿宋_GB2312" w:hAnsi="宋体" w:eastAsia="仿宋_GB2312" w:cs="宋体"/>
          <w:kern w:val="0"/>
          <w:sz w:val="32"/>
          <w:szCs w:val="32"/>
          <w:highlight w:val="none"/>
          <w:lang w:val="en-US" w:eastAsia="zh-CN"/>
        </w:rPr>
        <w:t>基数</w:t>
      </w:r>
      <w:r>
        <w:rPr>
          <w:rFonts w:hint="eastAsia" w:ascii="仿宋_GB2312" w:eastAsia="仿宋_GB2312"/>
          <w:sz w:val="32"/>
          <w:szCs w:val="32"/>
          <w:highlight w:val="none"/>
          <w:lang w:eastAsia="zh-CN"/>
        </w:rPr>
        <w:t>增加，</w:t>
      </w:r>
      <w:r>
        <w:rPr>
          <w:rFonts w:hint="eastAsia" w:ascii="仿宋_GB2312" w:eastAsia="仿宋_GB2312"/>
          <w:sz w:val="32"/>
          <w:szCs w:val="32"/>
          <w:highlight w:val="none"/>
        </w:rPr>
        <w:t>全民健康体检经费等项目年中追加</w:t>
      </w:r>
      <w:r>
        <w:rPr>
          <w:rFonts w:hint="eastAsia" w:ascii="仿宋_GB2312" w:eastAsia="仿宋_GB2312"/>
          <w:sz w:val="32"/>
          <w:szCs w:val="32"/>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198" w:leftChars="0" w:firstLine="641" w:firstLineChars="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54.40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13.06</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338.94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81.39</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23.12</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5.55</w:t>
      </w:r>
      <w:r>
        <w:rPr>
          <w:rFonts w:hint="default" w:ascii="仿宋_GB2312" w:hAnsi="Times New Roman" w:eastAsia="仿宋_GB2312" w:cs="Times New Roman"/>
          <w:color w:val="auto"/>
          <w:spacing w:val="0"/>
          <w:kern w:val="2"/>
          <w:sz w:val="32"/>
          <w:szCs w:val="32"/>
          <w:highlight w:val="none"/>
          <w:lang w:val="zh-CN" w:eastAsia="zh-CN" w:bidi="ar-SA"/>
        </w:rPr>
        <w:t>%</w:t>
      </w:r>
      <w:r>
        <w:rPr>
          <w:rFonts w:hint="eastAsia" w:ascii="仿宋_GB2312"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1.卫生健康支出（类）卫生健康管理事务（款）其他卫生健康管理事务支出（项）:支出决算数为2.69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2.69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100%，主要原因是：此项资金上年度功能科目为2100399，本年功能科目调整为2100199，列入此款项。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ascii="仿宋_GB2312" w:hAnsi="仿宋_GB2312" w:eastAsia="仿宋_GB2312" w:cs="仿宋_GB2312"/>
          <w:kern w:val="0"/>
          <w:sz w:val="32"/>
          <w:szCs w:val="32"/>
        </w:rPr>
      </w:pPr>
      <w:r>
        <w:rPr>
          <w:rFonts w:hint="eastAsia" w:ascii="Times New Roman" w:hAnsi="Times New Roman" w:eastAsia="仿宋_GB2312" w:cs="Times New Roman"/>
          <w:color w:val="auto"/>
          <w:kern w:val="2"/>
          <w:sz w:val="32"/>
          <w:szCs w:val="32"/>
          <w:highlight w:val="none"/>
          <w:lang w:val="en-US" w:eastAsia="zh-CN" w:bidi="ar-SA"/>
        </w:rPr>
        <w:t>2.卫生健康支出（类）行政事业单位医疗（款）事业单位医疗（项）:支出决算数为12.68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0.76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6.3</w:t>
      </w:r>
      <w:r>
        <w:rPr>
          <w:rFonts w:hint="eastAsia" w:eastAsia="仿宋_GB2312" w:cs="Times New Roman"/>
          <w:color w:val="auto"/>
          <w:kern w:val="2"/>
          <w:sz w:val="32"/>
          <w:szCs w:val="32"/>
          <w:highlight w:val="none"/>
          <w:lang w:val="en-US" w:eastAsia="zh-CN" w:bidi="ar-SA"/>
        </w:rPr>
        <w:t>8</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sz w:val="32"/>
          <w:szCs w:val="32"/>
          <w:highlight w:val="none"/>
        </w:rPr>
        <w:t>单位职工调</w:t>
      </w:r>
      <w:r>
        <w:rPr>
          <w:rFonts w:hint="eastAsia" w:ascii="仿宋_GB2312" w:eastAsia="仿宋_GB2312"/>
          <w:color w:val="auto"/>
          <w:spacing w:val="0"/>
          <w:sz w:val="32"/>
          <w:szCs w:val="32"/>
          <w:highlight w:val="none"/>
          <w:lang w:val="en-US" w:eastAsia="zh-CN"/>
        </w:rPr>
        <w:t>增</w:t>
      </w:r>
      <w:r>
        <w:rPr>
          <w:rFonts w:hint="eastAsia" w:ascii="仿宋_GB2312" w:eastAsia="仿宋_GB2312"/>
          <w:sz w:val="32"/>
          <w:szCs w:val="32"/>
          <w:highlight w:val="none"/>
        </w:rPr>
        <w:t>，医疗</w:t>
      </w:r>
      <w:r>
        <w:rPr>
          <w:rFonts w:hint="eastAsia" w:ascii="仿宋_GB2312" w:hAnsi="宋体" w:eastAsia="仿宋_GB2312" w:cs="宋体"/>
          <w:kern w:val="0"/>
          <w:sz w:val="32"/>
          <w:szCs w:val="32"/>
          <w:highlight w:val="none"/>
          <w:lang w:val="en-US" w:eastAsia="zh-CN"/>
        </w:rPr>
        <w:t>基数</w:t>
      </w:r>
      <w:r>
        <w:rPr>
          <w:rFonts w:hint="eastAsia" w:ascii="仿宋_GB2312" w:eastAsia="仿宋_GB2312"/>
          <w:sz w:val="32"/>
          <w:szCs w:val="32"/>
          <w:highlight w:val="none"/>
          <w:lang w:eastAsia="zh-CN"/>
        </w:rPr>
        <w:t>增加。</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3.卫生健康支出（类）基层医疗卫生机构（款）其他基层医疗卫生机构支出（项）:支出决算数为6.89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3.28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32.2</w:t>
      </w:r>
      <w:r>
        <w:rPr>
          <w:rFonts w:hint="eastAsia" w:eastAsia="仿宋_GB2312" w:cs="Times New Roman"/>
          <w:color w:val="auto"/>
          <w:kern w:val="2"/>
          <w:sz w:val="32"/>
          <w:szCs w:val="32"/>
          <w:highlight w:val="none"/>
          <w:lang w:val="en-US" w:eastAsia="zh-CN" w:bidi="ar-SA"/>
        </w:rPr>
        <w:t>5</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村医工资</w:t>
      </w:r>
      <w:r>
        <w:rPr>
          <w:rFonts w:hint="eastAsia" w:ascii="Times New Roman" w:hAnsi="Times New Roman" w:eastAsia="仿宋_GB2312" w:cs="Times New Roman"/>
          <w:color w:val="auto"/>
          <w:kern w:val="2"/>
          <w:sz w:val="32"/>
          <w:szCs w:val="32"/>
          <w:highlight w:val="none"/>
          <w:lang w:val="en-US" w:eastAsia="zh-CN" w:bidi="ar-SA"/>
        </w:rPr>
        <w:t>上年度功能科目为2100399，本年功能科目调整为2100199</w:t>
      </w:r>
      <w:r>
        <w:rPr>
          <w:rFonts w:hint="eastAsia" w:eastAsia="仿宋_GB2312" w:cs="Times New Roman"/>
          <w:color w:val="auto"/>
          <w:kern w:val="2"/>
          <w:sz w:val="32"/>
          <w:szCs w:val="32"/>
          <w:highlight w:val="none"/>
          <w:lang w:val="en-US" w:eastAsia="zh-CN" w:bidi="ar-SA"/>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4.卫生健康支出（类）公共卫生（款）其他公共卫生支出（项）:支出决算数为23.65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2.1</w:t>
      </w:r>
      <w:r>
        <w:rPr>
          <w:rFonts w:hint="eastAsia" w:eastAsia="仿宋_GB2312" w:cs="Times New Roman"/>
          <w:color w:val="auto"/>
          <w:kern w:val="2"/>
          <w:sz w:val="32"/>
          <w:szCs w:val="32"/>
          <w:highlight w:val="none"/>
          <w:lang w:val="en-US" w:eastAsia="zh-CN" w:bidi="ar-SA"/>
        </w:rPr>
        <w:t>8万元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8.4</w:t>
      </w:r>
      <w:r>
        <w:rPr>
          <w:rFonts w:hint="eastAsia" w:eastAsia="仿宋_GB2312" w:cs="Times New Roman"/>
          <w:color w:val="auto"/>
          <w:kern w:val="2"/>
          <w:sz w:val="32"/>
          <w:szCs w:val="32"/>
          <w:highlight w:val="none"/>
          <w:lang w:val="en-US" w:eastAsia="zh-CN" w:bidi="ar-SA"/>
        </w:rPr>
        <w:t>4</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hAnsi="仿宋_GB2312" w:eastAsia="仿宋_GB2312" w:cs="仿宋_GB2312"/>
          <w:kern w:val="0"/>
          <w:sz w:val="32"/>
          <w:szCs w:val="32"/>
        </w:rPr>
        <w:t>本年</w:t>
      </w:r>
      <w:r>
        <w:rPr>
          <w:rFonts w:hint="eastAsia" w:ascii="仿宋_GB2312" w:hAnsi="仿宋_GB2312" w:eastAsia="仿宋_GB2312" w:cs="仿宋_GB2312"/>
          <w:kern w:val="0"/>
          <w:sz w:val="32"/>
          <w:szCs w:val="32"/>
          <w:lang w:eastAsia="zh-CN"/>
        </w:rPr>
        <w:t>其他</w:t>
      </w:r>
      <w:r>
        <w:rPr>
          <w:rFonts w:hint="eastAsia" w:ascii="仿宋_GB2312" w:hAnsi="仿宋_GB2312" w:eastAsia="仿宋_GB2312" w:cs="仿宋_GB2312"/>
          <w:kern w:val="0"/>
          <w:sz w:val="32"/>
          <w:szCs w:val="32"/>
        </w:rPr>
        <w:t>公共卫生服务项目</w:t>
      </w:r>
      <w:r>
        <w:rPr>
          <w:rFonts w:hint="eastAsia" w:ascii="仿宋_GB2312" w:hAnsi="仿宋_GB2312" w:eastAsia="仿宋_GB2312" w:cs="仿宋_GB2312"/>
          <w:kern w:val="0"/>
          <w:sz w:val="32"/>
          <w:szCs w:val="32"/>
          <w:lang w:eastAsia="zh-CN"/>
        </w:rPr>
        <w:t>经费减少</w:t>
      </w:r>
      <w:r>
        <w:rPr>
          <w:rFonts w:hint="eastAsia" w:ascii="仿宋_GB2312" w:hAnsi="仿宋_GB2312" w:eastAsia="仿宋_GB2312" w:cs="仿宋_GB2312"/>
          <w:kern w:val="0"/>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ascii="仿宋_GB2312" w:hAnsi="仿宋_GB2312" w:eastAsia="仿宋_GB2312" w:cs="仿宋_GB2312"/>
          <w:kern w:val="0"/>
          <w:sz w:val="32"/>
          <w:szCs w:val="32"/>
        </w:rPr>
      </w:pPr>
      <w:r>
        <w:rPr>
          <w:rFonts w:hint="eastAsia" w:ascii="Times New Roman" w:hAnsi="Times New Roman" w:eastAsia="仿宋_GB2312" w:cs="Times New Roman"/>
          <w:color w:val="auto"/>
          <w:kern w:val="2"/>
          <w:sz w:val="32"/>
          <w:szCs w:val="32"/>
          <w:highlight w:val="none"/>
          <w:lang w:val="en-US" w:eastAsia="zh-CN" w:bidi="ar-SA"/>
        </w:rPr>
        <w:t>5.卫生健康支出（类）基层医疗卫生机构（款）乡镇卫生院（项）:支出决算数为241.36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10.90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4.73%，主要原因是：</w:t>
      </w:r>
      <w:r>
        <w:rPr>
          <w:rFonts w:hint="eastAsia" w:ascii="仿宋_GB2312" w:eastAsia="仿宋_GB2312"/>
          <w:sz w:val="32"/>
          <w:szCs w:val="32"/>
          <w:lang w:eastAsia="zh-CN"/>
        </w:rPr>
        <w:t>新增</w:t>
      </w:r>
      <w:r>
        <w:rPr>
          <w:rFonts w:hint="eastAsia" w:ascii="仿宋_GB2312" w:eastAsia="仿宋_GB2312"/>
          <w:sz w:val="32"/>
          <w:szCs w:val="32"/>
          <w:lang w:val="en-US" w:eastAsia="zh-CN"/>
        </w:rPr>
        <w:t>1</w:t>
      </w:r>
      <w:r>
        <w:rPr>
          <w:rFonts w:hint="eastAsia" w:ascii="仿宋_GB2312" w:eastAsia="仿宋_GB2312"/>
          <w:sz w:val="32"/>
          <w:szCs w:val="32"/>
          <w:highlight w:val="none"/>
          <w:lang w:val="en-US" w:eastAsia="zh-CN"/>
        </w:rPr>
        <w:t>人和</w:t>
      </w:r>
      <w:r>
        <w:rPr>
          <w:rFonts w:hint="eastAsia" w:ascii="仿宋_GB2312" w:eastAsia="仿宋_GB2312"/>
          <w:sz w:val="32"/>
          <w:szCs w:val="32"/>
          <w:highlight w:val="none"/>
        </w:rPr>
        <w:t>单位职工调</w:t>
      </w:r>
      <w:r>
        <w:rPr>
          <w:rFonts w:hint="eastAsia" w:ascii="仿宋_GB2312" w:eastAsia="仿宋_GB2312"/>
          <w:color w:val="auto"/>
          <w:spacing w:val="0"/>
          <w:sz w:val="32"/>
          <w:szCs w:val="32"/>
          <w:highlight w:val="none"/>
          <w:lang w:val="en-US" w:eastAsia="zh-CN"/>
        </w:rPr>
        <w:t>增</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绩效</w:t>
      </w:r>
      <w:r>
        <w:rPr>
          <w:rFonts w:hint="eastAsia" w:ascii="仿宋_GB2312" w:eastAsia="仿宋_GB2312"/>
          <w:sz w:val="32"/>
          <w:szCs w:val="32"/>
          <w:highlight w:val="none"/>
        </w:rPr>
        <w:t>工资、医疗、住房公积金等</w:t>
      </w:r>
      <w:r>
        <w:rPr>
          <w:rFonts w:hint="eastAsia" w:ascii="仿宋_GB2312" w:hAnsi="宋体" w:eastAsia="仿宋_GB2312" w:cs="宋体"/>
          <w:kern w:val="0"/>
          <w:sz w:val="32"/>
          <w:szCs w:val="32"/>
          <w:highlight w:val="none"/>
          <w:lang w:val="en-US" w:eastAsia="zh-CN"/>
        </w:rPr>
        <w:t>基数</w:t>
      </w:r>
      <w:r>
        <w:rPr>
          <w:rFonts w:hint="eastAsia" w:ascii="仿宋_GB2312" w:eastAsia="仿宋_GB2312"/>
          <w:sz w:val="32"/>
          <w:szCs w:val="32"/>
          <w:highlight w:val="none"/>
          <w:lang w:eastAsia="zh-CN"/>
        </w:rPr>
        <w:t>增加。</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6.住房保障支出（类）住房改革支出（款）住房公积金（项）:支出决算数为23.12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4.28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22.</w:t>
      </w:r>
      <w:r>
        <w:rPr>
          <w:rFonts w:hint="eastAsia" w:eastAsia="仿宋_GB2312" w:cs="Times New Roman"/>
          <w:color w:val="auto"/>
          <w:kern w:val="2"/>
          <w:sz w:val="32"/>
          <w:szCs w:val="32"/>
          <w:highlight w:val="none"/>
          <w:lang w:val="en-US" w:eastAsia="zh-CN" w:bidi="ar-SA"/>
        </w:rPr>
        <w:t>72</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hAnsi="仿宋_GB2312" w:eastAsia="仿宋_GB2312" w:cs="仿宋_GB2312"/>
          <w:kern w:val="0"/>
          <w:sz w:val="32"/>
          <w:szCs w:val="32"/>
          <w:lang w:eastAsia="zh-CN"/>
        </w:rPr>
        <w:t>新增</w:t>
      </w:r>
      <w:r>
        <w:rPr>
          <w:rFonts w:hint="eastAsia" w:ascii="仿宋_GB2312" w:hAnsi="仿宋_GB2312" w:eastAsia="仿宋_GB2312" w:cs="仿宋_GB2312"/>
          <w:kern w:val="0"/>
          <w:sz w:val="32"/>
          <w:szCs w:val="32"/>
          <w:lang w:val="en-US" w:eastAsia="zh-CN"/>
        </w:rPr>
        <w:t>1人和</w:t>
      </w:r>
      <w:r>
        <w:rPr>
          <w:rFonts w:hint="eastAsia" w:ascii="仿宋_GB2312" w:hAnsi="宋体" w:eastAsia="仿宋_GB2312" w:cs="宋体"/>
          <w:kern w:val="0"/>
          <w:sz w:val="32"/>
          <w:szCs w:val="32"/>
          <w:lang w:val="en-US" w:eastAsia="zh-CN"/>
        </w:rPr>
        <w:t>住房公积金基数调</w:t>
      </w:r>
      <w:r>
        <w:rPr>
          <w:rFonts w:hint="eastAsia" w:ascii="仿宋_GB2312" w:eastAsia="仿宋_GB2312"/>
          <w:color w:val="auto"/>
          <w:spacing w:val="0"/>
          <w:sz w:val="32"/>
          <w:szCs w:val="32"/>
          <w:highlight w:val="none"/>
          <w:lang w:val="en-US" w:eastAsia="zh-CN"/>
        </w:rPr>
        <w:t>增</w:t>
      </w:r>
      <w:r>
        <w:rPr>
          <w:rFonts w:hint="eastAsia" w:ascii="仿宋_GB2312" w:hAnsi="宋体" w:eastAsia="仿宋_GB2312" w:cs="宋体"/>
          <w:kern w:val="0"/>
          <w:sz w:val="32"/>
          <w:szCs w:val="32"/>
          <w:lang w:val="en-US"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cs="宋体"/>
          <w:kern w:val="0"/>
          <w:sz w:val="32"/>
          <w:szCs w:val="32"/>
        </w:rPr>
      </w:pPr>
      <w:r>
        <w:rPr>
          <w:rFonts w:hint="eastAsia" w:ascii="Times New Roman" w:hAnsi="Times New Roman" w:eastAsia="仿宋_GB2312" w:cs="Times New Roman"/>
          <w:color w:val="auto"/>
          <w:kern w:val="2"/>
          <w:sz w:val="32"/>
          <w:szCs w:val="32"/>
          <w:highlight w:val="none"/>
          <w:lang w:val="en-US" w:eastAsia="zh-CN" w:bidi="ar-SA"/>
        </w:rPr>
        <w:t>7.卫生健康支出（类）中医药（款）中医（民族医）药专项（项）:支出决算数为2.10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5.80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73.4</w:t>
      </w:r>
      <w:r>
        <w:rPr>
          <w:rFonts w:hint="eastAsia" w:eastAsia="仿宋_GB2312" w:cs="Times New Roman"/>
          <w:color w:val="auto"/>
          <w:kern w:val="2"/>
          <w:sz w:val="32"/>
          <w:szCs w:val="32"/>
          <w:highlight w:val="none"/>
          <w:lang w:val="en-US" w:eastAsia="zh-CN" w:bidi="ar-SA"/>
        </w:rPr>
        <w:t>2</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hAnsi="宋体" w:eastAsia="仿宋_GB2312" w:cs="宋体"/>
          <w:kern w:val="0"/>
          <w:sz w:val="32"/>
          <w:szCs w:val="32"/>
        </w:rPr>
        <w:t>2023年将提前告知的“上级专项”列入部门</w:t>
      </w:r>
      <w:r>
        <w:rPr>
          <w:rFonts w:hint="eastAsia" w:ascii="仿宋_GB2312" w:hAnsi="宋体" w:eastAsia="仿宋_GB2312" w:cs="宋体"/>
          <w:kern w:val="0"/>
          <w:sz w:val="32"/>
          <w:szCs w:val="32"/>
          <w:lang w:eastAsia="zh-CN"/>
        </w:rPr>
        <w:t>决算</w:t>
      </w:r>
      <w:r>
        <w:rPr>
          <w:rFonts w:hint="eastAsia" w:ascii="仿宋_GB2312" w:hAnsi="宋体" w:eastAsia="仿宋_GB2312" w:cs="宋体"/>
          <w:kern w:val="0"/>
          <w:sz w:val="32"/>
          <w:szCs w:val="32"/>
        </w:rPr>
        <w:t>。</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8.社会保障和就业支出（类）行政事业单位养老支出（款）事业单位离退休（项）:支出决算数为14.31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3.34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30.4</w:t>
      </w:r>
      <w:r>
        <w:rPr>
          <w:rFonts w:hint="eastAsia" w:eastAsia="仿宋_GB2312" w:cs="Times New Roman"/>
          <w:color w:val="auto"/>
          <w:kern w:val="2"/>
          <w:sz w:val="32"/>
          <w:szCs w:val="32"/>
          <w:highlight w:val="none"/>
          <w:lang w:val="en-US" w:eastAsia="zh-CN" w:bidi="ar-SA"/>
        </w:rPr>
        <w:t>5</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裕民县吉也克镇卫生院死亡2人，丧葬费、抚恤金增加。</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9.卫生健康支出（类）公共卫生（款）基本公共卫生服务（项）:支出决算数为36.14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9.86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21.4</w:t>
      </w:r>
      <w:r>
        <w:rPr>
          <w:rFonts w:hint="eastAsia" w:eastAsia="仿宋_GB2312" w:cs="Times New Roman"/>
          <w:color w:val="auto"/>
          <w:kern w:val="2"/>
          <w:sz w:val="32"/>
          <w:szCs w:val="32"/>
          <w:highlight w:val="none"/>
          <w:lang w:val="en-US" w:eastAsia="zh-CN" w:bidi="ar-SA"/>
        </w:rPr>
        <w:t>3</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hAnsi="仿宋_GB2312" w:eastAsia="仿宋_GB2312" w:cs="仿宋_GB2312"/>
          <w:kern w:val="0"/>
          <w:sz w:val="32"/>
          <w:szCs w:val="32"/>
        </w:rPr>
        <w:t>本年基本公共卫生服务项目调减指标。</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10.社会保障和就业支出（类）行政事业单位养老支出（款）机关事业单位职业年金缴费支出（项）:支出决算数为10.10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5.96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14</w:t>
      </w:r>
      <w:r>
        <w:rPr>
          <w:rFonts w:hint="eastAsia" w:eastAsia="仿宋_GB2312" w:cs="Times New Roman"/>
          <w:color w:val="auto"/>
          <w:kern w:val="2"/>
          <w:sz w:val="32"/>
          <w:szCs w:val="32"/>
          <w:highlight w:val="none"/>
          <w:lang w:val="en-US" w:eastAsia="zh-CN" w:bidi="ar-SA"/>
        </w:rPr>
        <w:t>3.96</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退休2人，职业年金缴费基数增加。</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宋体" w:eastAsia="仿宋_GB2312" w:cs="宋体"/>
          <w:kern w:val="0"/>
          <w:sz w:val="32"/>
          <w:szCs w:val="32"/>
        </w:rPr>
      </w:pPr>
      <w:r>
        <w:rPr>
          <w:rFonts w:hint="eastAsia" w:ascii="Times New Roman" w:hAnsi="Times New Roman" w:eastAsia="仿宋_GB2312" w:cs="Times New Roman"/>
          <w:color w:val="auto"/>
          <w:kern w:val="2"/>
          <w:sz w:val="32"/>
          <w:szCs w:val="32"/>
          <w:highlight w:val="none"/>
          <w:lang w:val="en-US" w:eastAsia="zh-CN" w:bidi="ar-SA"/>
        </w:rPr>
        <w:t>11.卫生健康支出（类）公共卫生（款）重大公共卫生服务（项）:支出决算数为11.77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8.20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229.6</w:t>
      </w:r>
      <w:r>
        <w:rPr>
          <w:rFonts w:hint="eastAsia" w:eastAsia="仿宋_GB2312" w:cs="Times New Roman"/>
          <w:color w:val="auto"/>
          <w:kern w:val="2"/>
          <w:sz w:val="32"/>
          <w:szCs w:val="32"/>
          <w:highlight w:val="none"/>
          <w:lang w:val="en-US" w:eastAsia="zh-CN" w:bidi="ar-SA"/>
        </w:rPr>
        <w:t>9</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hAnsi="Times New Roman" w:eastAsia="仿宋_GB2312" w:cs="Times New Roman"/>
          <w:sz w:val="32"/>
          <w:szCs w:val="32"/>
          <w:highlight w:val="none"/>
        </w:rPr>
        <w:t>本年工作业务量增加，项目经费增加，人员工资增加。</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12.卫生健康支出（类）计划生育事务（款）计划生育服务（项）:支出决算数为1.68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0.23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15.</w:t>
      </w:r>
      <w:r>
        <w:rPr>
          <w:rFonts w:hint="eastAsia" w:eastAsia="仿宋_GB2312" w:cs="Times New Roman"/>
          <w:color w:val="auto"/>
          <w:kern w:val="2"/>
          <w:sz w:val="32"/>
          <w:szCs w:val="32"/>
          <w:highlight w:val="none"/>
          <w:lang w:val="en-US" w:eastAsia="zh-CN" w:bidi="ar-SA"/>
        </w:rPr>
        <w:t>86</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hAnsi="Times New Roman" w:eastAsia="仿宋_GB2312" w:cs="Times New Roman"/>
          <w:sz w:val="32"/>
          <w:szCs w:val="32"/>
          <w:highlight w:val="none"/>
        </w:rPr>
        <w:t>本年工作业务量增加，项目经费增加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13.社会保障和就业支出（类）行政事业单位养老支出（款）机关事业单位基本养老保险缴费支出（项）:支出决算数为30.00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6.00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25.00%，主要原因是：</w:t>
      </w:r>
      <w:r>
        <w:rPr>
          <w:rFonts w:hint="eastAsia" w:eastAsia="仿宋_GB2312" w:cs="Times New Roman"/>
          <w:color w:val="auto"/>
          <w:kern w:val="2"/>
          <w:sz w:val="32"/>
          <w:szCs w:val="32"/>
          <w:highlight w:val="none"/>
          <w:lang w:val="en-US" w:eastAsia="zh-CN" w:bidi="ar-SA"/>
        </w:rPr>
        <w:t>新增1人和在职人员工资调增，养老保险缴费基数增加。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331.56</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328.53</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基本工资、津贴补贴、奖金、绩效工资、机关事业单位基本养老保险缴费、职业年金缴费、职工基本医疗保险缴费、其他社会保障缴费、住房公积金、退休费、抚恤金、医疗费补助、奖励金。</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3.03</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工会经费</w:t>
      </w:r>
      <w:r>
        <w:rPr>
          <w:rFonts w:hint="eastAsia" w:ascii="仿宋_GB2312" w:hAnsi="宋体" w:eastAsia="仿宋_GB2312" w:cs="宋体"/>
          <w:kern w:val="0"/>
          <w:sz w:val="32"/>
          <w:szCs w:val="32"/>
        </w:rPr>
        <w:t>。</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bookmarkStart w:id="18" w:name="_Toc5810"/>
      <w:bookmarkStart w:id="19" w:name="_Toc7927"/>
      <w:r>
        <w:rPr>
          <w:rFonts w:hint="eastAsia" w:ascii="仿宋_GB2312" w:eastAsia="仿宋_GB2312"/>
          <w:color w:val="auto"/>
          <w:spacing w:val="0"/>
          <w:sz w:val="32"/>
          <w:szCs w:val="32"/>
          <w:highlight w:val="none"/>
          <w:lang w:val="zh-CN" w:eastAsia="zh-CN"/>
        </w:rPr>
        <w:t>2023年度</w:t>
      </w:r>
      <w:r>
        <w:rPr>
          <w:rFonts w:hint="eastAsia" w:ascii="仿宋_GB2312" w:eastAsia="仿宋_GB2312"/>
          <w:color w:val="auto"/>
          <w:spacing w:val="0"/>
          <w:sz w:val="32"/>
          <w:szCs w:val="32"/>
          <w:highlight w:val="none"/>
          <w:lang w:val="en-US" w:eastAsia="zh-CN"/>
        </w:rPr>
        <w:t>财政拨款</w:t>
      </w:r>
      <w:r>
        <w:rPr>
          <w:rFonts w:hint="eastAsia" w:ascii="仿宋_GB2312" w:eastAsia="仿宋_GB2312"/>
          <w:color w:val="auto"/>
          <w:spacing w:val="0"/>
          <w:sz w:val="32"/>
          <w:szCs w:val="32"/>
          <w:highlight w:val="none"/>
          <w:lang w:val="zh-CN" w:eastAsia="zh-CN"/>
        </w:rPr>
        <w:t>“三公”经费支出0.00万元，</w:t>
      </w:r>
      <w:r>
        <w:rPr>
          <w:rFonts w:hint="eastAsia" w:ascii="仿宋_GB2312" w:eastAsia="仿宋_GB2312"/>
          <w:color w:val="auto"/>
          <w:spacing w:val="0"/>
          <w:sz w:val="32"/>
          <w:szCs w:val="32"/>
          <w:highlight w:val="none"/>
          <w:lang w:val="en-US" w:eastAsia="zh-CN"/>
        </w:rPr>
        <w:t>比上</w:t>
      </w:r>
      <w:r>
        <w:rPr>
          <w:rFonts w:hint="eastAsia" w:ascii="仿宋_GB2312" w:eastAsia="仿宋_GB2312"/>
          <w:color w:val="auto"/>
          <w:sz w:val="32"/>
          <w:szCs w:val="32"/>
          <w:highlight w:val="none"/>
          <w:lang w:val="en-US" w:eastAsia="zh-CN"/>
        </w:rPr>
        <w:t>年</w:t>
      </w:r>
      <w:r>
        <w:rPr>
          <w:rFonts w:hint="eastAsia" w:ascii="仿宋_GB2312" w:eastAsia="仿宋_GB2312"/>
          <w:color w:val="auto"/>
          <w:sz w:val="32"/>
          <w:szCs w:val="32"/>
          <w:highlight w:val="none"/>
          <w:lang w:val="zh-CN" w:eastAsia="zh-CN"/>
        </w:rPr>
        <w:t>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我单位没有此项支出</w:t>
      </w:r>
      <w:r>
        <w:rPr>
          <w:rFonts w:hint="eastAsia" w:ascii="仿宋_GB2312" w:eastAsia="仿宋_GB2312"/>
          <w:color w:val="auto"/>
          <w:sz w:val="32"/>
          <w:szCs w:val="32"/>
          <w:highlight w:val="none"/>
          <w:lang w:val="zh-CN" w:eastAsia="zh-CN"/>
        </w:rPr>
        <w:t>。其中：因公出国（境）费支出0.00万元，占0.00%，比上年增加0.00万元，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我单位没有此项支出</w:t>
      </w:r>
      <w:r>
        <w:rPr>
          <w:rFonts w:hint="eastAsia" w:ascii="仿宋_GB2312" w:eastAsia="仿宋_GB2312"/>
          <w:color w:val="auto"/>
          <w:sz w:val="32"/>
          <w:szCs w:val="32"/>
          <w:highlight w:val="none"/>
          <w:lang w:val="zh-CN" w:eastAsia="zh-CN"/>
        </w:rPr>
        <w:t>；公务用车购置及运行维护费支出0.00万元，占0.00%，比上年增加0.00万元，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我单位没有此项支出</w:t>
      </w:r>
      <w:r>
        <w:rPr>
          <w:rFonts w:hint="eastAsia" w:ascii="仿宋_GB2312" w:eastAsia="仿宋_GB2312"/>
          <w:color w:val="auto"/>
          <w:sz w:val="32"/>
          <w:szCs w:val="32"/>
          <w:highlight w:val="none"/>
          <w:lang w:val="zh-CN" w:eastAsia="zh-CN"/>
        </w:rPr>
        <w:t>；公务接待费支出0.00万元，占0.00%，比上年增加0.00万元，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我单位没有此项支出</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ascii="仿宋_GB2312" w:eastAsia="仿宋_GB2312"/>
          <w:color w:val="auto"/>
          <w:sz w:val="32"/>
          <w:szCs w:val="32"/>
          <w:highlight w:val="none"/>
          <w:lang w:val="en-US" w:eastAsia="zh-CN"/>
        </w:rPr>
        <w:t>无此项</w:t>
      </w:r>
      <w:r>
        <w:rPr>
          <w:rFonts w:hint="eastAsia" w:ascii="仿宋_GB2312" w:eastAsia="仿宋_GB2312"/>
          <w:color w:val="auto"/>
          <w:sz w:val="32"/>
          <w:szCs w:val="32"/>
          <w:highlight w:val="none"/>
          <w:lang w:val="zh-CN" w:eastAsia="zh-CN"/>
        </w:rPr>
        <w:t>开支</w:t>
      </w:r>
      <w:r>
        <w:rPr>
          <w:rFonts w:hint="eastAsia" w:ascii="仿宋_GB2312" w:eastAsia="仿宋_GB2312"/>
          <w:color w:val="auto"/>
          <w:sz w:val="32"/>
          <w:szCs w:val="32"/>
          <w:highlight w:val="none"/>
          <w:lang w:val="en-US" w:eastAsia="zh-CN"/>
        </w:rPr>
        <w:t>内容</w:t>
      </w:r>
      <w:r>
        <w:rPr>
          <w:rFonts w:hint="eastAsia" w:ascii="仿宋_GB2312" w:eastAsia="仿宋_GB2312"/>
          <w:color w:val="auto"/>
          <w:sz w:val="32"/>
          <w:szCs w:val="32"/>
          <w:highlight w:val="none"/>
          <w:lang w:val="zh-CN" w:eastAsia="zh-CN"/>
        </w:rPr>
        <w:t>。单位全年安排的因公出国（境）团组0个，因公出国（境）0人次。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公务用车购置及运行维护费0.00万元，其中：公务用车购置费0.00万元，公务用车运行维护费0.00万元。公务用车运行维护费开支内容包括</w:t>
      </w:r>
      <w:r>
        <w:rPr>
          <w:rFonts w:hint="eastAsia" w:ascii="仿宋_GB2312" w:eastAsia="仿宋_GB2312"/>
          <w:color w:val="auto"/>
          <w:sz w:val="32"/>
          <w:szCs w:val="32"/>
          <w:highlight w:val="none"/>
          <w:lang w:val="en-US" w:eastAsia="zh-CN"/>
        </w:rPr>
        <w:t>我单位没有此项支出</w:t>
      </w:r>
      <w:r>
        <w:rPr>
          <w:rFonts w:hint="eastAsia" w:ascii="仿宋_GB2312" w:eastAsia="仿宋_GB2312"/>
          <w:color w:val="auto"/>
          <w:sz w:val="32"/>
          <w:szCs w:val="32"/>
          <w:highlight w:val="none"/>
          <w:lang w:val="zh-CN" w:eastAsia="zh-CN"/>
        </w:rPr>
        <w:t>。公务用车购置数0辆，公务用车保有量0辆。国有资产占用情况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1辆，与公务用车保有量差异原因是：</w:t>
      </w:r>
      <w:r>
        <w:rPr>
          <w:rFonts w:hint="eastAsia" w:ascii="仿宋_GB2312" w:eastAsia="仿宋_GB2312"/>
          <w:color w:val="auto"/>
          <w:sz w:val="32"/>
          <w:szCs w:val="32"/>
          <w:highlight w:val="none"/>
          <w:lang w:val="en-US" w:eastAsia="zh-CN"/>
        </w:rPr>
        <w:t>无差异。</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color w:val="auto"/>
          <w:sz w:val="32"/>
          <w:szCs w:val="32"/>
          <w:highlight w:val="none"/>
          <w:lang w:val="en-US" w:eastAsia="zh-CN"/>
        </w:rPr>
        <w:t>我单位没有此项支出</w:t>
      </w:r>
      <w:r>
        <w:rPr>
          <w:rFonts w:hint="eastAsia" w:ascii="仿宋_GB2312" w:eastAsia="仿宋_GB2312"/>
          <w:color w:val="auto"/>
          <w:sz w:val="32"/>
          <w:szCs w:val="32"/>
          <w:highlight w:val="none"/>
          <w:lang w:val="zh-CN" w:eastAsia="zh-CN"/>
        </w:rPr>
        <w:t>。单位全年安排的国内公务接待0批次，0人次。</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与</w:t>
      </w:r>
      <w:r>
        <w:rPr>
          <w:rFonts w:hint="eastAsia" w:ascii="仿宋_GB2312" w:eastAsia="仿宋_GB2312"/>
          <w:b/>
          <w:bCs/>
          <w:color w:val="auto"/>
          <w:sz w:val="32"/>
          <w:szCs w:val="32"/>
          <w:highlight w:val="none"/>
          <w:lang w:val="en-US" w:eastAsia="zh-CN"/>
        </w:rPr>
        <w:t>全年</w:t>
      </w:r>
      <w:r>
        <w:rPr>
          <w:rFonts w:hint="eastAsia" w:ascii="仿宋_GB2312" w:eastAsia="仿宋_GB2312"/>
          <w:b/>
          <w:bCs/>
          <w:color w:val="auto"/>
          <w:sz w:val="32"/>
          <w:szCs w:val="32"/>
          <w:highlight w:val="none"/>
          <w:lang w:val="zh-CN" w:eastAsia="zh-CN"/>
        </w:rPr>
        <w:t>预算相比</w:t>
      </w:r>
      <w:r>
        <w:rPr>
          <w:rFonts w:hint="eastAsia" w:ascii="仿宋_GB2312" w:eastAsia="仿宋_GB2312"/>
          <w:b/>
          <w:bCs/>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严格按照预算执行，无差异</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color w:val="auto"/>
          <w:sz w:val="32"/>
          <w:szCs w:val="32"/>
          <w:highlight w:val="none"/>
          <w:lang w:val="en-US" w:eastAsia="zh-CN"/>
        </w:rPr>
        <w:t>严格按照预算执行，无差异</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严格按照预算执行，无差异</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严格按照预算执行，无差异</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严格按照预算执行，无差异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仿宋_GB2312" w:eastAsia="仿宋_GB2312"/>
          <w:color w:val="auto"/>
          <w:sz w:val="32"/>
          <w:szCs w:val="32"/>
          <w:highlight w:val="none"/>
          <w:lang w:eastAsia="zh-CN"/>
        </w:rPr>
      </w:pPr>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val="en-US" w:eastAsia="zh-CN"/>
        </w:rPr>
      </w:pPr>
      <w:r>
        <w:rPr>
          <w:rFonts w:hint="eastAsia" w:ascii="黑体" w:hAnsi="黑体" w:eastAsia="黑体" w:cs="宋体"/>
          <w:bCs/>
          <w:color w:val="auto"/>
          <w:kern w:val="0"/>
          <w:sz w:val="32"/>
          <w:szCs w:val="32"/>
          <w:highlight w:val="none"/>
          <w:lang w:val="en-US" w:eastAsia="zh-CN"/>
        </w:rPr>
        <w:t>九、国有资本经营预算财政拨款收入支出决算情况说明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val="en-US" w:eastAsia="zh-CN"/>
        </w:rPr>
      </w:pPr>
      <w:bookmarkStart w:id="20" w:name="_Toc1235"/>
      <w:bookmarkStart w:id="21" w:name="_Toc7314"/>
      <w:r>
        <w:rPr>
          <w:rFonts w:hint="eastAsia" w:ascii="黑体" w:hAnsi="黑体" w:eastAsia="黑体" w:cs="宋体"/>
          <w:bCs/>
          <w:color w:val="auto"/>
          <w:kern w:val="0"/>
          <w:sz w:val="32"/>
          <w:szCs w:val="32"/>
          <w:highlight w:val="none"/>
          <w:lang w:val="en-US" w:eastAsia="zh-CN"/>
        </w:rPr>
        <w:t>十、其他重要事项的情况说明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bidi w:val="0"/>
        <w:adjustRightInd/>
        <w:snapToGrid/>
        <w:spacing w:line="600" w:lineRule="exact"/>
        <w:ind w:firstLine="640" w:firstLineChars="200"/>
        <w:jc w:val="both"/>
        <w:textAlignment w:val="auto"/>
        <w:rPr>
          <w:rFonts w:hint="eastAsia" w:ascii="Times New Roman" w:hAnsi="Times New Roman" w:eastAsia="仿宋_GB2312" w:cs="Times New Roman"/>
          <w:color w:val="auto"/>
          <w:sz w:val="32"/>
          <w:szCs w:val="32"/>
          <w:highlight w:val="none"/>
          <w:lang w:val="en-US" w:eastAsia="zh-CN"/>
        </w:rPr>
      </w:pPr>
      <w:bookmarkStart w:id="24" w:name="_Toc26704"/>
      <w:bookmarkStart w:id="25" w:name="_Toc227"/>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裕民县吉也克镇卫生院（事业单位）公用经费支出3.03万元，</w:t>
      </w:r>
      <w:r>
        <w:rPr>
          <w:rFonts w:hint="eastAsia" w:ascii="Times New Roman" w:hAnsi="Times New Roman" w:eastAsia="仿宋_GB2312" w:cs="Times New Roman"/>
          <w:color w:val="auto"/>
          <w:sz w:val="32"/>
          <w:szCs w:val="32"/>
          <w:highlight w:val="none"/>
          <w:lang w:val="zh-CN" w:eastAsia="zh-CN"/>
        </w:rPr>
        <w:t>比上年增加0.1</w:t>
      </w:r>
      <w:r>
        <w:rPr>
          <w:rFonts w:hint="eastAsia" w:eastAsia="仿宋_GB2312" w:cs="Times New Roman"/>
          <w:color w:val="auto"/>
          <w:sz w:val="32"/>
          <w:szCs w:val="32"/>
          <w:highlight w:val="none"/>
          <w:lang w:val="en-US" w:eastAsia="zh-CN"/>
        </w:rPr>
        <w:t>7</w:t>
      </w:r>
      <w:r>
        <w:rPr>
          <w:rFonts w:hint="eastAsia" w:ascii="Times New Roman" w:hAnsi="Times New Roman" w:eastAsia="仿宋_GB2312" w:cs="Times New Roman"/>
          <w:color w:val="auto"/>
          <w:sz w:val="32"/>
          <w:szCs w:val="32"/>
          <w:highlight w:val="none"/>
          <w:lang w:val="zh-CN" w:eastAsia="zh-CN"/>
        </w:rPr>
        <w:t>万元，增长5.</w:t>
      </w:r>
      <w:r>
        <w:rPr>
          <w:rFonts w:hint="eastAsia" w:eastAsia="仿宋_GB2312" w:cs="Times New Roman"/>
          <w:color w:val="auto"/>
          <w:sz w:val="32"/>
          <w:szCs w:val="32"/>
          <w:highlight w:val="none"/>
          <w:lang w:val="en-US" w:eastAsia="zh-CN"/>
        </w:rPr>
        <w:t>94</w:t>
      </w:r>
      <w:r>
        <w:rPr>
          <w:rFonts w:hint="eastAsia" w:ascii="Times New Roman" w:hAnsi="Times New Roman" w:eastAsia="仿宋_GB2312" w:cs="Times New Roman"/>
          <w:color w:val="auto"/>
          <w:sz w:val="32"/>
          <w:szCs w:val="32"/>
          <w:highlight w:val="none"/>
          <w:lang w:val="zh-CN" w:eastAsia="zh-CN"/>
        </w:rPr>
        <w:t>%，主要原因是：</w:t>
      </w:r>
      <w:r>
        <w:rPr>
          <w:rFonts w:hint="eastAsia" w:ascii="仿宋_GB2312" w:hAnsi="仿宋_GB2312" w:eastAsia="仿宋_GB2312" w:cs="仿宋_GB2312"/>
          <w:kern w:val="0"/>
          <w:sz w:val="32"/>
          <w:szCs w:val="32"/>
        </w:rPr>
        <w:t>202</w:t>
      </w: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年单位职工调</w:t>
      </w:r>
      <w:r>
        <w:rPr>
          <w:rFonts w:hint="eastAsia" w:ascii="仿宋_GB2312" w:eastAsia="仿宋_GB2312"/>
          <w:color w:val="auto"/>
          <w:spacing w:val="0"/>
          <w:sz w:val="32"/>
          <w:szCs w:val="32"/>
          <w:highlight w:val="none"/>
          <w:lang w:val="en-US" w:eastAsia="zh-CN"/>
        </w:rPr>
        <w:t>增</w:t>
      </w:r>
      <w:r>
        <w:rPr>
          <w:rFonts w:hint="eastAsia" w:ascii="仿宋_GB2312" w:hAnsi="仿宋_GB2312" w:eastAsia="仿宋_GB2312" w:cs="仿宋_GB2312"/>
          <w:kern w:val="0"/>
          <w:sz w:val="32"/>
          <w:szCs w:val="32"/>
        </w:rPr>
        <w:t>，所以机关运行经费财政拨款</w:t>
      </w:r>
      <w:r>
        <w:rPr>
          <w:rFonts w:hint="eastAsia" w:ascii="仿宋_GB2312" w:hAnsi="仿宋_GB2312" w:eastAsia="仿宋_GB2312" w:cs="仿宋_GB2312"/>
          <w:kern w:val="0"/>
          <w:sz w:val="32"/>
          <w:szCs w:val="32"/>
          <w:lang w:eastAsia="zh-CN"/>
        </w:rPr>
        <w:t>决算</w:t>
      </w:r>
      <w:r>
        <w:rPr>
          <w:rFonts w:hint="eastAsia" w:ascii="仿宋_GB2312" w:hAnsi="仿宋_GB2312" w:eastAsia="仿宋_GB2312" w:cs="仿宋_GB2312"/>
          <w:kern w:val="0"/>
          <w:sz w:val="32"/>
          <w:szCs w:val="32"/>
        </w:rPr>
        <w:t>比上年</w:t>
      </w:r>
      <w:r>
        <w:rPr>
          <w:rFonts w:hint="eastAsia" w:ascii="仿宋_GB2312" w:hAnsi="仿宋_GB2312" w:eastAsia="仿宋_GB2312" w:cs="仿宋_GB2312"/>
          <w:kern w:val="0"/>
          <w:sz w:val="32"/>
          <w:szCs w:val="32"/>
          <w:lang w:eastAsia="zh-CN"/>
        </w:rPr>
        <w:t>决算</w:t>
      </w:r>
      <w:r>
        <w:rPr>
          <w:rFonts w:hint="eastAsia" w:ascii="仿宋_GB2312" w:hAnsi="仿宋_GB2312" w:eastAsia="仿宋_GB2312" w:cs="仿宋_GB2312"/>
          <w:kern w:val="0"/>
          <w:sz w:val="32"/>
          <w:szCs w:val="32"/>
        </w:rPr>
        <w:t>增加</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12.40万元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其中：政府采购货物支出4.53万元、政府采购工程支出0.00万元、政府采购服务支出7.87万元。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授予中小企业合同金额12.40万元，占政府采购支出总额的100.00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，其中：授予小微企业合同金额12.40万元，占政府采购支出总额的100.00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271.32</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屋464.0平方米，价值24.08万元。车辆1辆，价值17.05万元，其中：副部（省）级及以上领导用车0辆、主要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用车0辆、机要通信用车0辆、应急保障用车0辆、执法执勤用车0辆、特种专业技术用车1辆、离退休干部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用车0辆、其他用车0辆，其他用车主要是：</w:t>
      </w:r>
      <w:r>
        <w:rPr>
          <w:rFonts w:hint="eastAsia" w:eastAsia="仿宋_GB2312" w:cs="Times New Roman"/>
          <w:color w:val="auto"/>
          <w:sz w:val="32"/>
          <w:szCs w:val="32"/>
          <w:highlight w:val="none"/>
          <w:lang w:val="en-US" w:eastAsia="zh-CN"/>
        </w:rPr>
        <w:t>我单位没有其他用车</w:t>
      </w:r>
      <w:r>
        <w:rPr>
          <w:rFonts w:hint="eastAsia" w:ascii="Times New Roman" w:hAnsi="Times New Roman" w:eastAsia="仿宋_GB2312" w:cs="Times New Roman"/>
          <w:color w:val="auto"/>
          <w:sz w:val="32"/>
          <w:szCs w:val="32"/>
          <w:highlight w:val="none"/>
          <w:lang w:val="zh-CN" w:eastAsia="zh-CN"/>
        </w:rPr>
        <w:t>；单价100万元（含）以上设备（不含车辆）0</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val="en-US" w:eastAsia="zh-CN"/>
        </w:rPr>
      </w:pPr>
      <w:bookmarkStart w:id="28" w:name="_Toc435"/>
      <w:bookmarkStart w:id="29" w:name="_Toc11283"/>
      <w:r>
        <w:rPr>
          <w:rFonts w:hint="eastAsia" w:ascii="黑体" w:hAnsi="黑体" w:eastAsia="黑体" w:cs="宋体"/>
          <w:bCs/>
          <w:color w:val="auto"/>
          <w:kern w:val="0"/>
          <w:sz w:val="32"/>
          <w:szCs w:val="32"/>
          <w:highlight w:val="none"/>
          <w:lang w:val="en-US" w:eastAsia="zh-CN"/>
        </w:rPr>
        <w:t>十一、预算绩效的情况说明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hAnsi="仿宋_GB2312" w:eastAsia="仿宋_GB2312" w:cs="仿宋_GB2312"/>
          <w:color w:val="auto"/>
          <w:kern w:val="0"/>
          <w:sz w:val="32"/>
          <w:szCs w:val="32"/>
          <w:highlight w:val="none"/>
          <w:lang w:val="en-US" w:eastAsia="zh-CN"/>
        </w:rPr>
        <w:t>1个，全年</w:t>
      </w:r>
      <w:r>
        <w:rPr>
          <w:rFonts w:hint="eastAsia" w:ascii="仿宋_GB2312" w:eastAsia="仿宋_GB2312"/>
          <w:color w:val="auto"/>
          <w:sz w:val="32"/>
          <w:szCs w:val="32"/>
          <w:highlight w:val="none"/>
          <w:lang w:val="en-US" w:eastAsia="zh-CN"/>
        </w:rPr>
        <w:t>预算总额504.74</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实际执行总额497.35</w:t>
      </w:r>
      <w:r>
        <w:rPr>
          <w:rFonts w:hint="eastAsia" w:ascii="仿宋_GB2312" w:eastAsia="仿宋_GB2312"/>
          <w:color w:val="auto"/>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7</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全年预算数79.87</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全年执行数84.90</w:t>
      </w:r>
      <w:bookmarkStart w:id="48" w:name="_GoBack"/>
      <w:bookmarkEnd w:id="48"/>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。其中</w:t>
      </w:r>
      <w:r>
        <w:rPr>
          <w:rFonts w:hint="eastAsia" w:ascii="仿宋_GB2312" w:hAnsi="Times New Roman" w:eastAsia="仿宋_GB2312" w:cs="Times New Roman"/>
          <w:sz w:val="32"/>
          <w:szCs w:val="32"/>
          <w:highlight w:val="none"/>
          <w:lang w:val="en-US" w:eastAsia="zh-CN"/>
        </w:rPr>
        <w:t>sm</w:t>
      </w:r>
      <w:r>
        <w:rPr>
          <w:rFonts w:hint="eastAsia" w:ascii="仿宋_GB2312" w:hAnsi="Times New Roman" w:eastAsia="仿宋_GB2312" w:cs="Times New Roman"/>
          <w:sz w:val="32"/>
          <w:szCs w:val="32"/>
          <w:highlight w:val="none"/>
          <w:lang w:val="en-US" w:eastAsia="zh-Hans"/>
        </w:rPr>
        <w:t>项目</w:t>
      </w:r>
      <w:r>
        <w:rPr>
          <w:rFonts w:hint="eastAsia" w:ascii="仿宋_GB2312" w:eastAsia="仿宋_GB2312" w:cs="Times New Roman"/>
          <w:sz w:val="32"/>
          <w:szCs w:val="32"/>
          <w:highlight w:val="none"/>
          <w:lang w:val="en-US" w:eastAsia="zh-CN"/>
        </w:rPr>
        <w:t>1个</w:t>
      </w:r>
      <w:r>
        <w:rPr>
          <w:rFonts w:hint="eastAsia" w:ascii="仿宋_GB2312" w:hAnsi="Times New Roman" w:eastAsia="仿宋_GB2312" w:cs="Times New Roman"/>
          <w:sz w:val="32"/>
          <w:szCs w:val="32"/>
          <w:highlight w:val="none"/>
          <w:lang w:val="en-US" w:eastAsia="zh-CN"/>
        </w:rPr>
        <w:t>涉及金额11.76万元</w:t>
      </w:r>
      <w:r>
        <w:rPr>
          <w:rFonts w:hint="eastAsia" w:ascii="仿宋_GB2312" w:eastAsia="仿宋_GB2312"/>
          <w:color w:val="auto"/>
          <w:sz w:val="32"/>
          <w:szCs w:val="32"/>
          <w:highlight w:val="none"/>
          <w:lang w:eastAsia="zh-CN"/>
        </w:rPr>
        <w:t>。预算绩效管理取得的成效：一是农牧民健康意识提高；二是提高农牧民对公共卫生知识的了解，懂得如何预防各种疾病。三是提高医务人员服务的水平。发现的问题及原因：</w:t>
      </w:r>
      <w:r>
        <w:rPr>
          <w:rFonts w:hint="eastAsia" w:ascii="仿宋_GB2312" w:hAnsi="Times New Roman" w:eastAsia="仿宋_GB2312" w:cs="Times New Roman"/>
          <w:sz w:val="32"/>
          <w:szCs w:val="32"/>
          <w:highlight w:val="none"/>
          <w:lang w:eastAsia="zh-CN"/>
        </w:rPr>
        <w:t>一是村卫生室医务人员少，各项公共卫生工作开展不到位；二是卫生院没有对村医及时的培训</w:t>
      </w:r>
      <w:r>
        <w:rPr>
          <w:rFonts w:hint="eastAsia" w:ascii="仿宋_GB2312" w:eastAsia="仿宋_GB2312"/>
          <w:sz w:val="32"/>
          <w:szCs w:val="32"/>
          <w:highlight w:val="none"/>
          <w:lang w:eastAsia="zh-CN"/>
        </w:rPr>
        <w:t>。</w:t>
      </w:r>
      <w:r>
        <w:rPr>
          <w:rFonts w:hint="eastAsia" w:ascii="仿宋_GB2312" w:eastAsia="仿宋_GB2312"/>
          <w:color w:val="auto"/>
          <w:sz w:val="32"/>
          <w:szCs w:val="32"/>
          <w:highlight w:val="none"/>
          <w:lang w:eastAsia="zh-CN"/>
        </w:rPr>
        <w:t>下一步改进措施：</w:t>
      </w:r>
      <w:r>
        <w:rPr>
          <w:rFonts w:hint="eastAsia" w:ascii="仿宋_GB2312" w:hAnsi="Times New Roman" w:eastAsia="仿宋_GB2312" w:cs="Times New Roman"/>
          <w:sz w:val="32"/>
          <w:szCs w:val="32"/>
          <w:highlight w:val="none"/>
          <w:lang w:eastAsia="zh-CN"/>
        </w:rPr>
        <w:t>一是加强对村医的培训；二是积极开展公共卫生工作，及时合理支付项目资金；三是加强项目实施管理。</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val="en-US" w:eastAsia="zh-CN"/>
        </w:rPr>
      </w:pPr>
      <w:r>
        <w:rPr>
          <w:rFonts w:hint="eastAsia" w:ascii="黑体" w:hAnsi="黑体" w:eastAsia="黑体" w:cs="宋体"/>
          <w:bCs/>
          <w:color w:val="auto"/>
          <w:kern w:val="0"/>
          <w:sz w:val="32"/>
          <w:szCs w:val="32"/>
          <w:highlight w:val="none"/>
          <w:lang w:val="en-US" w:eastAsia="zh-CN"/>
        </w:rPr>
        <w:t>十二、其他需说明的事项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Times New Roman" w:eastAsia="仿宋_GB2312" w:cs="Times New Roman"/>
          <w:sz w:val="32"/>
          <w:szCs w:val="32"/>
          <w:highlight w:val="none"/>
          <w:lang w:val="en-US" w:eastAsia="zh-CN"/>
        </w:rPr>
      </w:pPr>
      <w:bookmarkStart w:id="30" w:name="_Toc3250"/>
      <w:bookmarkStart w:id="31" w:name="_Toc24143"/>
      <w:r>
        <w:rPr>
          <w:rFonts w:hint="eastAsia" w:ascii="仿宋_GB2312" w:hAnsi="Times New Roman" w:eastAsia="仿宋_GB2312" w:cs="Times New Roman"/>
          <w:sz w:val="32"/>
          <w:szCs w:val="32"/>
          <w:highlight w:val="none"/>
          <w:lang w:val="en-US" w:eastAsia="zh-CN"/>
        </w:rPr>
        <w:t>sm</w:t>
      </w:r>
      <w:r>
        <w:rPr>
          <w:rFonts w:hint="eastAsia" w:ascii="仿宋_GB2312" w:hAnsi="Times New Roman" w:eastAsia="仿宋_GB2312" w:cs="Times New Roman"/>
          <w:sz w:val="32"/>
          <w:szCs w:val="32"/>
          <w:highlight w:val="none"/>
          <w:lang w:val="en-US" w:eastAsia="zh-Hans"/>
        </w:rPr>
        <w:t>项目</w:t>
      </w:r>
      <w:r>
        <w:rPr>
          <w:rFonts w:hint="eastAsia" w:ascii="仿宋_GB2312" w:eastAsia="仿宋_GB2312" w:cs="Times New Roman"/>
          <w:sz w:val="32"/>
          <w:szCs w:val="32"/>
          <w:highlight w:val="none"/>
          <w:lang w:val="en-US" w:eastAsia="zh-CN"/>
        </w:rPr>
        <w:t>1个</w:t>
      </w:r>
      <w:r>
        <w:rPr>
          <w:rFonts w:hint="eastAsia" w:ascii="仿宋_GB2312" w:hAnsi="Times New Roman" w:eastAsia="仿宋_GB2312" w:cs="Times New Roman"/>
          <w:sz w:val="32"/>
          <w:szCs w:val="32"/>
          <w:highlight w:val="none"/>
          <w:lang w:val="en-US" w:eastAsia="zh-CN"/>
        </w:rPr>
        <w:t>涉及金额11.76万元。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735687"/>
    <w:multiLevelType w:val="singleLevel"/>
    <w:tmpl w:val="E4735687"/>
    <w:lvl w:ilvl="0" w:tentative="0">
      <w:start w:val="7"/>
      <w:numFmt w:val="chineseCounting"/>
      <w:suff w:val="nothing"/>
      <w:lvlText w:val="%1、"/>
      <w:lvlJc w:val="left"/>
      <w:rPr>
        <w:rFonts w:hint="eastAsia"/>
      </w:rPr>
    </w:lvl>
  </w:abstractNum>
  <w:abstractNum w:abstractNumId="1">
    <w:nsid w:val="103F031D"/>
    <w:multiLevelType w:val="singleLevel"/>
    <w:tmpl w:val="103F031D"/>
    <w:lvl w:ilvl="0" w:tentative="0">
      <w:start w:val="2"/>
      <w:numFmt w:val="chineseCounting"/>
      <w:suff w:val="nothing"/>
      <w:lvlText w:val="（%1）"/>
      <w:lvlJc w:val="left"/>
      <w:pPr>
        <w:ind w:left="2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hYjIwYTFkMDUyN2RmOGI2OTNiMWRjYmY5MjBlYTUifQ=="/>
    <w:docVar w:name="KSO_WPS_MARK_KEY" w:val="41ee2a61-2d54-4f93-83be-afdb9a40d732"/>
  </w:docVars>
  <w:rsids>
    <w:rsidRoot w:val="00000000"/>
    <w:rsid w:val="00213C59"/>
    <w:rsid w:val="003210CE"/>
    <w:rsid w:val="00B70D59"/>
    <w:rsid w:val="00F52A8D"/>
    <w:rsid w:val="019404F8"/>
    <w:rsid w:val="02BD3108"/>
    <w:rsid w:val="02F73D26"/>
    <w:rsid w:val="03134548"/>
    <w:rsid w:val="034D4FEF"/>
    <w:rsid w:val="035D1785"/>
    <w:rsid w:val="039F47CE"/>
    <w:rsid w:val="03D82E78"/>
    <w:rsid w:val="03E05CE8"/>
    <w:rsid w:val="03F973EE"/>
    <w:rsid w:val="043E5B56"/>
    <w:rsid w:val="04C04386"/>
    <w:rsid w:val="04D96608"/>
    <w:rsid w:val="04FA68C4"/>
    <w:rsid w:val="053F5AE6"/>
    <w:rsid w:val="055F76DF"/>
    <w:rsid w:val="057C0B0F"/>
    <w:rsid w:val="05922BE0"/>
    <w:rsid w:val="05C92F64"/>
    <w:rsid w:val="05D539CA"/>
    <w:rsid w:val="05DE2CA1"/>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92651C"/>
    <w:rsid w:val="0CA52EE8"/>
    <w:rsid w:val="0CBD6988"/>
    <w:rsid w:val="0CD208AC"/>
    <w:rsid w:val="0D4903E8"/>
    <w:rsid w:val="0D7A4A46"/>
    <w:rsid w:val="0D8E6590"/>
    <w:rsid w:val="0E640559"/>
    <w:rsid w:val="0E69243D"/>
    <w:rsid w:val="0F1113DA"/>
    <w:rsid w:val="0F78534A"/>
    <w:rsid w:val="0F89358A"/>
    <w:rsid w:val="0F8C6D51"/>
    <w:rsid w:val="105B0B5E"/>
    <w:rsid w:val="112E58D0"/>
    <w:rsid w:val="11731CAC"/>
    <w:rsid w:val="119500A0"/>
    <w:rsid w:val="11C0733B"/>
    <w:rsid w:val="11D50D17"/>
    <w:rsid w:val="120E0809"/>
    <w:rsid w:val="127F665A"/>
    <w:rsid w:val="12B54DCD"/>
    <w:rsid w:val="12F7068C"/>
    <w:rsid w:val="14207DC0"/>
    <w:rsid w:val="148224F6"/>
    <w:rsid w:val="14B932DA"/>
    <w:rsid w:val="150A66AF"/>
    <w:rsid w:val="154C1139"/>
    <w:rsid w:val="158C5B77"/>
    <w:rsid w:val="160D1149"/>
    <w:rsid w:val="163563C0"/>
    <w:rsid w:val="164315EF"/>
    <w:rsid w:val="16557DFE"/>
    <w:rsid w:val="167268FB"/>
    <w:rsid w:val="16770D0A"/>
    <w:rsid w:val="16B91E93"/>
    <w:rsid w:val="16D50C50"/>
    <w:rsid w:val="16E120E1"/>
    <w:rsid w:val="172376B9"/>
    <w:rsid w:val="17385A05"/>
    <w:rsid w:val="173B3901"/>
    <w:rsid w:val="176747F9"/>
    <w:rsid w:val="17954A6E"/>
    <w:rsid w:val="180059E9"/>
    <w:rsid w:val="184510FD"/>
    <w:rsid w:val="190648B0"/>
    <w:rsid w:val="19071D6C"/>
    <w:rsid w:val="19365FF3"/>
    <w:rsid w:val="19D26CD4"/>
    <w:rsid w:val="19E60D19"/>
    <w:rsid w:val="1A3E3450"/>
    <w:rsid w:val="1AD807E5"/>
    <w:rsid w:val="1B39345B"/>
    <w:rsid w:val="1B5646C6"/>
    <w:rsid w:val="1BFB2A1F"/>
    <w:rsid w:val="1C015D4A"/>
    <w:rsid w:val="1C290ED5"/>
    <w:rsid w:val="1C317E4F"/>
    <w:rsid w:val="1C472464"/>
    <w:rsid w:val="1D22799A"/>
    <w:rsid w:val="1D5C1A72"/>
    <w:rsid w:val="1D652497"/>
    <w:rsid w:val="1DAF458D"/>
    <w:rsid w:val="1E086ACE"/>
    <w:rsid w:val="1E2224D5"/>
    <w:rsid w:val="1E62130A"/>
    <w:rsid w:val="1E97358B"/>
    <w:rsid w:val="1EAA4A5F"/>
    <w:rsid w:val="1EE869A7"/>
    <w:rsid w:val="1FA15E62"/>
    <w:rsid w:val="1FED69B6"/>
    <w:rsid w:val="1FF47A32"/>
    <w:rsid w:val="2064678E"/>
    <w:rsid w:val="20DC1AB9"/>
    <w:rsid w:val="20DD6197"/>
    <w:rsid w:val="212631E0"/>
    <w:rsid w:val="21A53757"/>
    <w:rsid w:val="21A67760"/>
    <w:rsid w:val="221236C6"/>
    <w:rsid w:val="22D7662C"/>
    <w:rsid w:val="23326B7F"/>
    <w:rsid w:val="2380045B"/>
    <w:rsid w:val="23BC04D2"/>
    <w:rsid w:val="23EF1892"/>
    <w:rsid w:val="2483647E"/>
    <w:rsid w:val="24A32D55"/>
    <w:rsid w:val="25292727"/>
    <w:rsid w:val="252E5CA9"/>
    <w:rsid w:val="256F7692"/>
    <w:rsid w:val="25BA2154"/>
    <w:rsid w:val="25C8773F"/>
    <w:rsid w:val="264A7253"/>
    <w:rsid w:val="266459F1"/>
    <w:rsid w:val="26F0170C"/>
    <w:rsid w:val="27201D62"/>
    <w:rsid w:val="27213631"/>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B94DBF"/>
    <w:rsid w:val="2BD9081F"/>
    <w:rsid w:val="2C4755CE"/>
    <w:rsid w:val="2C6F314E"/>
    <w:rsid w:val="2C877B06"/>
    <w:rsid w:val="2CC206BE"/>
    <w:rsid w:val="2D1136DF"/>
    <w:rsid w:val="2D20606D"/>
    <w:rsid w:val="2D994533"/>
    <w:rsid w:val="2DB87198"/>
    <w:rsid w:val="2DB93C54"/>
    <w:rsid w:val="2E3D144C"/>
    <w:rsid w:val="2E891204"/>
    <w:rsid w:val="2F3F0A28"/>
    <w:rsid w:val="2FBF7029"/>
    <w:rsid w:val="2FD0187F"/>
    <w:rsid w:val="2FD27414"/>
    <w:rsid w:val="2FFE4BB0"/>
    <w:rsid w:val="300E7B60"/>
    <w:rsid w:val="300F6E18"/>
    <w:rsid w:val="30787FEB"/>
    <w:rsid w:val="30862F5F"/>
    <w:rsid w:val="314029C9"/>
    <w:rsid w:val="31C63837"/>
    <w:rsid w:val="31C82E39"/>
    <w:rsid w:val="32601BAD"/>
    <w:rsid w:val="326E28A6"/>
    <w:rsid w:val="329F6389"/>
    <w:rsid w:val="3353526D"/>
    <w:rsid w:val="3389023A"/>
    <w:rsid w:val="33CB74FA"/>
    <w:rsid w:val="33D91F4D"/>
    <w:rsid w:val="343642F2"/>
    <w:rsid w:val="343F3010"/>
    <w:rsid w:val="345D0A00"/>
    <w:rsid w:val="34713BFD"/>
    <w:rsid w:val="34C13589"/>
    <w:rsid w:val="353369E3"/>
    <w:rsid w:val="35E00D72"/>
    <w:rsid w:val="36965B9D"/>
    <w:rsid w:val="36C549FD"/>
    <w:rsid w:val="36FF45CC"/>
    <w:rsid w:val="37857809"/>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AF866E3"/>
    <w:rsid w:val="3B6716E3"/>
    <w:rsid w:val="3B6C6B2D"/>
    <w:rsid w:val="3C242659"/>
    <w:rsid w:val="3C96719C"/>
    <w:rsid w:val="3CA72BE8"/>
    <w:rsid w:val="3CF37F8C"/>
    <w:rsid w:val="3D137554"/>
    <w:rsid w:val="3D5275AC"/>
    <w:rsid w:val="3DCC2473"/>
    <w:rsid w:val="3DEB0883"/>
    <w:rsid w:val="3E2527BF"/>
    <w:rsid w:val="3E731662"/>
    <w:rsid w:val="3E8168DD"/>
    <w:rsid w:val="3E9014F2"/>
    <w:rsid w:val="3EA7725F"/>
    <w:rsid w:val="3EB03713"/>
    <w:rsid w:val="3EBF1A11"/>
    <w:rsid w:val="3EC52607"/>
    <w:rsid w:val="3EEC6CEF"/>
    <w:rsid w:val="3F183429"/>
    <w:rsid w:val="3FB77A1D"/>
    <w:rsid w:val="3FDC3674"/>
    <w:rsid w:val="3FED7F8A"/>
    <w:rsid w:val="40050F09"/>
    <w:rsid w:val="40094AEF"/>
    <w:rsid w:val="401171BB"/>
    <w:rsid w:val="405470BD"/>
    <w:rsid w:val="40794A29"/>
    <w:rsid w:val="40834692"/>
    <w:rsid w:val="41431AD5"/>
    <w:rsid w:val="41462F64"/>
    <w:rsid w:val="414B3C0F"/>
    <w:rsid w:val="416E66DB"/>
    <w:rsid w:val="417C1CE7"/>
    <w:rsid w:val="41900018"/>
    <w:rsid w:val="41944406"/>
    <w:rsid w:val="41CE128F"/>
    <w:rsid w:val="41DA6F12"/>
    <w:rsid w:val="42171FB1"/>
    <w:rsid w:val="434E6957"/>
    <w:rsid w:val="43BA0E31"/>
    <w:rsid w:val="43C15147"/>
    <w:rsid w:val="43E14DD2"/>
    <w:rsid w:val="43F800E9"/>
    <w:rsid w:val="443A7E4B"/>
    <w:rsid w:val="44B87CC2"/>
    <w:rsid w:val="452F5B3A"/>
    <w:rsid w:val="454E7FD2"/>
    <w:rsid w:val="46061BDC"/>
    <w:rsid w:val="461404F8"/>
    <w:rsid w:val="46413018"/>
    <w:rsid w:val="464B7E04"/>
    <w:rsid w:val="468041AA"/>
    <w:rsid w:val="468123C6"/>
    <w:rsid w:val="46901EEE"/>
    <w:rsid w:val="469C74D2"/>
    <w:rsid w:val="46B11E5F"/>
    <w:rsid w:val="47445515"/>
    <w:rsid w:val="474B4782"/>
    <w:rsid w:val="47D90D14"/>
    <w:rsid w:val="48387FB0"/>
    <w:rsid w:val="483A6114"/>
    <w:rsid w:val="488727DB"/>
    <w:rsid w:val="48B82268"/>
    <w:rsid w:val="48C354B3"/>
    <w:rsid w:val="493D58B5"/>
    <w:rsid w:val="494A7A04"/>
    <w:rsid w:val="49501E9B"/>
    <w:rsid w:val="4A0A26D2"/>
    <w:rsid w:val="4A2019A5"/>
    <w:rsid w:val="4A241A0B"/>
    <w:rsid w:val="4A7B2875"/>
    <w:rsid w:val="4A934476"/>
    <w:rsid w:val="4AAA220A"/>
    <w:rsid w:val="4AE12E67"/>
    <w:rsid w:val="4B110D78"/>
    <w:rsid w:val="4B4C0111"/>
    <w:rsid w:val="4B8553A9"/>
    <w:rsid w:val="4BDB3730"/>
    <w:rsid w:val="4C200F7A"/>
    <w:rsid w:val="4CEE3180"/>
    <w:rsid w:val="4D004E86"/>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19621C5"/>
    <w:rsid w:val="520D0A5B"/>
    <w:rsid w:val="525C687F"/>
    <w:rsid w:val="52F647F7"/>
    <w:rsid w:val="52F92565"/>
    <w:rsid w:val="53257623"/>
    <w:rsid w:val="53D03877"/>
    <w:rsid w:val="542F73CA"/>
    <w:rsid w:val="5430786D"/>
    <w:rsid w:val="545A1D2A"/>
    <w:rsid w:val="54C811C0"/>
    <w:rsid w:val="54F1398D"/>
    <w:rsid w:val="553E234D"/>
    <w:rsid w:val="556A442D"/>
    <w:rsid w:val="55DA564E"/>
    <w:rsid w:val="5604127D"/>
    <w:rsid w:val="561438F1"/>
    <w:rsid w:val="56166703"/>
    <w:rsid w:val="56510474"/>
    <w:rsid w:val="56861525"/>
    <w:rsid w:val="56A93273"/>
    <w:rsid w:val="56BD550C"/>
    <w:rsid w:val="56E07045"/>
    <w:rsid w:val="56FF28AF"/>
    <w:rsid w:val="57361CBC"/>
    <w:rsid w:val="57540E7D"/>
    <w:rsid w:val="577B4878"/>
    <w:rsid w:val="57926973"/>
    <w:rsid w:val="58175352"/>
    <w:rsid w:val="581F2200"/>
    <w:rsid w:val="583059FA"/>
    <w:rsid w:val="584A0929"/>
    <w:rsid w:val="58CD2491"/>
    <w:rsid w:val="59112708"/>
    <w:rsid w:val="591B41B2"/>
    <w:rsid w:val="59254A26"/>
    <w:rsid w:val="59326325"/>
    <w:rsid w:val="595C505B"/>
    <w:rsid w:val="595E55C3"/>
    <w:rsid w:val="596E7E20"/>
    <w:rsid w:val="5A60780B"/>
    <w:rsid w:val="5AB34579"/>
    <w:rsid w:val="5ABF4F8D"/>
    <w:rsid w:val="5AFC6609"/>
    <w:rsid w:val="5B113480"/>
    <w:rsid w:val="5BD456CE"/>
    <w:rsid w:val="5C0D1F49"/>
    <w:rsid w:val="5C8A731E"/>
    <w:rsid w:val="5CBB0CE2"/>
    <w:rsid w:val="5CC17177"/>
    <w:rsid w:val="5CF306BC"/>
    <w:rsid w:val="5D3F3D64"/>
    <w:rsid w:val="5D833043"/>
    <w:rsid w:val="5DD92690"/>
    <w:rsid w:val="5DDB1CFD"/>
    <w:rsid w:val="5E7E6D93"/>
    <w:rsid w:val="5ED44800"/>
    <w:rsid w:val="5F350BDE"/>
    <w:rsid w:val="5F61632C"/>
    <w:rsid w:val="5FA17648"/>
    <w:rsid w:val="5FA20D47"/>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0F08B6"/>
    <w:rsid w:val="651E5741"/>
    <w:rsid w:val="654D61DA"/>
    <w:rsid w:val="658A4877"/>
    <w:rsid w:val="65A00902"/>
    <w:rsid w:val="65AC6EDD"/>
    <w:rsid w:val="65D97752"/>
    <w:rsid w:val="66085536"/>
    <w:rsid w:val="66105BF7"/>
    <w:rsid w:val="66150023"/>
    <w:rsid w:val="6628010D"/>
    <w:rsid w:val="669B4528"/>
    <w:rsid w:val="66A2453D"/>
    <w:rsid w:val="66CC12D7"/>
    <w:rsid w:val="67134CEF"/>
    <w:rsid w:val="671F1ABD"/>
    <w:rsid w:val="672872E9"/>
    <w:rsid w:val="67521A59"/>
    <w:rsid w:val="67C304AB"/>
    <w:rsid w:val="680F6A0C"/>
    <w:rsid w:val="683F0658"/>
    <w:rsid w:val="689C6793"/>
    <w:rsid w:val="68DB0208"/>
    <w:rsid w:val="68FB170C"/>
    <w:rsid w:val="691B3D98"/>
    <w:rsid w:val="693748F0"/>
    <w:rsid w:val="69846A0E"/>
    <w:rsid w:val="69AA1366"/>
    <w:rsid w:val="69AD798C"/>
    <w:rsid w:val="69D005C0"/>
    <w:rsid w:val="69D80B96"/>
    <w:rsid w:val="69FE28CD"/>
    <w:rsid w:val="6AE25EA6"/>
    <w:rsid w:val="6B68175F"/>
    <w:rsid w:val="6BC93F5B"/>
    <w:rsid w:val="6BFD799F"/>
    <w:rsid w:val="6C4A2E5A"/>
    <w:rsid w:val="6C8138D0"/>
    <w:rsid w:val="6C904ABC"/>
    <w:rsid w:val="6CD848D7"/>
    <w:rsid w:val="6CEF0725"/>
    <w:rsid w:val="6D4B2604"/>
    <w:rsid w:val="6D8030E4"/>
    <w:rsid w:val="6E0E35C4"/>
    <w:rsid w:val="6E0F7A08"/>
    <w:rsid w:val="6E1118D9"/>
    <w:rsid w:val="6E3947F5"/>
    <w:rsid w:val="6E9C74ED"/>
    <w:rsid w:val="6EF72976"/>
    <w:rsid w:val="6F761771"/>
    <w:rsid w:val="6F795A80"/>
    <w:rsid w:val="6F7C1D2E"/>
    <w:rsid w:val="6F8E0407"/>
    <w:rsid w:val="6FCD68F7"/>
    <w:rsid w:val="6FDD069F"/>
    <w:rsid w:val="702B4D16"/>
    <w:rsid w:val="705D68BE"/>
    <w:rsid w:val="707A6AD1"/>
    <w:rsid w:val="70AA6621"/>
    <w:rsid w:val="7111480F"/>
    <w:rsid w:val="71261F49"/>
    <w:rsid w:val="712E6956"/>
    <w:rsid w:val="71351FB6"/>
    <w:rsid w:val="71473612"/>
    <w:rsid w:val="71504F32"/>
    <w:rsid w:val="7152309F"/>
    <w:rsid w:val="718F7F65"/>
    <w:rsid w:val="727B234E"/>
    <w:rsid w:val="72D068C7"/>
    <w:rsid w:val="72E42ED8"/>
    <w:rsid w:val="735C20D0"/>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9092D"/>
    <w:rsid w:val="76CD53B2"/>
    <w:rsid w:val="770719AC"/>
    <w:rsid w:val="776526CC"/>
    <w:rsid w:val="77A262E1"/>
    <w:rsid w:val="77B13C33"/>
    <w:rsid w:val="77ED6F44"/>
    <w:rsid w:val="77F45548"/>
    <w:rsid w:val="784E7CA6"/>
    <w:rsid w:val="78574801"/>
    <w:rsid w:val="7873527F"/>
    <w:rsid w:val="790A6425"/>
    <w:rsid w:val="790E2D96"/>
    <w:rsid w:val="791B54B2"/>
    <w:rsid w:val="79355E05"/>
    <w:rsid w:val="795A0A34"/>
    <w:rsid w:val="797339C3"/>
    <w:rsid w:val="79D57D57"/>
    <w:rsid w:val="79F00650"/>
    <w:rsid w:val="7A6242BF"/>
    <w:rsid w:val="7A794513"/>
    <w:rsid w:val="7A96277F"/>
    <w:rsid w:val="7AE952D2"/>
    <w:rsid w:val="7C027913"/>
    <w:rsid w:val="7C7248A0"/>
    <w:rsid w:val="7C976D69"/>
    <w:rsid w:val="7CD752DA"/>
    <w:rsid w:val="7CDE40AB"/>
    <w:rsid w:val="7CF057E2"/>
    <w:rsid w:val="7D1548B5"/>
    <w:rsid w:val="7DF84014"/>
    <w:rsid w:val="7E174E6E"/>
    <w:rsid w:val="7E207949"/>
    <w:rsid w:val="7E5C0A47"/>
    <w:rsid w:val="7E670C75"/>
    <w:rsid w:val="7EAD3CF0"/>
    <w:rsid w:val="7EE24272"/>
    <w:rsid w:val="7EEA6053"/>
    <w:rsid w:val="7EFC5432"/>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5613</Words>
  <Characters>6330</Characters>
  <Lines>0</Lines>
  <Paragraphs>0</Paragraphs>
  <TotalTime>2</TotalTime>
  <ScaleCrop>false</ScaleCrop>
  <LinksUpToDate>false</LinksUpToDate>
  <CharactersWithSpaces>6341</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lenovo</cp:lastModifiedBy>
  <dcterms:modified xsi:type="dcterms:W3CDTF">2025-04-08T04:05:50Z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E95D6A22D9FB451B9AE763DB13A11DCD_13</vt:lpwstr>
  </property>
  <property fmtid="{D5CDD505-2E9C-101B-9397-08002B2CF9AE}" pid="4" name="KSOTemplateDocerSaveRecord">
    <vt:lpwstr>eyJoZGlkIjoiOTBkM2UyYTEzZDM1MTJiZGUwYjAwMjlkMzQ2MDA1YTAiLCJ1c2VySWQiOiIxMTQ4MzU0NjEyIn0=</vt:lpwstr>
  </property>
</Properties>
</file>