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裕民县新地乡中心学校</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实施义务教育，保障适龄儿童少年接受义务教育，贯彻落实党的教育方针，按国家规定标准完成教育教学任务，遵循办学规律和积极开展各项教育活动，为培养人才奠定基础。完成上级下达的各项任务。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一、全面负责学校工作，认真贯彻落实党和国家的方针、政策，正确执行上级主管部门的决议和指示，全面实施素质教育，培养德、智、体、美等方面全面发展的社会主义事业的建设者和接班人。</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二、根据教育规律、社会要求和学校实际，组织制定学校发展的远景规划、近期目标、学年和学期各项工作计划以及各项工作指标并组织实施。</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三、加强学校的科学化管理，制定和健全各项规章制度，规范办学行为，培养良好校风，逐步实现管理决策的科学化，管理方法的定量化和管理手段的现代化。</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四、负责教师队伍建设工作，决定校内教职工的工作安排，组织对教职工进行考核，实施奖惩、制定教师队伍建设规划，不断提高他们的政治素质、文化业务水平和科研水平。</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五、领导和组织学校的思想政治工作，把德育工作放在首位。研究思想政治工作的要求、内容、方法和规律，不断加强对学生的思想政治、法制纪律和道德品质教育以及做好管理工作。教育全体教职工做到教书育人、管理育人、服务育人，搞好学校、社会、家庭三结合教育。</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六、负责领导和组织学校的教学工作，坚持以教学为中心，保证教学计划的贯彻执行。要有计划地参加教研活动，有目的地深入教学第一线，了解教师教学和学生学习情况要大力推进教学改革，加强科研工作的组织领导。有计划组织质量检查、分析，提出提高教学质量的方法。</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七、组织制定和实施校舍建设和校园建设规划，加强对财务工作的领导，正确使用各项经费，不断改善办学条件，强化安全工作管理，创造良好的育人环境。改善教职工的福利生活，提高福利待遇，努力解除教职工的后顾之忧。</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八、加强与党支部的合作，主动接受学校党组织的监督搞好领导班子的团结和协作。</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九、依靠群众办学，实行民主管理和民主监督。负责定期向教代会报告工作，充分发挥教代会参与学校民主管理和民主监督的作用，支持其在职权范围内所做的有关决定。督促和检查教代会提案的办理与落实。</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十、主持学校与学生家长及社会的联系工作和外来工作。搞好校际闻的交往做好与社会各界的联系工作，争取各方面力量对学校的支持为协好学校创造良好的外部条件。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裕民县新地乡中心学校</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132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49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83</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1</w:t>
      </w:r>
      <w:r>
        <w:rPr>
          <w:rFonts w:hint="eastAsia" w:ascii="仿宋_GB2312" w:hAnsi="黑体" w:eastAsia="仿宋_GB2312" w:cs="宋体"/>
          <w:bCs/>
          <w:color w:val="auto"/>
          <w:kern w:val="0"/>
          <w:sz w:val="32"/>
          <w:szCs w:val="32"/>
          <w:highlight w:val="none"/>
        </w:rPr>
        <w:t>个处室，是：</w:t>
      </w:r>
      <w:r>
        <w:rPr>
          <w:rFonts w:hint="eastAsia" w:ascii="仿宋_GB2312" w:hAnsi="宋体" w:eastAsia="仿宋_GB2312" w:cs="宋体"/>
          <w:color w:val="auto"/>
          <w:kern w:val="0"/>
          <w:sz w:val="32"/>
          <w:szCs w:val="32"/>
          <w:highlight w:val="none"/>
          <w:lang w:val="en-US" w:eastAsia="zh-CN"/>
        </w:rPr>
        <w:t>办公室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1,080.00万元，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1,080.00万元，使用非财政拨款结余0.00万元，年初结转和结余0.00万元。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1,080.00万元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1,077.88万元，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0.00万元，年末结转和结余2.12万元。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增加39.58万元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增长3.80%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人员考核调资后人员工资调增、调增地方性津贴补贴</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1,080.00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1,074.99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99.54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5.01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0.46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本年支出1,077.88万元，</w:t>
      </w:r>
      <w:r>
        <w:rPr>
          <w:rFonts w:hint="eastAsia" w:ascii="仿宋_GB2312" w:eastAsia="仿宋_GB2312"/>
          <w:color w:val="auto"/>
          <w:sz w:val="32"/>
          <w:szCs w:val="32"/>
          <w:highlight w:val="none"/>
          <w:lang w:val="zh-CN" w:eastAsia="zh-CN"/>
        </w:rPr>
        <w:t>其中：基本支出1,037.15万元，占96.22%；项目支出40.73万元，占3.78%；上缴上级支出0.00万元，占0.00%；经营支出0.00万元，占0.00%；对附属单位补助支出0.00万元，占0.00%。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1,074.99</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1,074.99</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1,074.99</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1,074.99</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增加34.57万元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增长3.32%，</w:t>
      </w:r>
      <w:r>
        <w:rPr>
          <w:rFonts w:hint="eastAsia" w:ascii="仿宋_GB2312" w:eastAsia="仿宋_GB2312"/>
          <w:color w:val="auto"/>
          <w:spacing w:val="0"/>
          <w:sz w:val="32"/>
          <w:szCs w:val="32"/>
          <w:highlight w:val="none"/>
          <w:lang w:eastAsia="zh-CN"/>
        </w:rPr>
        <w:t>主要原因是：人员考核调资、</w:t>
      </w:r>
      <w:r>
        <w:rPr>
          <w:rFonts w:hint="eastAsia" w:ascii="仿宋_GB2312" w:eastAsia="仿宋_GB2312"/>
          <w:color w:val="auto"/>
          <w:spacing w:val="0"/>
          <w:sz w:val="32"/>
          <w:szCs w:val="32"/>
          <w:highlight w:val="none"/>
          <w:lang w:val="en-US" w:eastAsia="zh-CN"/>
        </w:rPr>
        <w:t>在职人员新增1人、2人晋升职称工资、增加1人丧葬费和抚恤金、住房公积金基数调整、奖励性绩效工资增资、艰苦边远地区津贴增资</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1,023.05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1,074.99</w:t>
      </w:r>
      <w:r>
        <w:rPr>
          <w:rFonts w:hint="eastAsia" w:ascii="仿宋_GB2312" w:eastAsia="仿宋_GB2312"/>
          <w:color w:val="auto"/>
          <w:spacing w:val="0"/>
          <w:sz w:val="32"/>
          <w:szCs w:val="32"/>
          <w:highlight w:val="none"/>
          <w:lang w:eastAsia="zh-CN"/>
        </w:rPr>
        <w:t>万元，预决算差异率5.08%，主要原因是：人员考核调资、</w:t>
      </w:r>
      <w:r>
        <w:rPr>
          <w:rFonts w:hint="eastAsia" w:ascii="仿宋_GB2312" w:eastAsia="仿宋_GB2312"/>
          <w:color w:val="auto"/>
          <w:spacing w:val="0"/>
          <w:sz w:val="32"/>
          <w:szCs w:val="32"/>
          <w:highlight w:val="none"/>
          <w:lang w:val="en-US" w:eastAsia="zh-CN"/>
        </w:rPr>
        <w:t>在职人员新增1人、2人晋升职称工资、增加1人丧葬费和抚恤金、住房公积金基数调整、奖励性绩效工资增资、艰苦边远地区津贴增资</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2023年度一般公共预算财政拨款支出1,074.99万元，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99.73%</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增加34.57万元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增长3.32%，</w:t>
      </w:r>
      <w:r>
        <w:rPr>
          <w:rFonts w:hint="eastAsia" w:ascii="仿宋_GB2312" w:eastAsia="仿宋_GB2312"/>
          <w:color w:val="auto"/>
          <w:spacing w:val="0"/>
          <w:sz w:val="32"/>
          <w:szCs w:val="32"/>
          <w:highlight w:val="none"/>
          <w:lang w:eastAsia="zh-CN"/>
        </w:rPr>
        <w:t>主要原因是：人员考核调资、</w:t>
      </w:r>
      <w:r>
        <w:rPr>
          <w:rFonts w:hint="eastAsia" w:ascii="仿宋_GB2312" w:eastAsia="仿宋_GB2312"/>
          <w:color w:val="auto"/>
          <w:spacing w:val="0"/>
          <w:sz w:val="32"/>
          <w:szCs w:val="32"/>
          <w:highlight w:val="none"/>
          <w:lang w:val="en-US" w:eastAsia="zh-CN"/>
        </w:rPr>
        <w:t>在职人员新增1人、2人晋升职称工资、增加1人丧葬费和抚恤金、住房公积金基数调整、奖励性绩效工资增资、艰苦边远地区津贴增资</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1,023.05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1,074.99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5.08%</w:t>
      </w:r>
      <w:r>
        <w:rPr>
          <w:rFonts w:hint="eastAsia" w:ascii="仿宋_GB2312" w:eastAsia="仿宋_GB2312"/>
          <w:color w:val="auto"/>
          <w:spacing w:val="0"/>
          <w:sz w:val="32"/>
          <w:szCs w:val="32"/>
          <w:highlight w:val="none"/>
          <w:lang w:eastAsia="zh-CN"/>
        </w:rPr>
        <w:t>，主要原因是：人员考核调资、</w:t>
      </w:r>
      <w:r>
        <w:rPr>
          <w:rFonts w:hint="eastAsia" w:ascii="仿宋_GB2312" w:eastAsia="仿宋_GB2312"/>
          <w:color w:val="auto"/>
          <w:spacing w:val="0"/>
          <w:sz w:val="32"/>
          <w:szCs w:val="32"/>
          <w:highlight w:val="none"/>
          <w:lang w:val="en-US" w:eastAsia="zh-CN"/>
        </w:rPr>
        <w:t>在职人员新增1人、2人晋升职称工资、增加1人丧葬费和抚恤金、住房公积金基数调整、奖励性绩效工资增资、艰苦边远地区津贴增资</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outlineLvl w:val="2"/>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教育支出（类）</w:t>
      </w:r>
      <w:r>
        <w:rPr>
          <w:rFonts w:hint="eastAsia" w:ascii="仿宋_GB2312" w:hAnsi="Times New Roman" w:eastAsia="仿宋_GB2312" w:cs="Times New Roman"/>
          <w:color w:val="auto"/>
          <w:spacing w:val="0"/>
          <w:kern w:val="2"/>
          <w:sz w:val="32"/>
          <w:szCs w:val="32"/>
          <w:highlight w:val="none"/>
          <w:lang w:val="zh-CN" w:eastAsia="zh-CN" w:bidi="ar-SA"/>
        </w:rPr>
        <w:t>792.22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73.69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172.32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16.03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39.76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3.70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70.70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6.58</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1.教育支出（类）教育费附加安排的支出（款）其他教育费附加安排的支出（项）:支出决算数为</w:t>
      </w:r>
      <w:r>
        <w:rPr>
          <w:rFonts w:hint="eastAsia" w:ascii="仿宋_GB2312" w:hAnsi="Times New Roman" w:eastAsia="仿宋_GB2312" w:cs="Times New Roman"/>
          <w:color w:val="auto"/>
          <w:spacing w:val="0"/>
          <w:kern w:val="2"/>
          <w:sz w:val="32"/>
          <w:szCs w:val="32"/>
          <w:highlight w:val="none"/>
          <w:lang w:val="en-US" w:eastAsia="zh-CN" w:bidi="ar-SA"/>
        </w:rPr>
        <w:t>3.20</w:t>
      </w:r>
      <w:r>
        <w:rPr>
          <w:rFonts w:hint="eastAsia" w:ascii="Times New Roman" w:hAnsi="Times New Roman" w:eastAsia="仿宋_GB2312" w:cs="Times New Roman"/>
          <w:color w:val="auto"/>
          <w:kern w:val="2"/>
          <w:sz w:val="32"/>
          <w:szCs w:val="32"/>
          <w:highlight w:val="none"/>
          <w:lang w:val="en-US" w:eastAsia="zh-CN" w:bidi="ar-SA"/>
        </w:rPr>
        <w:t>万元，比上年决算增加</w:t>
      </w:r>
      <w:r>
        <w:rPr>
          <w:rFonts w:hint="eastAsia" w:ascii="仿宋_GB2312" w:hAnsi="Times New Roman" w:eastAsia="仿宋_GB2312" w:cs="Times New Roman"/>
          <w:color w:val="auto"/>
          <w:spacing w:val="0"/>
          <w:kern w:val="2"/>
          <w:sz w:val="32"/>
          <w:szCs w:val="32"/>
          <w:highlight w:val="none"/>
          <w:lang w:val="en-US" w:eastAsia="zh-CN" w:bidi="ar-SA"/>
        </w:rPr>
        <w:t>3.20</w:t>
      </w:r>
      <w:r>
        <w:rPr>
          <w:rFonts w:hint="eastAsia" w:ascii="Times New Roman" w:hAnsi="Times New Roman" w:eastAsia="仿宋_GB2312" w:cs="Times New Roman"/>
          <w:color w:val="auto"/>
          <w:kern w:val="2"/>
          <w:sz w:val="32"/>
          <w:szCs w:val="32"/>
          <w:highlight w:val="none"/>
          <w:lang w:val="en-US" w:eastAsia="zh-CN" w:bidi="ar-SA"/>
        </w:rPr>
        <w:t>万元，增长</w:t>
      </w:r>
      <w:r>
        <w:rPr>
          <w:rFonts w:hint="eastAsia" w:ascii="仿宋_GB2312" w:hAnsi="Times New Roman" w:eastAsia="仿宋_GB2312" w:cs="Times New Roman"/>
          <w:color w:val="auto"/>
          <w:spacing w:val="0"/>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，主要原因是：由于</w:t>
      </w:r>
      <w:r>
        <w:rPr>
          <w:rFonts w:hint="eastAsia" w:ascii="仿宋_GB2312" w:hAnsi="Times New Roman" w:eastAsia="仿宋_GB2312" w:cs="Times New Roman"/>
          <w:color w:val="auto"/>
          <w:spacing w:val="0"/>
          <w:kern w:val="2"/>
          <w:sz w:val="32"/>
          <w:szCs w:val="32"/>
          <w:highlight w:val="none"/>
          <w:lang w:val="en-US" w:eastAsia="zh-CN" w:bidi="ar-SA"/>
        </w:rPr>
        <w:t>2022</w:t>
      </w:r>
      <w:r>
        <w:rPr>
          <w:rFonts w:hint="eastAsia" w:ascii="Times New Roman" w:hAnsi="Times New Roman" w:eastAsia="仿宋_GB2312" w:cs="Times New Roman"/>
          <w:color w:val="auto"/>
          <w:kern w:val="2"/>
          <w:sz w:val="32"/>
          <w:szCs w:val="32"/>
          <w:highlight w:val="none"/>
          <w:lang w:val="en-US" w:eastAsia="zh-CN" w:bidi="ar-SA"/>
        </w:rPr>
        <w:t>年决算时将此项资金列入到了小学公用经费取暖费中，</w:t>
      </w:r>
      <w:r>
        <w:rPr>
          <w:rFonts w:hint="eastAsia" w:ascii="仿宋_GB2312" w:hAnsi="Times New Roman" w:eastAsia="仿宋_GB2312" w:cs="Times New Roman"/>
          <w:color w:val="auto"/>
          <w:spacing w:val="0"/>
          <w:kern w:val="2"/>
          <w:sz w:val="32"/>
          <w:szCs w:val="32"/>
          <w:highlight w:val="none"/>
          <w:lang w:val="en-US" w:eastAsia="zh-CN" w:bidi="ar-SA"/>
        </w:rPr>
        <w:t>2023</w:t>
      </w:r>
      <w:r>
        <w:rPr>
          <w:rFonts w:hint="eastAsia" w:ascii="Times New Roman" w:hAnsi="Times New Roman" w:eastAsia="仿宋_GB2312" w:cs="Times New Roman"/>
          <w:color w:val="auto"/>
          <w:kern w:val="2"/>
          <w:sz w:val="32"/>
          <w:szCs w:val="32"/>
          <w:highlight w:val="none"/>
          <w:lang w:val="en-US" w:eastAsia="zh-CN" w:bidi="ar-SA"/>
        </w:rPr>
        <w:t>年决算时此项资金列到了教育费附加安排的支出</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w:t>
      </w:r>
      <w:r>
        <w:rPr>
          <w:rFonts w:hint="eastAsia" w:ascii="仿宋_GB2312" w:hAnsi="Times New Roman" w:eastAsia="仿宋_GB2312" w:cs="Times New Roman"/>
          <w:color w:val="auto"/>
          <w:spacing w:val="0"/>
          <w:kern w:val="2"/>
          <w:sz w:val="32"/>
          <w:szCs w:val="32"/>
          <w:highlight w:val="none"/>
          <w:lang w:val="en-US" w:eastAsia="zh-CN" w:bidi="ar-SA"/>
        </w:rPr>
        <w:t>39.76</w:t>
      </w:r>
      <w:r>
        <w:rPr>
          <w:rFonts w:hint="eastAsia" w:ascii="Times New Roman" w:hAnsi="Times New Roman" w:eastAsia="仿宋_GB2312" w:cs="Times New Roman"/>
          <w:color w:val="auto"/>
          <w:kern w:val="2"/>
          <w:sz w:val="32"/>
          <w:szCs w:val="32"/>
          <w:highlight w:val="none"/>
          <w:lang w:val="en-US" w:eastAsia="zh-CN" w:bidi="ar-SA"/>
        </w:rPr>
        <w:t>万元，比上年决算增加</w:t>
      </w:r>
      <w:r>
        <w:rPr>
          <w:rFonts w:hint="eastAsia" w:ascii="仿宋_GB2312" w:hAnsi="Times New Roman" w:eastAsia="仿宋_GB2312" w:cs="Times New Roman"/>
          <w:color w:val="auto"/>
          <w:spacing w:val="0"/>
          <w:kern w:val="2"/>
          <w:sz w:val="32"/>
          <w:szCs w:val="32"/>
          <w:highlight w:val="none"/>
          <w:lang w:val="en-US" w:eastAsia="zh-CN" w:bidi="ar-SA"/>
        </w:rPr>
        <w:t>0.35</w:t>
      </w:r>
      <w:r>
        <w:rPr>
          <w:rFonts w:hint="eastAsia" w:ascii="Times New Roman" w:hAnsi="Times New Roman" w:eastAsia="仿宋_GB2312" w:cs="Times New Roman"/>
          <w:color w:val="auto"/>
          <w:kern w:val="2"/>
          <w:sz w:val="32"/>
          <w:szCs w:val="32"/>
          <w:highlight w:val="none"/>
          <w:lang w:val="en-US" w:eastAsia="zh-CN" w:bidi="ar-SA"/>
        </w:rPr>
        <w:t>万元，增长</w:t>
      </w:r>
      <w:r>
        <w:rPr>
          <w:rFonts w:hint="eastAsia" w:ascii="仿宋_GB2312" w:hAnsi="Times New Roman" w:eastAsia="仿宋_GB2312" w:cs="Times New Roman"/>
          <w:color w:val="auto"/>
          <w:spacing w:val="0"/>
          <w:kern w:val="2"/>
          <w:sz w:val="32"/>
          <w:szCs w:val="32"/>
          <w:highlight w:val="none"/>
          <w:lang w:val="en-US" w:eastAsia="zh-CN" w:bidi="ar-SA"/>
        </w:rPr>
        <w:t>0.88%</w:t>
      </w:r>
      <w:r>
        <w:rPr>
          <w:rFonts w:hint="eastAsia" w:ascii="Times New Roman" w:hAnsi="Times New Roman" w:eastAsia="仿宋_GB2312" w:cs="Times New Roman"/>
          <w:color w:val="auto"/>
          <w:kern w:val="2"/>
          <w:sz w:val="32"/>
          <w:szCs w:val="32"/>
          <w:highlight w:val="none"/>
          <w:lang w:val="en-US" w:eastAsia="zh-CN" w:bidi="ar-SA"/>
        </w:rPr>
        <w:t>，主要原因是：基本医疗、大病基数调整后事业单位医疗增加</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w:t>
      </w:r>
      <w:r>
        <w:rPr>
          <w:rFonts w:hint="eastAsia" w:ascii="仿宋_GB2312" w:hAnsi="Times New Roman" w:eastAsia="仿宋_GB2312" w:cs="Times New Roman"/>
          <w:color w:val="auto"/>
          <w:spacing w:val="0"/>
          <w:kern w:val="2"/>
          <w:sz w:val="32"/>
          <w:szCs w:val="32"/>
          <w:highlight w:val="none"/>
          <w:lang w:val="en-US" w:eastAsia="zh-CN" w:bidi="ar-SA"/>
        </w:rPr>
        <w:t>70.70</w:t>
      </w:r>
      <w:r>
        <w:rPr>
          <w:rFonts w:hint="eastAsia" w:ascii="Times New Roman" w:hAnsi="Times New Roman" w:eastAsia="仿宋_GB2312" w:cs="Times New Roman"/>
          <w:color w:val="auto"/>
          <w:kern w:val="2"/>
          <w:sz w:val="32"/>
          <w:szCs w:val="32"/>
          <w:highlight w:val="none"/>
          <w:lang w:val="en-US" w:eastAsia="zh-CN" w:bidi="ar-SA"/>
        </w:rPr>
        <w:t>万元，比上年决算增加</w:t>
      </w:r>
      <w:r>
        <w:rPr>
          <w:rFonts w:hint="eastAsia" w:ascii="仿宋_GB2312" w:hAnsi="Times New Roman" w:eastAsia="仿宋_GB2312" w:cs="Times New Roman"/>
          <w:color w:val="auto"/>
          <w:spacing w:val="0"/>
          <w:kern w:val="2"/>
          <w:sz w:val="32"/>
          <w:szCs w:val="32"/>
          <w:highlight w:val="none"/>
          <w:lang w:val="en-US" w:eastAsia="zh-CN" w:bidi="ar-SA"/>
        </w:rPr>
        <w:t>4.44</w:t>
      </w:r>
      <w:r>
        <w:rPr>
          <w:rFonts w:hint="eastAsia" w:ascii="Times New Roman" w:hAnsi="Times New Roman" w:eastAsia="仿宋_GB2312" w:cs="Times New Roman"/>
          <w:color w:val="auto"/>
          <w:kern w:val="2"/>
          <w:sz w:val="32"/>
          <w:szCs w:val="32"/>
          <w:highlight w:val="none"/>
          <w:lang w:val="en-US" w:eastAsia="zh-CN" w:bidi="ar-SA"/>
        </w:rPr>
        <w:t>万元，增长</w:t>
      </w:r>
      <w:r>
        <w:rPr>
          <w:rFonts w:hint="eastAsia" w:ascii="仿宋_GB2312" w:hAnsi="Times New Roman" w:eastAsia="仿宋_GB2312" w:cs="Times New Roman"/>
          <w:color w:val="auto"/>
          <w:spacing w:val="0"/>
          <w:kern w:val="2"/>
          <w:sz w:val="32"/>
          <w:szCs w:val="32"/>
          <w:highlight w:val="none"/>
          <w:lang w:val="en-US" w:eastAsia="zh-CN" w:bidi="ar-SA"/>
        </w:rPr>
        <w:t>6.70%</w:t>
      </w:r>
      <w:r>
        <w:rPr>
          <w:rFonts w:hint="eastAsia" w:ascii="Times New Roman" w:hAnsi="Times New Roman" w:eastAsia="仿宋_GB2312" w:cs="Times New Roman"/>
          <w:color w:val="auto"/>
          <w:kern w:val="2"/>
          <w:sz w:val="32"/>
          <w:szCs w:val="32"/>
          <w:highlight w:val="none"/>
          <w:lang w:val="en-US" w:eastAsia="zh-CN" w:bidi="ar-SA"/>
        </w:rPr>
        <w:t>，主要原因是：新增在职人员</w:t>
      </w:r>
      <w:r>
        <w:rPr>
          <w:rFonts w:hint="eastAsia" w:ascii="仿宋_GB2312" w:hAnsi="Times New Roman" w:eastAsia="仿宋_GB2312" w:cs="Times New Roman"/>
          <w:color w:val="auto"/>
          <w:spacing w:val="0"/>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人、住房公积金基数调整。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4.教育支出（类）普通教育（款）小学教育（项）:支出决算数为</w:t>
      </w:r>
      <w:r>
        <w:rPr>
          <w:rFonts w:hint="eastAsia" w:ascii="仿宋_GB2312" w:hAnsi="Times New Roman" w:eastAsia="仿宋_GB2312" w:cs="Times New Roman"/>
          <w:color w:val="auto"/>
          <w:spacing w:val="0"/>
          <w:kern w:val="2"/>
          <w:sz w:val="32"/>
          <w:szCs w:val="32"/>
          <w:highlight w:val="none"/>
          <w:lang w:val="en-US" w:eastAsia="zh-CN" w:bidi="ar-SA"/>
        </w:rPr>
        <w:t>774.60</w:t>
      </w:r>
      <w:r>
        <w:rPr>
          <w:rFonts w:hint="eastAsia" w:ascii="Times New Roman" w:hAnsi="Times New Roman" w:eastAsia="仿宋_GB2312" w:cs="Times New Roman"/>
          <w:color w:val="auto"/>
          <w:kern w:val="2"/>
          <w:sz w:val="32"/>
          <w:szCs w:val="32"/>
          <w:highlight w:val="none"/>
          <w:lang w:val="en-US" w:eastAsia="zh-CN" w:bidi="ar-SA"/>
        </w:rPr>
        <w:t>万元，比上年决算增加</w:t>
      </w:r>
      <w:r>
        <w:rPr>
          <w:rFonts w:hint="eastAsia" w:ascii="仿宋_GB2312" w:hAnsi="Times New Roman" w:eastAsia="仿宋_GB2312" w:cs="Times New Roman"/>
          <w:color w:val="auto"/>
          <w:spacing w:val="0"/>
          <w:kern w:val="2"/>
          <w:sz w:val="32"/>
          <w:szCs w:val="32"/>
          <w:highlight w:val="none"/>
          <w:lang w:val="en-US" w:eastAsia="zh-CN" w:bidi="ar-SA"/>
        </w:rPr>
        <w:t>9.50</w:t>
      </w:r>
      <w:r>
        <w:rPr>
          <w:rFonts w:hint="eastAsia" w:ascii="Times New Roman" w:hAnsi="Times New Roman" w:eastAsia="仿宋_GB2312" w:cs="Times New Roman"/>
          <w:color w:val="auto"/>
          <w:kern w:val="2"/>
          <w:sz w:val="32"/>
          <w:szCs w:val="32"/>
          <w:highlight w:val="none"/>
          <w:lang w:val="en-US" w:eastAsia="zh-CN" w:bidi="ar-SA"/>
        </w:rPr>
        <w:t>万元，增长</w:t>
      </w:r>
      <w:r>
        <w:rPr>
          <w:rFonts w:hint="eastAsia" w:ascii="仿宋_GB2312" w:hAnsi="Times New Roman" w:eastAsia="仿宋_GB2312" w:cs="Times New Roman"/>
          <w:color w:val="auto"/>
          <w:spacing w:val="0"/>
          <w:kern w:val="2"/>
          <w:sz w:val="32"/>
          <w:szCs w:val="32"/>
          <w:highlight w:val="none"/>
          <w:lang w:val="en-US" w:eastAsia="zh-CN" w:bidi="ar-SA"/>
        </w:rPr>
        <w:t>1.24%，</w:t>
      </w:r>
      <w:r>
        <w:rPr>
          <w:rFonts w:hint="eastAsia" w:ascii="Times New Roman" w:hAnsi="Times New Roman" w:eastAsia="仿宋_GB2312" w:cs="Times New Roman"/>
          <w:color w:val="auto"/>
          <w:kern w:val="2"/>
          <w:sz w:val="32"/>
          <w:szCs w:val="32"/>
          <w:highlight w:val="none"/>
          <w:lang w:val="en-US" w:eastAsia="zh-CN" w:bidi="ar-SA"/>
        </w:rPr>
        <w:t>主要原因是：新增在职人员</w:t>
      </w:r>
      <w:r>
        <w:rPr>
          <w:rFonts w:hint="eastAsia" w:ascii="仿宋_GB2312" w:hAnsi="Times New Roman" w:eastAsia="仿宋_GB2312" w:cs="Times New Roman"/>
          <w:color w:val="auto"/>
          <w:spacing w:val="0"/>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人、人员考核调资工资调增、艰苦边远地区津贴调增</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w:t>
      </w:r>
      <w:r>
        <w:rPr>
          <w:rFonts w:hint="eastAsia" w:ascii="仿宋_GB2312" w:hAnsi="Times New Roman" w:eastAsia="仿宋_GB2312" w:cs="Times New Roman"/>
          <w:color w:val="auto"/>
          <w:spacing w:val="0"/>
          <w:kern w:val="2"/>
          <w:sz w:val="32"/>
          <w:szCs w:val="32"/>
          <w:highlight w:val="none"/>
          <w:lang w:val="en-US" w:eastAsia="zh-CN" w:bidi="ar-SA"/>
        </w:rPr>
        <w:t>50.17</w:t>
      </w:r>
      <w:r>
        <w:rPr>
          <w:rFonts w:hint="eastAsia" w:ascii="Times New Roman" w:hAnsi="Times New Roman" w:eastAsia="仿宋_GB2312" w:cs="Times New Roman"/>
          <w:color w:val="auto"/>
          <w:kern w:val="2"/>
          <w:sz w:val="32"/>
          <w:szCs w:val="32"/>
          <w:highlight w:val="none"/>
          <w:lang w:val="en-US" w:eastAsia="zh-CN" w:bidi="ar-SA"/>
        </w:rPr>
        <w:t>万元，比上年决算减少</w:t>
      </w:r>
      <w:r>
        <w:rPr>
          <w:rFonts w:hint="eastAsia" w:ascii="仿宋_GB2312" w:hAnsi="Times New Roman" w:eastAsia="仿宋_GB2312" w:cs="Times New Roman"/>
          <w:color w:val="auto"/>
          <w:spacing w:val="0"/>
          <w:kern w:val="2"/>
          <w:sz w:val="32"/>
          <w:szCs w:val="32"/>
          <w:highlight w:val="none"/>
          <w:lang w:val="en-US" w:eastAsia="zh-CN" w:bidi="ar-SA"/>
        </w:rPr>
        <w:t>16.33</w:t>
      </w:r>
      <w:r>
        <w:rPr>
          <w:rFonts w:hint="eastAsia" w:ascii="Times New Roman" w:hAnsi="Times New Roman" w:eastAsia="仿宋_GB2312" w:cs="Times New Roman"/>
          <w:color w:val="auto"/>
          <w:kern w:val="2"/>
          <w:sz w:val="32"/>
          <w:szCs w:val="32"/>
          <w:highlight w:val="none"/>
          <w:lang w:val="en-US" w:eastAsia="zh-CN" w:bidi="ar-SA"/>
        </w:rPr>
        <w:t>万元，下降</w:t>
      </w:r>
      <w:r>
        <w:rPr>
          <w:rFonts w:hint="eastAsia" w:ascii="仿宋_GB2312" w:hAnsi="Times New Roman" w:eastAsia="仿宋_GB2312" w:cs="Times New Roman"/>
          <w:color w:val="auto"/>
          <w:spacing w:val="0"/>
          <w:kern w:val="2"/>
          <w:sz w:val="32"/>
          <w:szCs w:val="32"/>
          <w:highlight w:val="none"/>
          <w:lang w:val="en-US" w:eastAsia="zh-CN" w:bidi="ar-SA"/>
        </w:rPr>
        <w:t>24.55%</w:t>
      </w:r>
      <w:r>
        <w:rPr>
          <w:rFonts w:hint="eastAsia" w:ascii="Times New Roman" w:hAnsi="Times New Roman" w:eastAsia="仿宋_GB2312" w:cs="Times New Roman"/>
          <w:color w:val="auto"/>
          <w:kern w:val="2"/>
          <w:sz w:val="32"/>
          <w:szCs w:val="32"/>
          <w:highlight w:val="none"/>
          <w:lang w:val="en-US" w:eastAsia="zh-CN" w:bidi="ar-SA"/>
        </w:rPr>
        <w:t>，主要原因是：退休人员的基本医疗和大病医疗缴费达到缴费年限，停止缴费</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6.教育支出（类）普通教育（款）学前教育（项）:支出决算数为</w:t>
      </w:r>
      <w:r>
        <w:rPr>
          <w:rFonts w:hint="eastAsia" w:ascii="仿宋_GB2312" w:hAnsi="Times New Roman" w:eastAsia="仿宋_GB2312" w:cs="Times New Roman"/>
          <w:color w:val="auto"/>
          <w:spacing w:val="0"/>
          <w:kern w:val="2"/>
          <w:sz w:val="32"/>
          <w:szCs w:val="32"/>
          <w:highlight w:val="none"/>
          <w:lang w:val="en-US" w:eastAsia="zh-CN" w:bidi="ar-SA"/>
        </w:rPr>
        <w:t>14.42</w:t>
      </w:r>
      <w:r>
        <w:rPr>
          <w:rFonts w:hint="eastAsia" w:ascii="Times New Roman" w:hAnsi="Times New Roman" w:eastAsia="仿宋_GB2312" w:cs="Times New Roman"/>
          <w:color w:val="auto"/>
          <w:kern w:val="2"/>
          <w:sz w:val="32"/>
          <w:szCs w:val="32"/>
          <w:highlight w:val="none"/>
          <w:lang w:val="en-US" w:eastAsia="zh-CN" w:bidi="ar-SA"/>
        </w:rPr>
        <w:t>万元，比上年决算减少</w:t>
      </w:r>
      <w:r>
        <w:rPr>
          <w:rFonts w:hint="eastAsia" w:ascii="仿宋_GB2312" w:hAnsi="Times New Roman" w:eastAsia="仿宋_GB2312" w:cs="Times New Roman"/>
          <w:color w:val="auto"/>
          <w:spacing w:val="0"/>
          <w:kern w:val="2"/>
          <w:sz w:val="32"/>
          <w:szCs w:val="32"/>
          <w:highlight w:val="none"/>
          <w:lang w:val="en-US" w:eastAsia="zh-CN" w:bidi="ar-SA"/>
        </w:rPr>
        <w:t>4.63</w:t>
      </w:r>
      <w:r>
        <w:rPr>
          <w:rFonts w:hint="eastAsia" w:ascii="Times New Roman" w:hAnsi="Times New Roman" w:eastAsia="仿宋_GB2312" w:cs="Times New Roman"/>
          <w:color w:val="auto"/>
          <w:kern w:val="2"/>
          <w:sz w:val="32"/>
          <w:szCs w:val="32"/>
          <w:highlight w:val="none"/>
          <w:lang w:val="en-US" w:eastAsia="zh-CN" w:bidi="ar-SA"/>
        </w:rPr>
        <w:t>万元，下降</w:t>
      </w:r>
      <w:r>
        <w:rPr>
          <w:rFonts w:hint="eastAsia" w:ascii="仿宋_GB2312" w:hAnsi="Times New Roman" w:eastAsia="仿宋_GB2312" w:cs="Times New Roman"/>
          <w:color w:val="auto"/>
          <w:spacing w:val="0"/>
          <w:kern w:val="2"/>
          <w:sz w:val="32"/>
          <w:szCs w:val="32"/>
          <w:highlight w:val="none"/>
          <w:lang w:val="en-US" w:eastAsia="zh-CN" w:bidi="ar-SA"/>
        </w:rPr>
        <w:t>24.32%，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en-US" w:eastAsia="zh-CN" w:bidi="ar-SA"/>
        </w:rPr>
        <w:t>2023</w:t>
      </w:r>
      <w:r>
        <w:rPr>
          <w:rFonts w:hint="eastAsia" w:ascii="Times New Roman" w:hAnsi="Times New Roman" w:eastAsia="仿宋_GB2312" w:cs="Times New Roman"/>
          <w:color w:val="auto"/>
          <w:kern w:val="2"/>
          <w:sz w:val="32"/>
          <w:szCs w:val="32"/>
          <w:highlight w:val="none"/>
          <w:lang w:val="en-US" w:eastAsia="zh-CN" w:bidi="ar-SA"/>
        </w:rPr>
        <w:t>年幼儿学生人数减少，公用经费和幼儿伙食费都减少</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w:t>
      </w:r>
      <w:r>
        <w:rPr>
          <w:rFonts w:hint="eastAsia" w:ascii="仿宋_GB2312" w:hAnsi="Times New Roman" w:eastAsia="仿宋_GB2312" w:cs="Times New Roman"/>
          <w:color w:val="auto"/>
          <w:spacing w:val="0"/>
          <w:kern w:val="2"/>
          <w:sz w:val="32"/>
          <w:szCs w:val="32"/>
          <w:highlight w:val="none"/>
          <w:lang w:val="en-US" w:eastAsia="zh-CN" w:bidi="ar-SA"/>
        </w:rPr>
        <w:t>29.80</w:t>
      </w:r>
      <w:r>
        <w:rPr>
          <w:rFonts w:hint="eastAsia" w:ascii="Times New Roman" w:hAnsi="Times New Roman" w:eastAsia="仿宋_GB2312" w:cs="Times New Roman"/>
          <w:color w:val="auto"/>
          <w:kern w:val="2"/>
          <w:sz w:val="32"/>
          <w:szCs w:val="32"/>
          <w:highlight w:val="none"/>
          <w:lang w:val="en-US" w:eastAsia="zh-CN" w:bidi="ar-SA"/>
        </w:rPr>
        <w:t>万元，比上年决算增加</w:t>
      </w:r>
      <w:r>
        <w:rPr>
          <w:rFonts w:hint="eastAsia" w:ascii="仿宋_GB2312" w:hAnsi="Times New Roman" w:eastAsia="仿宋_GB2312" w:cs="Times New Roman"/>
          <w:color w:val="auto"/>
          <w:spacing w:val="0"/>
          <w:kern w:val="2"/>
          <w:sz w:val="32"/>
          <w:szCs w:val="32"/>
          <w:highlight w:val="none"/>
          <w:lang w:val="en-US" w:eastAsia="zh-CN" w:bidi="ar-SA"/>
        </w:rPr>
        <w:t>25.47</w:t>
      </w:r>
      <w:r>
        <w:rPr>
          <w:rFonts w:hint="eastAsia" w:ascii="Times New Roman" w:hAnsi="Times New Roman" w:eastAsia="仿宋_GB2312" w:cs="Times New Roman"/>
          <w:color w:val="auto"/>
          <w:kern w:val="2"/>
          <w:sz w:val="32"/>
          <w:szCs w:val="32"/>
          <w:highlight w:val="none"/>
          <w:lang w:val="en-US" w:eastAsia="zh-CN" w:bidi="ar-SA"/>
        </w:rPr>
        <w:t>万元，增长</w:t>
      </w:r>
      <w:r>
        <w:rPr>
          <w:rFonts w:hint="eastAsia" w:ascii="仿宋_GB2312" w:hAnsi="Times New Roman" w:eastAsia="仿宋_GB2312" w:cs="Times New Roman"/>
          <w:color w:val="auto"/>
          <w:spacing w:val="0"/>
          <w:kern w:val="2"/>
          <w:sz w:val="32"/>
          <w:szCs w:val="32"/>
          <w:highlight w:val="none"/>
          <w:lang w:val="en-US" w:eastAsia="zh-CN" w:bidi="ar-SA"/>
        </w:rPr>
        <w:t>588.29%，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en-US" w:eastAsia="zh-CN" w:bidi="ar-SA"/>
        </w:rPr>
        <w:t>2023</w:t>
      </w:r>
      <w:r>
        <w:rPr>
          <w:rFonts w:hint="eastAsia" w:ascii="Times New Roman" w:hAnsi="Times New Roman" w:eastAsia="仿宋_GB2312" w:cs="Times New Roman"/>
          <w:color w:val="auto"/>
          <w:kern w:val="2"/>
          <w:sz w:val="32"/>
          <w:szCs w:val="32"/>
          <w:highlight w:val="none"/>
          <w:lang w:val="en-US" w:eastAsia="zh-CN" w:bidi="ar-SA"/>
        </w:rPr>
        <w:t>年职业年金基数调增、</w:t>
      </w:r>
      <w:r>
        <w:rPr>
          <w:rFonts w:hint="eastAsia" w:ascii="仿宋_GB2312" w:hAnsi="Times New Roman" w:eastAsia="仿宋_GB2312" w:cs="Times New Roman"/>
          <w:color w:val="auto"/>
          <w:spacing w:val="0"/>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名在职人员转退休缴存职业年金公补部分</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w:t>
      </w:r>
      <w:r>
        <w:rPr>
          <w:rFonts w:hint="eastAsia" w:ascii="仿宋_GB2312" w:hAnsi="Times New Roman" w:eastAsia="仿宋_GB2312" w:cs="Times New Roman"/>
          <w:color w:val="auto"/>
          <w:spacing w:val="0"/>
          <w:kern w:val="2"/>
          <w:sz w:val="32"/>
          <w:szCs w:val="32"/>
          <w:highlight w:val="none"/>
          <w:lang w:val="en-US" w:eastAsia="zh-CN" w:bidi="ar-SA"/>
        </w:rPr>
        <w:t>92.34</w:t>
      </w:r>
      <w:r>
        <w:rPr>
          <w:rFonts w:hint="eastAsia" w:ascii="Times New Roman" w:hAnsi="Times New Roman" w:eastAsia="仿宋_GB2312" w:cs="Times New Roman"/>
          <w:color w:val="auto"/>
          <w:kern w:val="2"/>
          <w:sz w:val="32"/>
          <w:szCs w:val="32"/>
          <w:highlight w:val="none"/>
          <w:lang w:val="en-US" w:eastAsia="zh-CN" w:bidi="ar-SA"/>
        </w:rPr>
        <w:t>万元，比上年决算增加</w:t>
      </w:r>
      <w:r>
        <w:rPr>
          <w:rFonts w:hint="eastAsia" w:ascii="仿宋_GB2312" w:hAnsi="Times New Roman" w:eastAsia="仿宋_GB2312" w:cs="Times New Roman"/>
          <w:color w:val="auto"/>
          <w:spacing w:val="0"/>
          <w:kern w:val="2"/>
          <w:sz w:val="32"/>
          <w:szCs w:val="32"/>
          <w:highlight w:val="none"/>
          <w:lang w:val="en-US" w:eastAsia="zh-CN" w:bidi="ar-SA"/>
        </w:rPr>
        <w:t>12.58</w:t>
      </w:r>
      <w:r>
        <w:rPr>
          <w:rFonts w:hint="eastAsia" w:ascii="Times New Roman" w:hAnsi="Times New Roman" w:eastAsia="仿宋_GB2312" w:cs="Times New Roman"/>
          <w:color w:val="auto"/>
          <w:kern w:val="2"/>
          <w:sz w:val="32"/>
          <w:szCs w:val="32"/>
          <w:highlight w:val="none"/>
          <w:lang w:val="en-US" w:eastAsia="zh-CN" w:bidi="ar-SA"/>
        </w:rPr>
        <w:t>万元，增长</w:t>
      </w:r>
      <w:r>
        <w:rPr>
          <w:rFonts w:hint="eastAsia" w:ascii="仿宋_GB2312" w:hAnsi="Times New Roman" w:eastAsia="仿宋_GB2312" w:cs="Times New Roman"/>
          <w:color w:val="auto"/>
          <w:spacing w:val="0"/>
          <w:kern w:val="2"/>
          <w:sz w:val="32"/>
          <w:szCs w:val="32"/>
          <w:highlight w:val="none"/>
          <w:lang w:val="en-US" w:eastAsia="zh-CN" w:bidi="ar-SA"/>
        </w:rPr>
        <w:t>15.77%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en-US" w:eastAsia="zh-CN" w:bidi="ar-SA"/>
        </w:rPr>
        <w:t>2023</w:t>
      </w:r>
      <w:r>
        <w:rPr>
          <w:rFonts w:hint="eastAsia" w:ascii="Times New Roman" w:hAnsi="Times New Roman" w:eastAsia="仿宋_GB2312" w:cs="Times New Roman"/>
          <w:color w:val="auto"/>
          <w:kern w:val="2"/>
          <w:sz w:val="32"/>
          <w:szCs w:val="32"/>
          <w:highlight w:val="none"/>
          <w:lang w:val="en-US" w:eastAsia="zh-CN" w:bidi="ar-SA"/>
        </w:rPr>
        <w:t>年基本养老保险缴费基数调增，导致机关事业单位基本养老保险缴费增加</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hAnsi="Times New Roman" w:eastAsia="仿宋_GB2312" w:cs="Times New Roman"/>
          <w:color w:val="auto"/>
          <w:spacing w:val="0"/>
          <w:kern w:val="2"/>
          <w:sz w:val="32"/>
          <w:szCs w:val="32"/>
          <w:highlight w:val="none"/>
          <w:lang w:val="en-US" w:eastAsia="zh-CN" w:bidi="ar-SA"/>
        </w:rPr>
        <w:t>1,034.26</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hAnsi="Times New Roman" w:eastAsia="仿宋_GB2312" w:cs="Times New Roman"/>
          <w:b/>
          <w:bCs/>
          <w:color w:val="auto"/>
          <w:spacing w:val="0"/>
          <w:kern w:val="2"/>
          <w:sz w:val="32"/>
          <w:szCs w:val="32"/>
          <w:highlight w:val="none"/>
          <w:lang w:val="en-US" w:eastAsia="zh-CN" w:bidi="ar-SA"/>
        </w:rPr>
        <w:t>1,022.46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其他工资福利支出、退休费、抚恤金、生活补助、医疗费补助、奖励金、其他对个人和家庭的补助。</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hAnsi="Times New Roman" w:eastAsia="仿宋_GB2312" w:cs="Times New Roman"/>
          <w:b/>
          <w:bCs/>
          <w:color w:val="auto"/>
          <w:spacing w:val="0"/>
          <w:kern w:val="2"/>
          <w:sz w:val="32"/>
          <w:szCs w:val="32"/>
          <w:highlight w:val="none"/>
          <w:lang w:val="en-US" w:eastAsia="zh-CN" w:bidi="ar-SA"/>
        </w:rPr>
        <w:t>11.80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工会经费、福利费。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w:t>
      </w:r>
      <w:r>
        <w:rPr>
          <w:rFonts w:hint="eastAsia" w:ascii="仿宋_GB2312" w:eastAsia="仿宋_GB2312"/>
          <w:color w:val="auto"/>
          <w:sz w:val="32"/>
          <w:szCs w:val="32"/>
          <w:highlight w:val="none"/>
          <w:lang w:val="en-US" w:eastAsia="zh-CN"/>
        </w:rPr>
        <w:t>我单位无“三公”经费支出</w:t>
      </w:r>
      <w:r>
        <w:rPr>
          <w:rFonts w:hint="eastAsia" w:ascii="仿宋_GB2312" w:eastAsia="仿宋_GB2312"/>
          <w:color w:val="auto"/>
          <w:sz w:val="32"/>
          <w:szCs w:val="32"/>
          <w:highlight w:val="none"/>
          <w:lang w:val="zh-CN" w:eastAsia="zh-CN"/>
        </w:rPr>
        <w:t>。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color w:val="auto"/>
          <w:sz w:val="32"/>
          <w:szCs w:val="32"/>
          <w:highlight w:val="none"/>
          <w:lang w:val="en-US" w:eastAsia="zh-CN"/>
        </w:rPr>
        <w:t>无此项开支内容。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无公务用车运行维护费开支。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我单位无公务用车，公务用车保有量无差异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预算数0.00万元，决算数0.00万元，预决算差异率0.00%，主要原因是：我单位未安排财政拨款“三公”经费支出，预决算无差异。其中：因公出国（境）费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0.00万元，决算数0.00万元，预决算差异率0.00%，主要原因是：我单位未安排因公出国（境）费，预决算无差异；公务用车购置费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预算数0.00万元，决算数0.00万元，预决算差异率0.00%，主要原因是：我单位未安排公务用车购置费，预决算无差异；公务用车运行费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预算数0.00万元，决算数0.00万元，预决算差异率0.00%，主要原因是：我单位未安排公务用车运行费，预决算无差异；公务接待费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kinsoku/>
        <w:wordWrap/>
        <w:overflowPunct/>
        <w:topLinePunct w:val="0"/>
        <w:bidi w:val="0"/>
        <w:adjustRightInd/>
        <w:snapToGrid/>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仿宋_GB2312" w:hAnsi="Times New Roman" w:eastAsia="仿宋_GB2312" w:cs="Times New Roman"/>
          <w:color w:val="auto"/>
          <w:spacing w:val="0"/>
          <w:kern w:val="2"/>
          <w:sz w:val="32"/>
          <w:szCs w:val="32"/>
          <w:highlight w:val="none"/>
          <w:lang w:val="zh-CN" w:eastAsia="zh-CN" w:bidi="ar-SA"/>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裕民县新地乡中心学校</w:t>
      </w:r>
      <w:r>
        <w:rPr>
          <w:rFonts w:hint="eastAsia" w:ascii="Times New Roman" w:hAnsi="Times New Roman" w:eastAsia="仿宋_GB2312" w:cs="Times New Roman"/>
          <w:color w:val="auto"/>
          <w:sz w:val="32"/>
          <w:szCs w:val="32"/>
          <w:highlight w:val="none"/>
          <w:lang w:val="zh-CN" w:eastAsia="zh-CN"/>
        </w:rPr>
        <w:t>（事业单位）公用经费支出</w:t>
      </w:r>
      <w:r>
        <w:rPr>
          <w:rFonts w:hint="eastAsia" w:ascii="仿宋_GB2312" w:hAnsi="Times New Roman" w:eastAsia="仿宋_GB2312" w:cs="Times New Roman"/>
          <w:color w:val="auto"/>
          <w:spacing w:val="0"/>
          <w:kern w:val="2"/>
          <w:sz w:val="32"/>
          <w:szCs w:val="32"/>
          <w:highlight w:val="none"/>
          <w:lang w:val="zh-CN" w:eastAsia="zh-CN" w:bidi="ar-SA"/>
        </w:rPr>
        <w:t>11.80万</w:t>
      </w:r>
      <w:r>
        <w:rPr>
          <w:rFonts w:hint="eastAsia" w:ascii="Times New Roman" w:hAnsi="Times New Roman" w:eastAsia="仿宋_GB2312" w:cs="Times New Roman"/>
          <w:color w:val="auto"/>
          <w:sz w:val="32"/>
          <w:szCs w:val="32"/>
          <w:highlight w:val="none"/>
          <w:lang w:val="zh-CN" w:eastAsia="zh-CN"/>
        </w:rPr>
        <w:t>元，比上年减少</w:t>
      </w:r>
      <w:r>
        <w:rPr>
          <w:rFonts w:hint="eastAsia" w:ascii="仿宋_GB2312" w:hAnsi="Times New Roman" w:eastAsia="仿宋_GB2312" w:cs="Times New Roman"/>
          <w:color w:val="auto"/>
          <w:spacing w:val="0"/>
          <w:kern w:val="2"/>
          <w:sz w:val="32"/>
          <w:szCs w:val="32"/>
          <w:highlight w:val="none"/>
          <w:lang w:val="zh-CN" w:eastAsia="zh-CN" w:bidi="ar-SA"/>
        </w:rPr>
        <w:t>0.13</w:t>
      </w:r>
      <w:r>
        <w:rPr>
          <w:rFonts w:hint="eastAsia" w:ascii="Times New Roman" w:hAnsi="Times New Roman" w:eastAsia="仿宋_GB2312" w:cs="Times New Roman"/>
          <w:color w:val="auto"/>
          <w:sz w:val="32"/>
          <w:szCs w:val="32"/>
          <w:highlight w:val="none"/>
          <w:lang w:val="zh-CN" w:eastAsia="zh-CN"/>
        </w:rPr>
        <w:t>万元，下降</w:t>
      </w:r>
      <w:r>
        <w:rPr>
          <w:rFonts w:hint="eastAsia" w:ascii="仿宋_GB2312" w:hAnsi="Times New Roman" w:eastAsia="仿宋_GB2312" w:cs="Times New Roman"/>
          <w:color w:val="auto"/>
          <w:spacing w:val="0"/>
          <w:kern w:val="2"/>
          <w:sz w:val="32"/>
          <w:szCs w:val="32"/>
          <w:highlight w:val="none"/>
          <w:lang w:val="zh-CN" w:eastAsia="zh-CN" w:bidi="ar-SA"/>
        </w:rPr>
        <w:t>1.0</w:t>
      </w:r>
      <w:r>
        <w:rPr>
          <w:rFonts w:hint="eastAsia" w:ascii="仿宋_GB2312" w:eastAsia="仿宋_GB2312" w:cs="Times New Roman"/>
          <w:color w:val="auto"/>
          <w:spacing w:val="0"/>
          <w:kern w:val="2"/>
          <w:sz w:val="32"/>
          <w:szCs w:val="32"/>
          <w:highlight w:val="none"/>
          <w:lang w:val="en-US" w:eastAsia="zh-CN" w:bidi="ar-SA"/>
        </w:rPr>
        <w:t>9</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en-US" w:eastAsia="zh-CN"/>
        </w:rPr>
        <w:t>在职人员减少，工会经费和福利费预算降低，支出减少</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w:t>
      </w:r>
      <w:bookmarkStart w:id="48" w:name="_GoBack"/>
      <w:bookmarkEnd w:id="48"/>
      <w:r>
        <w:rPr>
          <w:rFonts w:hint="eastAsia" w:ascii="Times New Roman" w:hAnsi="Times New Roman" w:eastAsia="黑体" w:cs="Times New Roman"/>
          <w:color w:val="auto"/>
          <w:sz w:val="32"/>
          <w:szCs w:val="30"/>
          <w:highlight w:val="none"/>
          <w:lang w:val="zh-CN" w:eastAsia="zh-CN"/>
        </w:rPr>
        <w:t>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仿宋_GB2312" w:hAnsi="Times New Roman" w:eastAsia="仿宋_GB2312" w:cs="Times New Roman"/>
          <w:color w:val="auto"/>
          <w:spacing w:val="0"/>
          <w:kern w:val="2"/>
          <w:sz w:val="32"/>
          <w:szCs w:val="32"/>
          <w:highlight w:val="none"/>
          <w:lang w:val="zh-CN" w:eastAsia="zh-CN" w:bidi="ar-SA"/>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zh-CN"/>
        </w:rPr>
        <w:t>政府采购支出总额</w:t>
      </w:r>
      <w:r>
        <w:rPr>
          <w:rFonts w:hint="eastAsia" w:ascii="仿宋_GB2312" w:hAnsi="Times New Roman" w:eastAsia="仿宋_GB2312" w:cs="Times New Roman"/>
          <w:color w:val="auto"/>
          <w:spacing w:val="0"/>
          <w:kern w:val="2"/>
          <w:sz w:val="32"/>
          <w:szCs w:val="32"/>
          <w:highlight w:val="none"/>
          <w:lang w:val="zh-CN" w:eastAsia="zh-CN" w:bidi="ar-SA"/>
        </w:rPr>
        <w:t>10.93</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w:t>
      </w:r>
      <w:r>
        <w:rPr>
          <w:rFonts w:hint="eastAsia" w:ascii="仿宋_GB2312" w:hAnsi="Times New Roman" w:eastAsia="仿宋_GB2312" w:cs="Times New Roman"/>
          <w:color w:val="auto"/>
          <w:spacing w:val="0"/>
          <w:kern w:val="2"/>
          <w:sz w:val="32"/>
          <w:szCs w:val="32"/>
          <w:highlight w:val="none"/>
          <w:lang w:val="zh-CN" w:eastAsia="zh-CN" w:bidi="ar-SA"/>
        </w:rPr>
        <w:t>10.93</w:t>
      </w:r>
      <w:r>
        <w:rPr>
          <w:rFonts w:hint="eastAsia" w:ascii="Times New Roman" w:hAnsi="Times New Roman" w:eastAsia="仿宋_GB2312" w:cs="Times New Roman"/>
          <w:color w:val="auto"/>
          <w:sz w:val="32"/>
          <w:szCs w:val="32"/>
          <w:highlight w:val="none"/>
          <w:lang w:val="zh-CN" w:eastAsia="zh-CN"/>
        </w:rPr>
        <w:t>万元、政府采购工程支出</w:t>
      </w:r>
      <w:r>
        <w:rPr>
          <w:rFonts w:hint="eastAsia" w:ascii="仿宋_GB2312" w:hAnsi="Times New Roman" w:eastAsia="仿宋_GB2312" w:cs="Times New Roman"/>
          <w:color w:val="auto"/>
          <w:spacing w:val="0"/>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万元、政府采购服务支出</w:t>
      </w:r>
      <w:r>
        <w:rPr>
          <w:rFonts w:hint="eastAsia" w:ascii="仿宋_GB2312" w:hAnsi="Times New Roman" w:eastAsia="仿宋_GB2312" w:cs="Times New Roman"/>
          <w:color w:val="auto"/>
          <w:spacing w:val="0"/>
          <w:kern w:val="2"/>
          <w:sz w:val="32"/>
          <w:szCs w:val="32"/>
          <w:highlight w:val="none"/>
          <w:lang w:val="zh-CN" w:eastAsia="zh-CN" w:bidi="ar-SA"/>
        </w:rPr>
        <w:t>0.00</w:t>
      </w:r>
      <w:r>
        <w:rPr>
          <w:rFonts w:hint="eastAsia" w:ascii="Times New Roman" w:hAnsi="Times New Roman" w:eastAsia="仿宋_GB2312" w:cs="Times New Roman"/>
          <w:color w:val="auto"/>
          <w:sz w:val="32"/>
          <w:szCs w:val="32"/>
          <w:highlight w:val="none"/>
          <w:lang w:val="zh-CN"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w:t>
      </w:r>
      <w:r>
        <w:rPr>
          <w:rFonts w:hint="eastAsia" w:ascii="仿宋_GB2312" w:hAnsi="Times New Roman" w:eastAsia="仿宋_GB2312" w:cs="Times New Roman"/>
          <w:color w:val="auto"/>
          <w:spacing w:val="0"/>
          <w:kern w:val="2"/>
          <w:sz w:val="32"/>
          <w:szCs w:val="32"/>
          <w:highlight w:val="none"/>
          <w:lang w:val="zh-CN" w:eastAsia="zh-CN" w:bidi="ar-SA"/>
        </w:rPr>
        <w:t>10.93</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eastAsia" w:ascii="Times New Roman" w:hAnsi="Times New Roman" w:eastAsia="仿宋_GB2312" w:cs="Times New Roman"/>
          <w:color w:val="auto"/>
          <w:sz w:val="32"/>
          <w:szCs w:val="32"/>
          <w:highlight w:val="none"/>
          <w:lang w:val="zh-CN" w:eastAsia="zh-CN"/>
        </w:rPr>
        <w:t>其中：授予小微企业合同金额</w:t>
      </w:r>
      <w:r>
        <w:rPr>
          <w:rFonts w:hint="eastAsia" w:ascii="仿宋_GB2312" w:hAnsi="Times New Roman" w:eastAsia="仿宋_GB2312" w:cs="Times New Roman"/>
          <w:color w:val="auto"/>
          <w:spacing w:val="0"/>
          <w:kern w:val="2"/>
          <w:sz w:val="32"/>
          <w:szCs w:val="32"/>
          <w:highlight w:val="none"/>
          <w:lang w:val="zh-CN" w:eastAsia="zh-CN" w:bidi="ar-SA"/>
        </w:rPr>
        <w:t>10.93</w:t>
      </w:r>
      <w:r>
        <w:rPr>
          <w:rFonts w:hint="eastAsia" w:ascii="Times New Roman" w:hAnsi="Times New Roman" w:eastAsia="仿宋_GB2312" w:cs="Times New Roman"/>
          <w:color w:val="auto"/>
          <w:sz w:val="32"/>
          <w:szCs w:val="32"/>
          <w:highlight w:val="none"/>
          <w:lang w:val="zh-CN" w:eastAsia="zh-CN"/>
        </w:rPr>
        <w:t>万元，占政府采购支出总额的</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w:t>
      </w:r>
      <w:r>
        <w:rPr>
          <w:rFonts w:hint="eastAsia" w:ascii="仿宋_GB2312" w:hAnsi="Times New Roman" w:eastAsia="仿宋_GB2312" w:cs="Times New Roman"/>
          <w:color w:val="auto"/>
          <w:spacing w:val="0"/>
          <w:kern w:val="2"/>
          <w:sz w:val="32"/>
          <w:szCs w:val="32"/>
          <w:highlight w:val="none"/>
          <w:lang w:val="en-US" w:eastAsia="zh-CN" w:bidi="ar-SA"/>
        </w:rPr>
        <w:t>2023</w:t>
      </w:r>
      <w:r>
        <w:rPr>
          <w:rFonts w:hint="eastAsia" w:ascii="仿宋_GB2312" w:hAnsi="Times New Roman" w:eastAsia="仿宋_GB2312" w:cs="Times New Roman"/>
          <w:color w:val="auto"/>
          <w:spacing w:val="0"/>
          <w:kern w:val="2"/>
          <w:sz w:val="32"/>
          <w:szCs w:val="32"/>
          <w:highlight w:val="none"/>
          <w:lang w:val="zh-CN" w:eastAsia="zh-CN" w:bidi="ar-SA"/>
        </w:rPr>
        <w:t>年</w:t>
      </w:r>
      <w:r>
        <w:rPr>
          <w:rFonts w:hint="eastAsia" w:ascii="仿宋_GB2312" w:hAnsi="Times New Roman" w:eastAsia="仿宋_GB2312" w:cs="Times New Roman"/>
          <w:color w:val="auto"/>
          <w:spacing w:val="0"/>
          <w:kern w:val="2"/>
          <w:sz w:val="32"/>
          <w:szCs w:val="32"/>
          <w:highlight w:val="none"/>
          <w:lang w:val="en-US" w:eastAsia="zh-CN" w:bidi="ar-SA"/>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仿宋_GB2312" w:hAnsi="Times New Roman" w:eastAsia="仿宋_GB2312" w:cs="Times New Roman"/>
          <w:color w:val="auto"/>
          <w:spacing w:val="0"/>
          <w:kern w:val="2"/>
          <w:sz w:val="32"/>
          <w:szCs w:val="32"/>
          <w:highlight w:val="none"/>
          <w:lang w:val="zh-CN" w:eastAsia="zh-CN" w:bidi="ar-SA"/>
        </w:rPr>
        <w:t>683.93</w:t>
      </w:r>
      <w:r>
        <w:rPr>
          <w:rFonts w:hint="eastAsia" w:ascii="Times New Roman" w:hAnsi="Times New Roman" w:eastAsia="仿宋_GB2312" w:cs="Times New Roman"/>
          <w:color w:val="auto"/>
          <w:sz w:val="32"/>
          <w:szCs w:val="32"/>
          <w:highlight w:val="none"/>
          <w:lang w:val="en-US" w:eastAsia="zh-CN"/>
        </w:rPr>
        <w:t>万元，</w:t>
      </w:r>
      <w:r>
        <w:rPr>
          <w:rFonts w:hint="eastAsia" w:ascii="仿宋_GB2312" w:hAnsi="Times New Roman" w:eastAsia="仿宋_GB2312" w:cs="Times New Roman"/>
          <w:color w:val="auto"/>
          <w:spacing w:val="0"/>
          <w:kern w:val="2"/>
          <w:sz w:val="32"/>
          <w:szCs w:val="32"/>
          <w:highlight w:val="none"/>
          <w:lang w:val="en-US" w:eastAsia="zh-CN" w:bidi="ar-SA"/>
        </w:rPr>
        <w:t>房</w:t>
      </w:r>
      <w:r>
        <w:rPr>
          <w:rFonts w:hint="eastAsia" w:ascii="仿宋_GB2312" w:hAnsi="Times New Roman" w:eastAsia="仿宋_GB2312" w:cs="Times New Roman"/>
          <w:color w:val="auto"/>
          <w:spacing w:val="0"/>
          <w:kern w:val="2"/>
          <w:sz w:val="32"/>
          <w:szCs w:val="32"/>
          <w:highlight w:val="none"/>
          <w:lang w:val="zh-CN" w:eastAsia="zh-CN" w:bidi="ar-SA"/>
        </w:rPr>
        <w:t>屋13405.0平方米，价值388.13万元。车辆0辆，价值0.00</w:t>
      </w:r>
      <w:r>
        <w:rPr>
          <w:rFonts w:hint="eastAsia" w:ascii="Times New Roman" w:hAnsi="Times New Roman" w:eastAsia="仿宋_GB2312" w:cs="Times New Roman"/>
          <w:color w:val="auto"/>
          <w:sz w:val="32"/>
          <w:szCs w:val="32"/>
          <w:highlight w:val="none"/>
          <w:lang w:val="zh-CN" w:eastAsia="zh-CN"/>
        </w:rPr>
        <w:t>万元，其中：副部（省）级及以上领导用车</w:t>
      </w:r>
      <w:r>
        <w:rPr>
          <w:rFonts w:hint="eastAsia" w:ascii="仿宋_GB2312" w:hAnsi="Times New Roman" w:eastAsia="仿宋_GB2312" w:cs="Times New Roman"/>
          <w:color w:val="auto"/>
          <w:spacing w:val="0"/>
          <w:kern w:val="2"/>
          <w:sz w:val="32"/>
          <w:szCs w:val="32"/>
          <w:highlight w:val="none"/>
          <w:lang w:val="zh-CN" w:eastAsia="zh-CN" w:bidi="ar-SA"/>
        </w:rPr>
        <w:t>0</w:t>
      </w:r>
      <w:r>
        <w:rPr>
          <w:rFonts w:hint="eastAsia" w:ascii="Times New Roman" w:hAnsi="Times New Roman" w:eastAsia="仿宋_GB2312" w:cs="Times New Roman"/>
          <w:color w:val="auto"/>
          <w:sz w:val="32"/>
          <w:szCs w:val="32"/>
          <w:highlight w:val="none"/>
          <w:lang w:val="zh-CN" w:eastAsia="zh-CN"/>
        </w:rPr>
        <w:t>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w:t>
      </w:r>
      <w:r>
        <w:rPr>
          <w:rFonts w:hint="eastAsia" w:ascii="仿宋_GB2312" w:hAnsi="Times New Roman" w:eastAsia="仿宋_GB2312" w:cs="Times New Roman"/>
          <w:color w:val="auto"/>
          <w:spacing w:val="0"/>
          <w:kern w:val="2"/>
          <w:sz w:val="32"/>
          <w:szCs w:val="32"/>
          <w:highlight w:val="none"/>
          <w:lang w:val="zh-CN" w:eastAsia="zh-CN" w:bidi="ar-SA"/>
        </w:rPr>
        <w:t>0辆</w:t>
      </w:r>
      <w:r>
        <w:rPr>
          <w:rFonts w:hint="eastAsia" w:ascii="Times New Roman" w:hAnsi="Times New Roman" w:eastAsia="仿宋_GB2312" w:cs="Times New Roman"/>
          <w:color w:val="auto"/>
          <w:sz w:val="32"/>
          <w:szCs w:val="32"/>
          <w:highlight w:val="none"/>
          <w:lang w:val="zh-CN" w:eastAsia="zh-CN"/>
        </w:rPr>
        <w:t>、机要通信用车</w:t>
      </w:r>
      <w:r>
        <w:rPr>
          <w:rFonts w:hint="eastAsia" w:ascii="仿宋_GB2312" w:hAnsi="Times New Roman" w:eastAsia="仿宋_GB2312" w:cs="Times New Roman"/>
          <w:color w:val="auto"/>
          <w:spacing w:val="0"/>
          <w:kern w:val="2"/>
          <w:sz w:val="32"/>
          <w:szCs w:val="32"/>
          <w:highlight w:val="none"/>
          <w:lang w:val="zh-CN" w:eastAsia="zh-CN" w:bidi="ar-SA"/>
        </w:rPr>
        <w:t>0</w:t>
      </w:r>
      <w:r>
        <w:rPr>
          <w:rFonts w:hint="eastAsia" w:ascii="Times New Roman" w:hAnsi="Times New Roman" w:eastAsia="仿宋_GB2312" w:cs="Times New Roman"/>
          <w:color w:val="auto"/>
          <w:sz w:val="32"/>
          <w:szCs w:val="32"/>
          <w:highlight w:val="none"/>
          <w:lang w:val="zh-CN" w:eastAsia="zh-CN"/>
        </w:rPr>
        <w:t>辆、应急保障用车</w:t>
      </w:r>
      <w:r>
        <w:rPr>
          <w:rFonts w:hint="eastAsia" w:ascii="仿宋_GB2312" w:hAnsi="Times New Roman" w:eastAsia="仿宋_GB2312" w:cs="Times New Roman"/>
          <w:color w:val="auto"/>
          <w:spacing w:val="0"/>
          <w:kern w:val="2"/>
          <w:sz w:val="32"/>
          <w:szCs w:val="32"/>
          <w:highlight w:val="none"/>
          <w:lang w:val="zh-CN" w:eastAsia="zh-CN" w:bidi="ar-SA"/>
        </w:rPr>
        <w:t>0辆</w:t>
      </w:r>
      <w:r>
        <w:rPr>
          <w:rFonts w:hint="eastAsia" w:ascii="Times New Roman" w:hAnsi="Times New Roman" w:eastAsia="仿宋_GB2312" w:cs="Times New Roman"/>
          <w:color w:val="auto"/>
          <w:sz w:val="32"/>
          <w:szCs w:val="32"/>
          <w:highlight w:val="none"/>
          <w:lang w:val="zh-CN" w:eastAsia="zh-CN"/>
        </w:rPr>
        <w:t>、执法执勤用车</w:t>
      </w:r>
      <w:r>
        <w:rPr>
          <w:rFonts w:hint="eastAsia" w:ascii="仿宋_GB2312" w:hAnsi="Times New Roman" w:eastAsia="仿宋_GB2312" w:cs="Times New Roman"/>
          <w:color w:val="auto"/>
          <w:spacing w:val="0"/>
          <w:kern w:val="2"/>
          <w:sz w:val="32"/>
          <w:szCs w:val="32"/>
          <w:highlight w:val="none"/>
          <w:lang w:val="zh-CN" w:eastAsia="zh-CN" w:bidi="ar-SA"/>
        </w:rPr>
        <w:t>0辆、特种专业技术用车0辆、</w:t>
      </w:r>
      <w:r>
        <w:rPr>
          <w:rFonts w:hint="eastAsia" w:ascii="Times New Roman" w:hAnsi="Times New Roman" w:eastAsia="仿宋_GB2312" w:cs="Times New Roman"/>
          <w:color w:val="auto"/>
          <w:sz w:val="32"/>
          <w:szCs w:val="32"/>
          <w:highlight w:val="none"/>
          <w:lang w:val="zh-CN" w:eastAsia="zh-CN"/>
        </w:rPr>
        <w:t>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w:t>
      </w:r>
      <w:r>
        <w:rPr>
          <w:rFonts w:hint="eastAsia" w:ascii="仿宋_GB2312" w:hAnsi="Times New Roman" w:eastAsia="仿宋_GB2312" w:cs="Times New Roman"/>
          <w:color w:val="auto"/>
          <w:spacing w:val="0"/>
          <w:kern w:val="2"/>
          <w:sz w:val="32"/>
          <w:szCs w:val="32"/>
          <w:highlight w:val="none"/>
          <w:lang w:val="zh-CN" w:eastAsia="zh-CN" w:bidi="ar-SA"/>
        </w:rPr>
        <w:t>0辆、其他用车0辆，其他用车主要是：</w:t>
      </w:r>
      <w:r>
        <w:rPr>
          <w:rFonts w:hint="eastAsia" w:ascii="仿宋_GB2312" w:hAnsi="Times New Roman" w:eastAsia="仿宋_GB2312" w:cs="Times New Roman"/>
          <w:color w:val="auto"/>
          <w:spacing w:val="0"/>
          <w:kern w:val="2"/>
          <w:sz w:val="32"/>
          <w:szCs w:val="32"/>
          <w:highlight w:val="none"/>
          <w:lang w:val="en-US" w:eastAsia="zh-CN" w:bidi="ar-SA"/>
        </w:rPr>
        <w:t>我单位</w:t>
      </w:r>
      <w:r>
        <w:rPr>
          <w:rFonts w:hint="eastAsia" w:eastAsia="仿宋_GB2312" w:cs="Times New Roman"/>
          <w:color w:val="auto"/>
          <w:sz w:val="32"/>
          <w:szCs w:val="32"/>
          <w:highlight w:val="none"/>
          <w:lang w:val="en-US" w:eastAsia="zh-CN"/>
        </w:rPr>
        <w:t>无其他用车</w:t>
      </w:r>
      <w:r>
        <w:rPr>
          <w:rFonts w:hint="eastAsia" w:ascii="Times New Roman" w:hAnsi="Times New Roman" w:eastAsia="仿宋_GB2312" w:cs="Times New Roman"/>
          <w:color w:val="auto"/>
          <w:sz w:val="32"/>
          <w:szCs w:val="32"/>
          <w:highlight w:val="none"/>
          <w:lang w:val="zh-CN" w:eastAsia="zh-CN"/>
        </w:rPr>
        <w:t>；</w:t>
      </w:r>
      <w:r>
        <w:rPr>
          <w:rFonts w:hint="eastAsia" w:ascii="仿宋_GB2312" w:hAnsi="Times New Roman" w:eastAsia="仿宋_GB2312" w:cs="Times New Roman"/>
          <w:color w:val="auto"/>
          <w:spacing w:val="0"/>
          <w:kern w:val="2"/>
          <w:sz w:val="32"/>
          <w:szCs w:val="32"/>
          <w:highlight w:val="none"/>
          <w:lang w:val="zh-CN" w:eastAsia="zh-CN" w:bidi="ar-SA"/>
        </w:rPr>
        <w:t>单价100万元（含）以上设备（不含车辆）0</w:t>
      </w:r>
      <w:r>
        <w:rPr>
          <w:rFonts w:hint="eastAsia" w:ascii="仿宋_GB2312" w:hAnsi="Times New Roman" w:eastAsia="仿宋_GB2312" w:cs="Times New Roman"/>
          <w:color w:val="auto"/>
          <w:spacing w:val="0"/>
          <w:kern w:val="2"/>
          <w:sz w:val="32"/>
          <w:szCs w:val="32"/>
          <w:highlight w:val="none"/>
          <w:lang w:val="en-US" w:eastAsia="zh-CN" w:bidi="ar-SA"/>
        </w:rPr>
        <w:t>台（</w:t>
      </w:r>
      <w:r>
        <w:rPr>
          <w:rFonts w:hint="eastAsia" w:ascii="仿宋_GB2312" w:hAnsi="Times New Roman" w:eastAsia="仿宋_GB2312" w:cs="Times New Roman"/>
          <w:color w:val="auto"/>
          <w:spacing w:val="0"/>
          <w:kern w:val="2"/>
          <w:sz w:val="32"/>
          <w:szCs w:val="32"/>
          <w:highlight w:val="none"/>
          <w:lang w:val="zh-CN" w:eastAsia="zh-CN" w:bidi="ar-SA"/>
        </w:rPr>
        <w:t>套</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w:t>
      </w:r>
      <w:r>
        <w:rPr>
          <w:rFonts w:hint="eastAsia" w:ascii="仿宋_GB2312" w:hAnsi="Times New Roman" w:eastAsia="仿宋_GB2312" w:cs="Times New Roman"/>
          <w:color w:val="auto"/>
          <w:spacing w:val="0"/>
          <w:kern w:val="2"/>
          <w:sz w:val="32"/>
          <w:szCs w:val="32"/>
          <w:highlight w:val="none"/>
          <w:lang w:val="en-US" w:eastAsia="zh-CN" w:bidi="ar-SA"/>
        </w:rPr>
        <w:t>评表1个，全</w:t>
      </w:r>
      <w:r>
        <w:rPr>
          <w:rFonts w:hint="eastAsia" w:ascii="仿宋_GB2312" w:hAnsi="仿宋_GB2312" w:eastAsia="仿宋_GB2312" w:cs="仿宋_GB2312"/>
          <w:color w:val="auto"/>
          <w:kern w:val="0"/>
          <w:sz w:val="32"/>
          <w:szCs w:val="32"/>
          <w:highlight w:val="none"/>
          <w:lang w:val="en-US" w:eastAsia="zh-CN"/>
        </w:rPr>
        <w:t>年</w:t>
      </w:r>
      <w:r>
        <w:rPr>
          <w:rFonts w:hint="eastAsia" w:ascii="仿宋_GB2312" w:eastAsia="仿宋_GB2312"/>
          <w:color w:val="auto"/>
          <w:sz w:val="32"/>
          <w:szCs w:val="32"/>
          <w:highlight w:val="none"/>
          <w:lang w:val="en-US" w:eastAsia="zh-CN"/>
        </w:rPr>
        <w:t>预算总额</w:t>
      </w:r>
      <w:r>
        <w:rPr>
          <w:rFonts w:hint="eastAsia" w:ascii="仿宋_GB2312" w:hAnsi="Times New Roman" w:eastAsia="仿宋_GB2312" w:cs="Times New Roman"/>
          <w:color w:val="auto"/>
          <w:spacing w:val="0"/>
          <w:kern w:val="2"/>
          <w:sz w:val="32"/>
          <w:szCs w:val="32"/>
          <w:highlight w:val="none"/>
          <w:lang w:val="en-US" w:eastAsia="zh-CN" w:bidi="ar-SA"/>
        </w:rPr>
        <w:t>1080.97万</w:t>
      </w:r>
      <w:r>
        <w:rPr>
          <w:rFonts w:hint="eastAsia" w:ascii="仿宋_GB2312" w:eastAsia="仿宋_GB2312"/>
          <w:color w:val="auto"/>
          <w:sz w:val="32"/>
          <w:szCs w:val="32"/>
          <w:highlight w:val="none"/>
        </w:rPr>
        <w:t>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w:t>
      </w:r>
      <w:r>
        <w:rPr>
          <w:rFonts w:hint="eastAsia" w:ascii="仿宋_GB2312" w:hAnsi="Times New Roman" w:eastAsia="仿宋_GB2312" w:cs="Times New Roman"/>
          <w:color w:val="auto"/>
          <w:spacing w:val="0"/>
          <w:kern w:val="2"/>
          <w:sz w:val="32"/>
          <w:szCs w:val="32"/>
          <w:highlight w:val="none"/>
          <w:lang w:val="en-US" w:eastAsia="zh-CN" w:bidi="ar-SA"/>
        </w:rPr>
        <w:t>额1077.88万元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hAnsi="Times New Roman" w:eastAsia="仿宋_GB2312" w:cs="Times New Roman"/>
          <w:color w:val="auto"/>
          <w:spacing w:val="0"/>
          <w:kern w:val="2"/>
          <w:sz w:val="32"/>
          <w:szCs w:val="32"/>
          <w:highlight w:val="none"/>
          <w:lang w:val="en-US" w:eastAsia="zh-CN" w:bidi="ar-SA"/>
        </w:rPr>
        <w:t>9</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仿宋_GB2312" w:hAnsi="Times New Roman" w:eastAsia="仿宋_GB2312" w:cs="Times New Roman"/>
          <w:color w:val="auto"/>
          <w:spacing w:val="0"/>
          <w:kern w:val="2"/>
          <w:sz w:val="32"/>
          <w:szCs w:val="32"/>
          <w:highlight w:val="none"/>
          <w:lang w:val="en-US" w:eastAsia="zh-CN" w:bidi="ar-SA"/>
        </w:rPr>
        <w:t>45.2万</w:t>
      </w:r>
      <w:r>
        <w:rPr>
          <w:rFonts w:hint="eastAsia" w:ascii="仿宋_GB2312" w:eastAsia="仿宋_GB2312"/>
          <w:color w:val="auto"/>
          <w:sz w:val="32"/>
          <w:szCs w:val="32"/>
          <w:highlight w:val="none"/>
        </w:rPr>
        <w:t>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仿宋_GB2312" w:hAnsi="Times New Roman" w:eastAsia="仿宋_GB2312" w:cs="Times New Roman"/>
          <w:color w:val="auto"/>
          <w:spacing w:val="0"/>
          <w:kern w:val="2"/>
          <w:sz w:val="32"/>
          <w:szCs w:val="32"/>
          <w:highlight w:val="none"/>
          <w:lang w:val="en-US" w:eastAsia="zh-CN" w:bidi="ar-SA"/>
        </w:rPr>
        <w:t>40.73万</w:t>
      </w:r>
      <w:r>
        <w:rPr>
          <w:rFonts w:hint="eastAsia" w:ascii="仿宋_GB2312" w:eastAsia="仿宋_GB2312"/>
          <w:color w:val="auto"/>
          <w:sz w:val="32"/>
          <w:szCs w:val="32"/>
          <w:highlight w:val="none"/>
        </w:rPr>
        <w:t>元</w:t>
      </w:r>
      <w:r>
        <w:rPr>
          <w:rFonts w:hint="eastAsia" w:ascii="仿宋_GB2312" w:eastAsia="仿宋_GB2312"/>
          <w:color w:val="auto"/>
          <w:sz w:val="32"/>
          <w:szCs w:val="32"/>
          <w:highlight w:val="none"/>
          <w:lang w:eastAsia="zh-CN"/>
        </w:rPr>
        <w:t>。预算绩效管理取得的成效：一是保障了单位</w:t>
      </w:r>
      <w:r>
        <w:rPr>
          <w:rFonts w:hint="eastAsia" w:ascii="仿宋_GB2312" w:eastAsia="仿宋_GB2312"/>
          <w:color w:val="auto"/>
          <w:sz w:val="32"/>
          <w:szCs w:val="32"/>
          <w:highlight w:val="none"/>
          <w:lang w:val="en-US" w:eastAsia="zh-CN"/>
        </w:rPr>
        <w:t>在职</w:t>
      </w:r>
      <w:r>
        <w:rPr>
          <w:rFonts w:hint="eastAsia" w:ascii="仿宋_GB2312" w:hAnsi="Times New Roman" w:eastAsia="仿宋_GB2312" w:cs="Times New Roman"/>
          <w:color w:val="auto"/>
          <w:spacing w:val="0"/>
          <w:kern w:val="2"/>
          <w:sz w:val="32"/>
          <w:szCs w:val="32"/>
          <w:highlight w:val="none"/>
          <w:lang w:val="en-US" w:eastAsia="zh-CN" w:bidi="ar-SA"/>
        </w:rPr>
        <w:t>49人</w:t>
      </w:r>
      <w:r>
        <w:rPr>
          <w:rFonts w:hint="eastAsia" w:ascii="仿宋_GB2312" w:eastAsia="仿宋_GB2312"/>
          <w:color w:val="auto"/>
          <w:sz w:val="32"/>
          <w:szCs w:val="32"/>
          <w:highlight w:val="none"/>
          <w:lang w:eastAsia="zh-CN"/>
        </w:rPr>
        <w:t>的工资、社保、公积金及生活补助等支出的正常发放，促进教育事业的发展；二是保障了3365平方米</w:t>
      </w:r>
      <w:r>
        <w:rPr>
          <w:rFonts w:hint="eastAsia" w:ascii="仿宋_GB2312" w:eastAsia="仿宋_GB2312"/>
          <w:color w:val="auto"/>
          <w:sz w:val="32"/>
          <w:szCs w:val="32"/>
          <w:highlight w:val="none"/>
          <w:lang w:val="en-US" w:eastAsia="zh-CN"/>
        </w:rPr>
        <w:t>教学</w:t>
      </w:r>
      <w:r>
        <w:rPr>
          <w:rFonts w:hint="eastAsia" w:ascii="仿宋_GB2312" w:eastAsia="仿宋_GB2312"/>
          <w:color w:val="auto"/>
          <w:sz w:val="32"/>
          <w:szCs w:val="32"/>
          <w:highlight w:val="none"/>
          <w:lang w:eastAsia="zh-CN"/>
        </w:rPr>
        <w:t>用房的冬季供暖，3个</w:t>
      </w:r>
      <w:r>
        <w:rPr>
          <w:rFonts w:hint="eastAsia" w:ascii="仿宋_GB2312" w:eastAsia="仿宋_GB2312"/>
          <w:color w:val="auto"/>
          <w:sz w:val="32"/>
          <w:szCs w:val="32"/>
          <w:highlight w:val="none"/>
          <w:lang w:val="en-US" w:eastAsia="zh-CN"/>
        </w:rPr>
        <w:t>教学点位</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lang w:val="en-US" w:eastAsia="zh-CN"/>
        </w:rPr>
        <w:t>教学工作</w:t>
      </w:r>
      <w:r>
        <w:rPr>
          <w:rFonts w:hint="eastAsia" w:ascii="仿宋_GB2312" w:eastAsia="仿宋_GB2312"/>
          <w:color w:val="auto"/>
          <w:sz w:val="32"/>
          <w:szCs w:val="32"/>
          <w:highlight w:val="none"/>
          <w:lang w:eastAsia="zh-CN"/>
        </w:rPr>
        <w:t>正常运转，提高了教育教学运转效能。发现的问题及原因：一是绩效管理理念有待进一步强化；二是预算编制工作可进一步细化。下一步改进措施：一是完善绩效指标，提高整体绩效目标质量，提升预算精细化管理水平；二是继续完善预算绩效管理相关工作制度，建立全过程预算绩效管理链条，有效贯彻落实全面实施绩效管理的精神。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ascii="黑体" w:hAnsi="黑体" w:eastAsia="黑体" w:cs="黑体"/>
        <w:b/>
        <w:bCs/>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B70D59"/>
    <w:rsid w:val="00F52A8D"/>
    <w:rsid w:val="014D038B"/>
    <w:rsid w:val="019404F8"/>
    <w:rsid w:val="02010345"/>
    <w:rsid w:val="02BD3108"/>
    <w:rsid w:val="02F73D26"/>
    <w:rsid w:val="02FE7890"/>
    <w:rsid w:val="034D4FEF"/>
    <w:rsid w:val="035D1785"/>
    <w:rsid w:val="039F47CE"/>
    <w:rsid w:val="03E05CE8"/>
    <w:rsid w:val="03EE3A58"/>
    <w:rsid w:val="03F973EE"/>
    <w:rsid w:val="04264095"/>
    <w:rsid w:val="04334435"/>
    <w:rsid w:val="043E5B56"/>
    <w:rsid w:val="04C04386"/>
    <w:rsid w:val="04FA68C4"/>
    <w:rsid w:val="05001C5B"/>
    <w:rsid w:val="053F5AE6"/>
    <w:rsid w:val="057C0B0F"/>
    <w:rsid w:val="05EF4B48"/>
    <w:rsid w:val="05F76ECA"/>
    <w:rsid w:val="06792773"/>
    <w:rsid w:val="06C42577"/>
    <w:rsid w:val="06CD18FA"/>
    <w:rsid w:val="07093795"/>
    <w:rsid w:val="07804730"/>
    <w:rsid w:val="079052BE"/>
    <w:rsid w:val="08145C21"/>
    <w:rsid w:val="08422688"/>
    <w:rsid w:val="085854ED"/>
    <w:rsid w:val="08737789"/>
    <w:rsid w:val="0879188F"/>
    <w:rsid w:val="087F67AE"/>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6C0758"/>
    <w:rsid w:val="0C7227A7"/>
    <w:rsid w:val="0CA52EE8"/>
    <w:rsid w:val="0CBD6988"/>
    <w:rsid w:val="0CD208AC"/>
    <w:rsid w:val="0D4903E8"/>
    <w:rsid w:val="0D7A4A46"/>
    <w:rsid w:val="0DBC4C2A"/>
    <w:rsid w:val="0E0E4CC7"/>
    <w:rsid w:val="0E640559"/>
    <w:rsid w:val="0F1113DA"/>
    <w:rsid w:val="0F2D1657"/>
    <w:rsid w:val="0F78534A"/>
    <w:rsid w:val="0F89358A"/>
    <w:rsid w:val="0F8C6D51"/>
    <w:rsid w:val="10382FBC"/>
    <w:rsid w:val="105B0B5E"/>
    <w:rsid w:val="10C01816"/>
    <w:rsid w:val="112E58D0"/>
    <w:rsid w:val="11731CAC"/>
    <w:rsid w:val="119500A0"/>
    <w:rsid w:val="11C0733B"/>
    <w:rsid w:val="11D50D17"/>
    <w:rsid w:val="120E0809"/>
    <w:rsid w:val="12680C48"/>
    <w:rsid w:val="127F665A"/>
    <w:rsid w:val="129000F8"/>
    <w:rsid w:val="12F7068C"/>
    <w:rsid w:val="14207DC0"/>
    <w:rsid w:val="14462258"/>
    <w:rsid w:val="14B932DA"/>
    <w:rsid w:val="14DF0ABB"/>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0F1E52"/>
    <w:rsid w:val="184510FD"/>
    <w:rsid w:val="1862535B"/>
    <w:rsid w:val="190648B0"/>
    <w:rsid w:val="19071D6C"/>
    <w:rsid w:val="193F505B"/>
    <w:rsid w:val="19D26CD4"/>
    <w:rsid w:val="19E60D19"/>
    <w:rsid w:val="1A3E3450"/>
    <w:rsid w:val="1AD807E5"/>
    <w:rsid w:val="1B39345B"/>
    <w:rsid w:val="1BFB2A1F"/>
    <w:rsid w:val="1BFC0698"/>
    <w:rsid w:val="1C015D4A"/>
    <w:rsid w:val="1C070A79"/>
    <w:rsid w:val="1C290ED5"/>
    <w:rsid w:val="1C317E4F"/>
    <w:rsid w:val="1C472464"/>
    <w:rsid w:val="1CB3019F"/>
    <w:rsid w:val="1D22799A"/>
    <w:rsid w:val="1D5C1A72"/>
    <w:rsid w:val="1DAF458D"/>
    <w:rsid w:val="1E086ACE"/>
    <w:rsid w:val="1E62130A"/>
    <w:rsid w:val="1E97358B"/>
    <w:rsid w:val="1EAA4A5F"/>
    <w:rsid w:val="1EE869A7"/>
    <w:rsid w:val="1F010649"/>
    <w:rsid w:val="1F484425"/>
    <w:rsid w:val="1FA15E62"/>
    <w:rsid w:val="1FED69B6"/>
    <w:rsid w:val="2064678E"/>
    <w:rsid w:val="209F0461"/>
    <w:rsid w:val="20DC1AB9"/>
    <w:rsid w:val="20DD6197"/>
    <w:rsid w:val="21061996"/>
    <w:rsid w:val="212631E0"/>
    <w:rsid w:val="21A53757"/>
    <w:rsid w:val="221236C6"/>
    <w:rsid w:val="22D7662C"/>
    <w:rsid w:val="23326B7F"/>
    <w:rsid w:val="233B636D"/>
    <w:rsid w:val="2380045B"/>
    <w:rsid w:val="23BC04D2"/>
    <w:rsid w:val="23EF1892"/>
    <w:rsid w:val="23F01222"/>
    <w:rsid w:val="246A1696"/>
    <w:rsid w:val="2483647E"/>
    <w:rsid w:val="24A32D55"/>
    <w:rsid w:val="25292727"/>
    <w:rsid w:val="252E5CA9"/>
    <w:rsid w:val="256F7692"/>
    <w:rsid w:val="25BA2154"/>
    <w:rsid w:val="25C8773F"/>
    <w:rsid w:val="25D76715"/>
    <w:rsid w:val="263F30DC"/>
    <w:rsid w:val="264A7253"/>
    <w:rsid w:val="26E916D1"/>
    <w:rsid w:val="26F0170C"/>
    <w:rsid w:val="27201D62"/>
    <w:rsid w:val="27286E73"/>
    <w:rsid w:val="2751519E"/>
    <w:rsid w:val="27CF2642"/>
    <w:rsid w:val="27E777F5"/>
    <w:rsid w:val="27E90019"/>
    <w:rsid w:val="27EA1D4C"/>
    <w:rsid w:val="27EA2E41"/>
    <w:rsid w:val="282459E2"/>
    <w:rsid w:val="283A7FE5"/>
    <w:rsid w:val="285E5875"/>
    <w:rsid w:val="285F51FF"/>
    <w:rsid w:val="28DF2665"/>
    <w:rsid w:val="29072599"/>
    <w:rsid w:val="291029F3"/>
    <w:rsid w:val="29CB58F0"/>
    <w:rsid w:val="29E0402A"/>
    <w:rsid w:val="2A053397"/>
    <w:rsid w:val="2A102FA3"/>
    <w:rsid w:val="2A145E96"/>
    <w:rsid w:val="2A8E3679"/>
    <w:rsid w:val="2AF5378F"/>
    <w:rsid w:val="2B06351E"/>
    <w:rsid w:val="2B9B78B6"/>
    <w:rsid w:val="2B9C3AE7"/>
    <w:rsid w:val="2BB94DBF"/>
    <w:rsid w:val="2C6F314E"/>
    <w:rsid w:val="2CC206BE"/>
    <w:rsid w:val="2CCD5AFF"/>
    <w:rsid w:val="2CEA1ED4"/>
    <w:rsid w:val="2D1136DF"/>
    <w:rsid w:val="2D20606D"/>
    <w:rsid w:val="2DB87198"/>
    <w:rsid w:val="2DB93C54"/>
    <w:rsid w:val="2DDE0B89"/>
    <w:rsid w:val="2E24629C"/>
    <w:rsid w:val="2E3D144C"/>
    <w:rsid w:val="2E891204"/>
    <w:rsid w:val="2EB00387"/>
    <w:rsid w:val="2F3F0A28"/>
    <w:rsid w:val="2FBF7029"/>
    <w:rsid w:val="2FD0187F"/>
    <w:rsid w:val="2FD27414"/>
    <w:rsid w:val="2FDA01A7"/>
    <w:rsid w:val="2FFE4BB0"/>
    <w:rsid w:val="300E7B60"/>
    <w:rsid w:val="300F6E18"/>
    <w:rsid w:val="30862F5F"/>
    <w:rsid w:val="314029C9"/>
    <w:rsid w:val="317E631A"/>
    <w:rsid w:val="31C63837"/>
    <w:rsid w:val="31C82E39"/>
    <w:rsid w:val="32022D04"/>
    <w:rsid w:val="32601BAD"/>
    <w:rsid w:val="329F6389"/>
    <w:rsid w:val="33164FE7"/>
    <w:rsid w:val="335419EB"/>
    <w:rsid w:val="3389023A"/>
    <w:rsid w:val="33CB74FA"/>
    <w:rsid w:val="343642F2"/>
    <w:rsid w:val="343F3010"/>
    <w:rsid w:val="345D0A00"/>
    <w:rsid w:val="34713BFD"/>
    <w:rsid w:val="34C13589"/>
    <w:rsid w:val="353369E3"/>
    <w:rsid w:val="35726931"/>
    <w:rsid w:val="35E00D72"/>
    <w:rsid w:val="36965B9D"/>
    <w:rsid w:val="36C549FD"/>
    <w:rsid w:val="36E270AB"/>
    <w:rsid w:val="375D3E1E"/>
    <w:rsid w:val="37A755DD"/>
    <w:rsid w:val="37F94FA0"/>
    <w:rsid w:val="380D3381"/>
    <w:rsid w:val="38115B1F"/>
    <w:rsid w:val="383B42B5"/>
    <w:rsid w:val="385E3AC3"/>
    <w:rsid w:val="387D6B9E"/>
    <w:rsid w:val="38B75FF0"/>
    <w:rsid w:val="38D45016"/>
    <w:rsid w:val="38D90432"/>
    <w:rsid w:val="38F35C93"/>
    <w:rsid w:val="3914510A"/>
    <w:rsid w:val="3926770B"/>
    <w:rsid w:val="398D3668"/>
    <w:rsid w:val="39907F30"/>
    <w:rsid w:val="39DA0497"/>
    <w:rsid w:val="3A2C15C9"/>
    <w:rsid w:val="3A893816"/>
    <w:rsid w:val="3A893B6D"/>
    <w:rsid w:val="3AA715F8"/>
    <w:rsid w:val="3AD1763A"/>
    <w:rsid w:val="3B2965F5"/>
    <w:rsid w:val="3B6716E3"/>
    <w:rsid w:val="3B6C6B2D"/>
    <w:rsid w:val="3BCF65F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205034"/>
    <w:rsid w:val="3FB77A1D"/>
    <w:rsid w:val="3FDC3674"/>
    <w:rsid w:val="3FED7F8A"/>
    <w:rsid w:val="40094AEF"/>
    <w:rsid w:val="405470BD"/>
    <w:rsid w:val="40794A29"/>
    <w:rsid w:val="40834692"/>
    <w:rsid w:val="41431AD5"/>
    <w:rsid w:val="414B3C0F"/>
    <w:rsid w:val="417C1CE7"/>
    <w:rsid w:val="41900018"/>
    <w:rsid w:val="41944406"/>
    <w:rsid w:val="41CE128F"/>
    <w:rsid w:val="41DA6F12"/>
    <w:rsid w:val="41EA144A"/>
    <w:rsid w:val="42171FB1"/>
    <w:rsid w:val="434E6957"/>
    <w:rsid w:val="43BA0E31"/>
    <w:rsid w:val="43C15147"/>
    <w:rsid w:val="43E14DD2"/>
    <w:rsid w:val="43F800E9"/>
    <w:rsid w:val="443A7E4B"/>
    <w:rsid w:val="452F5B3A"/>
    <w:rsid w:val="454E7FD2"/>
    <w:rsid w:val="45F412F6"/>
    <w:rsid w:val="46061BDC"/>
    <w:rsid w:val="461404F8"/>
    <w:rsid w:val="46413018"/>
    <w:rsid w:val="464B7E04"/>
    <w:rsid w:val="46737D4B"/>
    <w:rsid w:val="468041AA"/>
    <w:rsid w:val="468123C6"/>
    <w:rsid w:val="46901EEE"/>
    <w:rsid w:val="469C74D2"/>
    <w:rsid w:val="46BA223A"/>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4E2261"/>
    <w:rsid w:val="4B8553A9"/>
    <w:rsid w:val="4BDB3730"/>
    <w:rsid w:val="4C1C5484"/>
    <w:rsid w:val="4C200F7A"/>
    <w:rsid w:val="4C54039D"/>
    <w:rsid w:val="4CEE3180"/>
    <w:rsid w:val="4D0F4AF6"/>
    <w:rsid w:val="4DF94F37"/>
    <w:rsid w:val="4E0A1DD5"/>
    <w:rsid w:val="4E3160E5"/>
    <w:rsid w:val="4E3276DB"/>
    <w:rsid w:val="4E4D37AF"/>
    <w:rsid w:val="4E8C6496"/>
    <w:rsid w:val="4EF31303"/>
    <w:rsid w:val="4EFD18DE"/>
    <w:rsid w:val="4F144236"/>
    <w:rsid w:val="4F663C87"/>
    <w:rsid w:val="4F7E29A8"/>
    <w:rsid w:val="4F9E1FFC"/>
    <w:rsid w:val="50356C83"/>
    <w:rsid w:val="50447CC2"/>
    <w:rsid w:val="50874A7C"/>
    <w:rsid w:val="50895EE7"/>
    <w:rsid w:val="50921B9D"/>
    <w:rsid w:val="50D16158"/>
    <w:rsid w:val="50DB5F45"/>
    <w:rsid w:val="51025EB1"/>
    <w:rsid w:val="51141503"/>
    <w:rsid w:val="518D0ED5"/>
    <w:rsid w:val="51BC7EAD"/>
    <w:rsid w:val="52214880"/>
    <w:rsid w:val="525C687F"/>
    <w:rsid w:val="52856E2E"/>
    <w:rsid w:val="52F647F7"/>
    <w:rsid w:val="52F92565"/>
    <w:rsid w:val="53D03877"/>
    <w:rsid w:val="542F73CA"/>
    <w:rsid w:val="5430786D"/>
    <w:rsid w:val="546E4FEC"/>
    <w:rsid w:val="54871320"/>
    <w:rsid w:val="54C811C0"/>
    <w:rsid w:val="55450637"/>
    <w:rsid w:val="556A442D"/>
    <w:rsid w:val="55DA564E"/>
    <w:rsid w:val="5604127D"/>
    <w:rsid w:val="56166703"/>
    <w:rsid w:val="56510474"/>
    <w:rsid w:val="56861525"/>
    <w:rsid w:val="56A93273"/>
    <w:rsid w:val="56BD550C"/>
    <w:rsid w:val="56E07045"/>
    <w:rsid w:val="56FF28AF"/>
    <w:rsid w:val="57540E7D"/>
    <w:rsid w:val="577B4878"/>
    <w:rsid w:val="57863F4C"/>
    <w:rsid w:val="57926973"/>
    <w:rsid w:val="579F467A"/>
    <w:rsid w:val="58175352"/>
    <w:rsid w:val="581F2200"/>
    <w:rsid w:val="583059FA"/>
    <w:rsid w:val="584A0929"/>
    <w:rsid w:val="58CD2491"/>
    <w:rsid w:val="58D73E21"/>
    <w:rsid w:val="591B41B2"/>
    <w:rsid w:val="59254A26"/>
    <w:rsid w:val="59326325"/>
    <w:rsid w:val="59351816"/>
    <w:rsid w:val="595C505B"/>
    <w:rsid w:val="595E55C3"/>
    <w:rsid w:val="596E7E20"/>
    <w:rsid w:val="59C1360F"/>
    <w:rsid w:val="5A104518"/>
    <w:rsid w:val="5A60780B"/>
    <w:rsid w:val="5AB34579"/>
    <w:rsid w:val="5AFC6609"/>
    <w:rsid w:val="5B113480"/>
    <w:rsid w:val="5BD456CE"/>
    <w:rsid w:val="5C0D1F49"/>
    <w:rsid w:val="5CB70F5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6B73A1"/>
    <w:rsid w:val="60A46268"/>
    <w:rsid w:val="60D0261B"/>
    <w:rsid w:val="618E3791"/>
    <w:rsid w:val="61947DCA"/>
    <w:rsid w:val="61A46A97"/>
    <w:rsid w:val="61D1382F"/>
    <w:rsid w:val="61F114A2"/>
    <w:rsid w:val="624273A6"/>
    <w:rsid w:val="62512BB4"/>
    <w:rsid w:val="625D7D1A"/>
    <w:rsid w:val="62DD7D21"/>
    <w:rsid w:val="636C2265"/>
    <w:rsid w:val="637D586B"/>
    <w:rsid w:val="63A5560B"/>
    <w:rsid w:val="63E9091F"/>
    <w:rsid w:val="64322AF9"/>
    <w:rsid w:val="64D6010D"/>
    <w:rsid w:val="64D82665"/>
    <w:rsid w:val="64E47C96"/>
    <w:rsid w:val="651E5741"/>
    <w:rsid w:val="658A4877"/>
    <w:rsid w:val="65A00902"/>
    <w:rsid w:val="65AC6EDD"/>
    <w:rsid w:val="65D42594"/>
    <w:rsid w:val="65D97752"/>
    <w:rsid w:val="66085536"/>
    <w:rsid w:val="66105BF7"/>
    <w:rsid w:val="66150023"/>
    <w:rsid w:val="6628010D"/>
    <w:rsid w:val="66297AAD"/>
    <w:rsid w:val="669B4528"/>
    <w:rsid w:val="66CC12D7"/>
    <w:rsid w:val="67134CEF"/>
    <w:rsid w:val="671F1ABD"/>
    <w:rsid w:val="67521A59"/>
    <w:rsid w:val="67C304AB"/>
    <w:rsid w:val="683F0658"/>
    <w:rsid w:val="689163FC"/>
    <w:rsid w:val="689C6793"/>
    <w:rsid w:val="68DB0208"/>
    <w:rsid w:val="68FB170C"/>
    <w:rsid w:val="691B3D98"/>
    <w:rsid w:val="693748F0"/>
    <w:rsid w:val="69444573"/>
    <w:rsid w:val="69846A0E"/>
    <w:rsid w:val="69AD798C"/>
    <w:rsid w:val="69D005C0"/>
    <w:rsid w:val="69D80B96"/>
    <w:rsid w:val="6B68175F"/>
    <w:rsid w:val="6BE7281D"/>
    <w:rsid w:val="6BFD799F"/>
    <w:rsid w:val="6C4A2E5A"/>
    <w:rsid w:val="6C5A1BA4"/>
    <w:rsid w:val="6C8138D0"/>
    <w:rsid w:val="6C8B613A"/>
    <w:rsid w:val="6CEF0725"/>
    <w:rsid w:val="6D131723"/>
    <w:rsid w:val="6D4B2604"/>
    <w:rsid w:val="6D52111A"/>
    <w:rsid w:val="6D8030E4"/>
    <w:rsid w:val="6E0E35C4"/>
    <w:rsid w:val="6E0F7A08"/>
    <w:rsid w:val="6E3947F5"/>
    <w:rsid w:val="6E5156A3"/>
    <w:rsid w:val="6E682435"/>
    <w:rsid w:val="6E9C74ED"/>
    <w:rsid w:val="6EF56478"/>
    <w:rsid w:val="6EF72976"/>
    <w:rsid w:val="6F795A80"/>
    <w:rsid w:val="6F7C1D2E"/>
    <w:rsid w:val="6F8E0407"/>
    <w:rsid w:val="6FDD069F"/>
    <w:rsid w:val="70073210"/>
    <w:rsid w:val="70283195"/>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36EC3"/>
    <w:rsid w:val="739B6D9E"/>
    <w:rsid w:val="73B26D0F"/>
    <w:rsid w:val="73BC1D76"/>
    <w:rsid w:val="73FB6630"/>
    <w:rsid w:val="748D790E"/>
    <w:rsid w:val="749820CC"/>
    <w:rsid w:val="74CE04EC"/>
    <w:rsid w:val="74E76DCD"/>
    <w:rsid w:val="751D7C0A"/>
    <w:rsid w:val="75722D56"/>
    <w:rsid w:val="75DB5477"/>
    <w:rsid w:val="75DC7943"/>
    <w:rsid w:val="75FC6AC3"/>
    <w:rsid w:val="7616619B"/>
    <w:rsid w:val="76660D7C"/>
    <w:rsid w:val="766C5968"/>
    <w:rsid w:val="76981FFC"/>
    <w:rsid w:val="76AA6C16"/>
    <w:rsid w:val="76BE0C8F"/>
    <w:rsid w:val="76CD53B2"/>
    <w:rsid w:val="76D16003"/>
    <w:rsid w:val="770719AC"/>
    <w:rsid w:val="770D5DB9"/>
    <w:rsid w:val="776526CC"/>
    <w:rsid w:val="77970E8A"/>
    <w:rsid w:val="77A262E1"/>
    <w:rsid w:val="77B13C33"/>
    <w:rsid w:val="77ED6F44"/>
    <w:rsid w:val="77F45548"/>
    <w:rsid w:val="784E7CA6"/>
    <w:rsid w:val="78574801"/>
    <w:rsid w:val="7873527F"/>
    <w:rsid w:val="790A6425"/>
    <w:rsid w:val="790E2D96"/>
    <w:rsid w:val="791B54B2"/>
    <w:rsid w:val="795A0A34"/>
    <w:rsid w:val="797339C3"/>
    <w:rsid w:val="797C080E"/>
    <w:rsid w:val="79D57D57"/>
    <w:rsid w:val="79F00650"/>
    <w:rsid w:val="7A6242BF"/>
    <w:rsid w:val="7A794513"/>
    <w:rsid w:val="7AE952D2"/>
    <w:rsid w:val="7B9E2C4C"/>
    <w:rsid w:val="7C976D69"/>
    <w:rsid w:val="7CD752DA"/>
    <w:rsid w:val="7CDE40AB"/>
    <w:rsid w:val="7CF057E2"/>
    <w:rsid w:val="7D1548B5"/>
    <w:rsid w:val="7DF84014"/>
    <w:rsid w:val="7E083660"/>
    <w:rsid w:val="7E207949"/>
    <w:rsid w:val="7E523FC1"/>
    <w:rsid w:val="7E5C0A47"/>
    <w:rsid w:val="7E670C75"/>
    <w:rsid w:val="7EE24272"/>
    <w:rsid w:val="7EEA6053"/>
    <w:rsid w:val="7F487C04"/>
    <w:rsid w:val="7FB45F21"/>
    <w:rsid w:val="7FB62F58"/>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6151</Words>
  <Characters>6823</Characters>
  <Lines>0</Lines>
  <Paragraphs>0</Paragraphs>
  <TotalTime>21</TotalTime>
  <ScaleCrop>false</ScaleCrop>
  <LinksUpToDate>false</LinksUpToDate>
  <CharactersWithSpaces>6852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jh01</cp:lastModifiedBy>
  <dcterms:modified xsi:type="dcterms:W3CDTF">2025-04-08T02:39:43Z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BE3507E455CF416087B886DF26B7F5B3_13</vt:lpwstr>
  </property>
</Properties>
</file>