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drawing>
          <wp:inline distT="0" distB="0" distL="114300" distR="114300">
            <wp:extent cx="5615305" cy="7431405"/>
            <wp:effectExtent l="0" t="0" r="8255" b="5715"/>
            <wp:docPr id="2" name="图片 2" descr="589b2e66481741b9c93dfc051b960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89b2e66481741b9c93dfc051b9603b"/>
                    <pic:cNvPicPr>
                      <a:picLocks noChangeAspect="1"/>
                    </pic:cNvPicPr>
                  </pic:nvPicPr>
                  <pic:blipFill>
                    <a:blip r:embed="rId10"/>
                    <a:stretch>
                      <a:fillRect/>
                    </a:stretch>
                  </pic:blipFill>
                  <pic:spPr>
                    <a:xfrm>
                      <a:off x="0" y="0"/>
                      <a:ext cx="5615305" cy="74314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hint="eastAsia" w:ascii="方正小标宋_GBK" w:hAnsi="黑体" w:eastAsia="方正小标宋_GBK" w:cs="黑体"/>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裕民县应急管理局应急避难场所示范点建设</w:t>
      </w:r>
      <w:r>
        <w:rPr>
          <w:rFonts w:hint="eastAsia" w:ascii="方正小标宋_GBK" w:hAnsi="黑体" w:eastAsia="方正小标宋_GBK" w:cs="黑体"/>
          <w:bCs/>
          <w:sz w:val="44"/>
          <w:szCs w:val="44"/>
        </w:rPr>
        <w:t>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bidi w:val="0"/>
        <w:rPr>
          <w:rFonts w:hint="eastAsia"/>
          <w:color w:val="FF0000"/>
          <w:sz w:val="32"/>
          <w:szCs w:val="32"/>
        </w:rPr>
      </w:pPr>
      <w:r>
        <w:rPr>
          <w:rFonts w:hint="eastAsia"/>
          <w:color w:val="auto"/>
          <w:sz w:val="32"/>
          <w:szCs w:val="32"/>
        </w:rPr>
        <w:t>近几年自然灾害频发，特别是汶川“5·12”地震暴露出中国城市应急避难场所的建设所存在的问题，为应对突发事件，经县委、政府研究决定规划建设具有应急避难生活服务的设施，可供居民紧急疏散、临时生活的安全场所。裕民县委、人民政府决定实施裕民县应急避难场所示范点建设项目，裕民县应急管理局委托第三方机构编制完成了《裕民县应急避难场所示范点建设项目可行性研究报告（代项目建议书）》，现申请办理可行性研究报告（代项目建议书）批复。计划开工日期：2023年7月，裕民县应急避难场所建设项目实施为：应急疏散通道2615平方米，应急篷宿区地面硬化6595平方米，停车场1800平方米，大门、卫生间及相关配套附属设施建设项目。</w:t>
      </w:r>
    </w:p>
    <w:p>
      <w:pPr>
        <w:bidi w:val="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bidi w:val="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本项目主要</w:t>
      </w:r>
      <w:r>
        <w:rPr>
          <w:rFonts w:hint="eastAsia" w:ascii="仿宋_GB2312" w:hAnsi="仿宋_GB2312" w:eastAsia="仿宋_GB2312" w:cs="仿宋_GB2312"/>
          <w:color w:val="auto"/>
          <w:kern w:val="0"/>
          <w:sz w:val="32"/>
          <w:szCs w:val="32"/>
          <w:highlight w:val="none"/>
          <w:lang w:val="en-US" w:eastAsia="zh-Hans" w:bidi="ar-SA"/>
        </w:rPr>
        <w:t>内容为</w:t>
      </w:r>
      <w:r>
        <w:rPr>
          <w:rFonts w:hint="eastAsia" w:ascii="仿宋_GB2312" w:hAnsi="仿宋_GB2312" w:eastAsia="仿宋_GB2312" w:cs="仿宋_GB2312"/>
          <w:color w:val="auto"/>
          <w:kern w:val="0"/>
          <w:sz w:val="32"/>
          <w:szCs w:val="32"/>
          <w:highlight w:val="none"/>
          <w:lang w:val="en-US" w:eastAsia="zh-CN" w:bidi="ar-SA"/>
        </w:rPr>
        <w:t>：关于裕民县应急避难场所示范点建设项目，裕发改项目[2021]197号文件的要求，本项目实施内容为：应急疏散通道2615平方米，应急篷宿区地面硬化6595平方米，应急停车场1800平方米，新建大门一座，新建公厕102.08平方米，铺设应急取水点主管道及电力外网等相关配套附属设施等。通过项目实施旨在增强具有应急避难生活服务的设施问题，提高了居民安全水平，维护社会稳定，同时达到全县应急避难场所有效水平。</w:t>
      </w:r>
    </w:p>
    <w:p>
      <w:pPr>
        <w:bidi w:val="0"/>
        <w:rPr>
          <w:rFonts w:hint="default"/>
          <w:lang w:val="en-US" w:eastAsia="zh-CN"/>
        </w:rPr>
      </w:pPr>
      <w:r>
        <w:rPr>
          <w:rFonts w:hint="eastAsia" w:ascii="仿宋_GB2312" w:hAnsi="仿宋_GB2312" w:eastAsia="仿宋_GB2312" w:cs="仿宋_GB2312"/>
          <w:color w:val="auto"/>
          <w:kern w:val="0"/>
          <w:sz w:val="32"/>
          <w:szCs w:val="32"/>
          <w:highlight w:val="none"/>
          <w:lang w:val="en-US" w:eastAsia="zh-CN" w:bidi="ar-SA"/>
        </w:rPr>
        <w:t>本项目于2023年7月开始实施，截止2023年12月，该项目已实施完成，各项任务指标全部完成，通过本项目的事实，有效解决了全县应急避难场所的问题，提升了居民安全水平，维护社会稳定，增强了具有应急避难生活服务的设施问题。</w:t>
      </w:r>
    </w:p>
    <w:p>
      <w:pPr>
        <w:bidi w:val="0"/>
        <w:rPr>
          <w:rFonts w:hint="eastAsia"/>
          <w:b/>
          <w:bCs/>
          <w:sz w:val="32"/>
          <w:szCs w:val="32"/>
        </w:rPr>
      </w:pPr>
      <w:r>
        <w:rPr>
          <w:rFonts w:hint="eastAsia"/>
          <w:b/>
          <w:bCs/>
          <w:sz w:val="32"/>
          <w:szCs w:val="32"/>
        </w:rPr>
        <w:t>3.项目实施主体</w:t>
      </w:r>
    </w:p>
    <w:p>
      <w:pPr>
        <w:pStyle w:val="21"/>
        <w:spacing w:line="570" w:lineRule="exact"/>
        <w:ind w:firstLine="640"/>
        <w:rPr>
          <w:rFonts w:hint="eastAsia" w:ascii="仿宋_GB2312" w:hAnsi="仿宋_GB2312" w:cs="仿宋_GB2312"/>
          <w:color w:val="FF000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裕民县应急避难场所示范点建设</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val="en-US" w:eastAsia="zh-CN"/>
        </w:rPr>
        <w:t>应急管理</w:t>
      </w:r>
      <w:r>
        <w:rPr>
          <w:rFonts w:hint="eastAsia" w:ascii="仿宋_GB2312" w:hAnsi="仿宋_GB2312" w:cs="仿宋_GB2312"/>
          <w:color w:val="auto"/>
          <w:sz w:val="32"/>
          <w:szCs w:val="32"/>
          <w:lang w:eastAsia="zh-Hans"/>
        </w:rPr>
        <w:t>局</w:t>
      </w:r>
      <w:r>
        <w:rPr>
          <w:rFonts w:hint="eastAsia"/>
          <w:color w:val="auto"/>
          <w:sz w:val="32"/>
          <w:szCs w:val="32"/>
          <w:lang w:eastAsia="zh-Hans"/>
        </w:rPr>
        <w:t>。</w:t>
      </w:r>
    </w:p>
    <w:p>
      <w:pPr>
        <w:bidi w:val="0"/>
        <w:rPr>
          <w:rFonts w:hint="eastAsia"/>
          <w:b/>
          <w:bCs/>
          <w:sz w:val="32"/>
          <w:szCs w:val="32"/>
        </w:rPr>
      </w:pPr>
      <w:r>
        <w:rPr>
          <w:rFonts w:hint="eastAsia"/>
          <w:b/>
          <w:bCs/>
          <w:sz w:val="32"/>
          <w:szCs w:val="32"/>
        </w:rPr>
        <w:t>4. 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rPr>
        <w:t>塔地财预[2023]49号</w:t>
      </w:r>
      <w:r>
        <w:rPr>
          <w:rFonts w:hint="eastAsia" w:ascii="仿宋_GB2312" w:hAnsi="仿宋_GB2312" w:cs="仿宋_GB2312"/>
          <w:color w:val="auto"/>
          <w:sz w:val="32"/>
          <w:szCs w:val="32"/>
          <w:lang w:eastAsia="zh-Hans"/>
        </w:rPr>
        <w:t>文件，</w:t>
      </w:r>
      <w:r>
        <w:rPr>
          <w:rFonts w:hint="eastAsia" w:ascii="仿宋_GB2312" w:hAnsi="仿宋_GB2312" w:cs="仿宋_GB2312"/>
          <w:color w:val="auto"/>
          <w:sz w:val="32"/>
          <w:szCs w:val="32"/>
          <w:highlight w:val="none"/>
          <w:lang w:val="en-US" w:eastAsia="zh-CN"/>
        </w:rPr>
        <w:t>裕民县应急避难场所示范点建设</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1000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1000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1000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spacing w:line="600" w:lineRule="exact"/>
        <w:ind w:firstLine="640"/>
        <w:rPr>
          <w:color w:val="auto"/>
          <w:sz w:val="32"/>
          <w:szCs w:val="32"/>
        </w:rPr>
      </w:pPr>
      <w:r>
        <w:rPr>
          <w:rFonts w:hint="eastAsia"/>
          <w:color w:val="auto"/>
          <w:sz w:val="32"/>
          <w:szCs w:val="32"/>
        </w:rPr>
        <w:t>（2）项目资金实际使用情况</w:t>
      </w:r>
    </w:p>
    <w:p>
      <w:pPr>
        <w:spacing w:line="600" w:lineRule="exact"/>
        <w:ind w:firstLine="640"/>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1000</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val="en-US" w:eastAsia="zh-CN"/>
        </w:rPr>
        <w:t>基础设施建设1000</w:t>
      </w:r>
      <w:r>
        <w:rPr>
          <w:rFonts w:hint="eastAsia" w:ascii="仿宋_GB2312"/>
          <w:color w:val="auto"/>
          <w:sz w:val="32"/>
          <w:szCs w:val="32"/>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color w:val="auto"/>
          <w:sz w:val="32"/>
          <w:szCs w:val="32"/>
        </w:rPr>
      </w:pPr>
      <w:r>
        <w:rPr>
          <w:rFonts w:hint="eastAsia"/>
          <w:b/>
          <w:bCs/>
          <w:color w:val="auto"/>
          <w:sz w:val="32"/>
          <w:szCs w:val="32"/>
        </w:rPr>
        <w:t>1.总体目标</w:t>
      </w:r>
    </w:p>
    <w:p>
      <w:pPr>
        <w:bidi w:val="0"/>
        <w:rPr>
          <w:rFonts w:hint="eastAsia" w:eastAsia="仿宋_GB2312"/>
          <w:lang w:val="en-US" w:eastAsia="zh-CN"/>
        </w:rPr>
      </w:pPr>
      <w:r>
        <w:rPr>
          <w:rFonts w:hint="eastAsia"/>
          <w:color w:val="auto"/>
          <w:sz w:val="32"/>
          <w:szCs w:val="32"/>
        </w:rPr>
        <w:t>近几年自然灾害频发，特别是汶川“5·12”地震暴露出中国城市应急避难场所的建设所存在的问题，为应对突发事件，经县委、政府研究决定规划建设具有应急避难生活服务的设施，可供居民紧急疏散、临时生活的安全场所。裕民县委、人民政府决定实施裕民县应急避难场所示范点建设项目，裕民县应急管理局委托第三方机构编制完成了《裕民县应急避难场所示范点建设项目可行性研究报告（代项目建议书）》，现申请办理可行性研究报告（代项目建议书）批复。</w:t>
      </w:r>
      <w:r>
        <w:rPr>
          <w:rFonts w:hint="eastAsia"/>
          <w:color w:val="auto"/>
          <w:sz w:val="32"/>
          <w:szCs w:val="32"/>
          <w:lang w:val="en-US" w:eastAsia="zh-CN"/>
        </w:rPr>
        <w:t>全年项目计划实现目标如下：“目标1</w:t>
      </w:r>
      <w:r>
        <w:rPr>
          <w:color w:val="auto"/>
          <w:sz w:val="32"/>
          <w:szCs w:val="32"/>
        </w:rPr>
        <w:t>：</w:t>
      </w:r>
      <w:r>
        <w:rPr>
          <w:rFonts w:hint="eastAsia"/>
          <w:color w:val="auto"/>
          <w:sz w:val="32"/>
          <w:szCs w:val="32"/>
        </w:rPr>
        <w:t>“</w:t>
      </w:r>
      <w:r>
        <w:rPr>
          <w:rFonts w:hint="eastAsia"/>
          <w:color w:val="auto"/>
          <w:sz w:val="32"/>
          <w:szCs w:val="32"/>
          <w:lang w:val="en-US" w:eastAsia="zh-CN"/>
        </w:rPr>
        <w:t>应急篷宿区地面硬化面积&gt;=6595平方米2：停车场建设面积&gt;=1800平方米；目标3：应急疏散通道面积&gt;=2615平方米；”计划</w:t>
      </w:r>
      <w:r>
        <w:rPr>
          <w:rFonts w:hint="eastAsia"/>
          <w:color w:val="auto"/>
          <w:sz w:val="32"/>
          <w:szCs w:val="32"/>
        </w:rPr>
        <w:t>通过</w:t>
      </w:r>
      <w:r>
        <w:rPr>
          <w:rFonts w:hint="eastAsia"/>
          <w:color w:val="auto"/>
          <w:sz w:val="32"/>
          <w:szCs w:val="32"/>
          <w:lang w:val="en-US" w:eastAsia="zh-CN"/>
        </w:rPr>
        <w:t>本</w:t>
      </w:r>
      <w:r>
        <w:rPr>
          <w:rFonts w:hint="eastAsia"/>
          <w:color w:val="auto"/>
          <w:sz w:val="32"/>
          <w:szCs w:val="32"/>
        </w:rPr>
        <w:t>项目</w:t>
      </w:r>
      <w:r>
        <w:rPr>
          <w:rFonts w:hint="eastAsia"/>
          <w:color w:val="auto"/>
          <w:sz w:val="32"/>
          <w:szCs w:val="32"/>
          <w:lang w:val="en-US" w:eastAsia="zh-CN"/>
        </w:rPr>
        <w:t>的</w:t>
      </w:r>
      <w:r>
        <w:rPr>
          <w:rFonts w:hint="eastAsia"/>
          <w:color w:val="auto"/>
          <w:sz w:val="32"/>
          <w:szCs w:val="32"/>
        </w:rPr>
        <w:t>实施</w:t>
      </w:r>
      <w:r>
        <w:rPr>
          <w:rFonts w:hint="eastAsia"/>
          <w:color w:val="auto"/>
          <w:sz w:val="32"/>
          <w:szCs w:val="32"/>
          <w:lang w:eastAsia="zh-CN"/>
        </w:rPr>
        <w:t>，</w:t>
      </w:r>
      <w:r>
        <w:rPr>
          <w:rFonts w:hint="eastAsia"/>
          <w:color w:val="auto"/>
          <w:sz w:val="32"/>
          <w:szCs w:val="32"/>
          <w:lang w:val="en-US" w:eastAsia="zh-CN"/>
        </w:rPr>
        <w:t>使</w:t>
      </w:r>
      <w:r>
        <w:rPr>
          <w:rFonts w:hint="eastAsia"/>
          <w:color w:val="auto"/>
          <w:sz w:val="32"/>
          <w:szCs w:val="32"/>
        </w:rPr>
        <w:t>可供居民紧急疏散、临时生活的安全场所</w:t>
      </w:r>
      <w:r>
        <w:rPr>
          <w:rFonts w:hint="eastAsia"/>
          <w:color w:val="auto"/>
          <w:sz w:val="32"/>
          <w:szCs w:val="32"/>
          <w:lang w:val="en-US" w:eastAsia="zh-CN"/>
        </w:rPr>
        <w:t>，同时提高居民安全水平，维护社会稳定。”</w:t>
      </w:r>
    </w:p>
    <w:p>
      <w:pPr>
        <w:bidi w:val="0"/>
        <w:rPr>
          <w:rFonts w:hint="eastAsia"/>
          <w:b/>
          <w:bCs/>
          <w:sz w:val="32"/>
          <w:szCs w:val="32"/>
        </w:rPr>
      </w:pPr>
      <w:r>
        <w:rPr>
          <w:rFonts w:hint="eastAsia"/>
          <w:b/>
          <w:bCs/>
          <w:sz w:val="32"/>
          <w:szCs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rFonts w:hint="eastAsia"/>
          <w:sz w:val="32"/>
          <w:szCs w:val="32"/>
        </w:rPr>
      </w:pPr>
      <w:r>
        <w:rPr>
          <w:rFonts w:hint="eastAsia"/>
          <w:sz w:val="32"/>
          <w:szCs w:val="32"/>
        </w:rPr>
        <w:t>①数量指标</w:t>
      </w:r>
      <w:r>
        <w:rPr>
          <w:rFonts w:hint="eastAsia"/>
          <w:sz w:val="32"/>
          <w:szCs w:val="32"/>
        </w:rPr>
        <w:tab/>
      </w:r>
    </w:p>
    <w:p>
      <w:pPr>
        <w:spacing w:line="600" w:lineRule="exact"/>
        <w:ind w:firstLine="640"/>
        <w:rPr>
          <w:sz w:val="32"/>
          <w:szCs w:val="32"/>
        </w:rPr>
      </w:pPr>
      <w:r>
        <w:rPr>
          <w:rFonts w:hint="eastAsia"/>
          <w:sz w:val="32"/>
          <w:szCs w:val="32"/>
        </w:rPr>
        <w:t>“应急篷宿区地面硬化面积”指标，预期指标值为“&gt;=6595平方米”；</w:t>
      </w:r>
    </w:p>
    <w:p>
      <w:pPr>
        <w:spacing w:line="600" w:lineRule="exact"/>
        <w:ind w:firstLine="640"/>
        <w:rPr>
          <w:sz w:val="32"/>
          <w:szCs w:val="32"/>
        </w:rPr>
      </w:pPr>
      <w:r>
        <w:rPr>
          <w:rFonts w:hint="eastAsia"/>
          <w:sz w:val="32"/>
          <w:szCs w:val="32"/>
        </w:rPr>
        <w:t>“停车场建设面积”指标，预期指标值为“&gt;=1800平方米”；</w:t>
      </w:r>
    </w:p>
    <w:p>
      <w:pPr>
        <w:spacing w:line="600" w:lineRule="exact"/>
        <w:ind w:firstLine="640"/>
        <w:rPr>
          <w:sz w:val="32"/>
          <w:szCs w:val="32"/>
        </w:rPr>
      </w:pPr>
      <w:r>
        <w:rPr>
          <w:rFonts w:hint="eastAsia"/>
          <w:sz w:val="32"/>
          <w:szCs w:val="32"/>
        </w:rPr>
        <w:t>“应急疏散通道面积”指标，预期指标值为“&gt;=2615平方米”。</w:t>
      </w:r>
    </w:p>
    <w:p>
      <w:pPr>
        <w:spacing w:line="600" w:lineRule="exact"/>
        <w:ind w:firstLine="640"/>
        <w:rPr>
          <w:sz w:val="32"/>
          <w:szCs w:val="32"/>
        </w:rPr>
      </w:pPr>
      <w:r>
        <w:rPr>
          <w:rFonts w:hint="eastAsia"/>
          <w:sz w:val="32"/>
          <w:szCs w:val="32"/>
        </w:rPr>
        <w:t>②质量指标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项目（工程）验收合格率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spacing w:line="600" w:lineRule="exact"/>
        <w:ind w:firstLine="640"/>
        <w:rPr>
          <w:sz w:val="32"/>
          <w:szCs w:val="32"/>
        </w:rPr>
      </w:pPr>
      <w:r>
        <w:rPr>
          <w:rFonts w:hint="eastAsia"/>
          <w:sz w:val="32"/>
          <w:szCs w:val="32"/>
        </w:rPr>
        <w:t>③时效指标</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项目（工程）完成及时率</w:t>
      </w:r>
      <w:r>
        <w:rPr>
          <w:rFonts w:hint="eastAsia"/>
          <w:color w:val="auto"/>
          <w:sz w:val="32"/>
          <w:szCs w:val="32"/>
        </w:rPr>
        <w:t>”指标，预期指标值为“</w:t>
      </w:r>
      <w:r>
        <w:rPr>
          <w:rFonts w:hint="eastAsia" w:ascii="仿宋_GB2312"/>
          <w:color w:val="auto"/>
          <w:sz w:val="32"/>
          <w:szCs w:val="32"/>
          <w:lang w:eastAsia="zh-Hans"/>
        </w:rPr>
        <w:t>=100%</w:t>
      </w:r>
      <w:r>
        <w:rPr>
          <w:rFonts w:hint="eastAsia"/>
          <w:color w:val="auto"/>
          <w:sz w:val="32"/>
          <w:szCs w:val="32"/>
        </w:rPr>
        <w:t>”；</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项目（工程）完成时间</w:t>
      </w:r>
      <w:r>
        <w:rPr>
          <w:rFonts w:hint="eastAsia"/>
          <w:color w:val="auto"/>
          <w:sz w:val="32"/>
          <w:szCs w:val="32"/>
        </w:rPr>
        <w:t>”指标，预期指标值为“</w:t>
      </w:r>
      <w:r>
        <w:rPr>
          <w:rFonts w:hint="eastAsia" w:ascii="仿宋_GB2312"/>
          <w:color w:val="auto"/>
          <w:sz w:val="32"/>
          <w:szCs w:val="32"/>
          <w:lang w:eastAsia="zh-Hans"/>
        </w:rPr>
        <w:t>2023年12月25日</w:t>
      </w:r>
      <w:r>
        <w:rPr>
          <w:rFonts w:hint="eastAsia"/>
          <w:color w:val="auto"/>
          <w:sz w:val="32"/>
          <w:szCs w:val="32"/>
        </w:rPr>
        <w:t>”</w:t>
      </w:r>
      <w:r>
        <w:rPr>
          <w:rFonts w:hint="eastAsia"/>
          <w:sz w:val="32"/>
          <w:szCs w:val="32"/>
        </w:rPr>
        <w:t>。</w:t>
      </w:r>
    </w:p>
    <w:p>
      <w:pPr>
        <w:numPr>
          <w:ilvl w:val="0"/>
          <w:numId w:val="3"/>
        </w:numPr>
        <w:spacing w:line="600" w:lineRule="exact"/>
        <w:ind w:left="0" w:leftChars="0" w:firstLine="640" w:firstLineChars="200"/>
        <w:rPr>
          <w:rFonts w:hint="eastAsia"/>
          <w:sz w:val="32"/>
          <w:szCs w:val="32"/>
          <w:highlight w:val="none"/>
        </w:rPr>
      </w:pPr>
      <w:r>
        <w:rPr>
          <w:rFonts w:hint="eastAsia"/>
          <w:sz w:val="32"/>
          <w:szCs w:val="32"/>
          <w:lang w:val="en-US" w:eastAsia="zh-CN"/>
        </w:rPr>
        <w:t>项目</w:t>
      </w:r>
      <w:r>
        <w:rPr>
          <w:rFonts w:hint="eastAsia"/>
          <w:sz w:val="32"/>
          <w:szCs w:val="32"/>
          <w:highlight w:val="none"/>
        </w:rPr>
        <w:t>成本指标</w:t>
      </w:r>
    </w:p>
    <w:p>
      <w:pPr>
        <w:spacing w:line="600" w:lineRule="exact"/>
        <w:ind w:firstLine="640"/>
      </w:pPr>
      <w:r>
        <w:rPr>
          <w:rFonts w:hint="eastAsia"/>
          <w:sz w:val="32"/>
          <w:szCs w:val="32"/>
          <w:lang w:val="en-US" w:eastAsia="zh-CN"/>
        </w:rPr>
        <w:t>经济成本</w:t>
      </w:r>
      <w:r>
        <w:rPr>
          <w:rFonts w:hint="eastAsia"/>
          <w:sz w:val="32"/>
          <w:szCs w:val="32"/>
        </w:rPr>
        <w:t>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项目总投资</w:t>
      </w:r>
      <w:r>
        <w:rPr>
          <w:rFonts w:hint="eastAsia"/>
          <w:color w:val="auto"/>
          <w:sz w:val="32"/>
          <w:szCs w:val="32"/>
          <w:highlight w:val="none"/>
        </w:rPr>
        <w:t>”指标，预期指标值为“</w:t>
      </w:r>
      <w:r>
        <w:rPr>
          <w:rFonts w:hint="eastAsia" w:ascii="仿宋_GB2312"/>
          <w:color w:val="auto"/>
          <w:sz w:val="32"/>
          <w:szCs w:val="32"/>
          <w:highlight w:val="none"/>
          <w:lang w:eastAsia="zh-Hans"/>
        </w:rPr>
        <w:t>&lt;=1000万元</w:t>
      </w:r>
      <w:r>
        <w:rPr>
          <w:rFonts w:hint="eastAsia"/>
          <w:color w:val="auto"/>
          <w:sz w:val="32"/>
          <w:szCs w:val="32"/>
          <w:highlight w:val="none"/>
        </w:rPr>
        <w:t>”；</w:t>
      </w:r>
    </w:p>
    <w:p>
      <w:pPr>
        <w:spacing w:line="600" w:lineRule="exact"/>
        <w:ind w:firstLine="640"/>
        <w:rPr>
          <w:rFonts w:hint="eastAsia"/>
          <w:color w:val="auto"/>
          <w:sz w:val="32"/>
          <w:szCs w:val="32"/>
          <w:lang w:val="en-US" w:eastAsia="zh-CN"/>
        </w:rPr>
      </w:pPr>
      <w:r>
        <w:rPr>
          <w:rFonts w:hint="eastAsia"/>
          <w:color w:val="auto"/>
          <w:sz w:val="32"/>
          <w:szCs w:val="32"/>
          <w:lang w:eastAsia="zh-CN"/>
        </w:rPr>
        <w:t>（</w:t>
      </w:r>
      <w:r>
        <w:rPr>
          <w:rFonts w:hint="eastAsia"/>
          <w:color w:val="auto"/>
          <w:sz w:val="32"/>
          <w:szCs w:val="32"/>
          <w:lang w:val="en-US" w:eastAsia="zh-CN"/>
        </w:rPr>
        <w:t>3</w:t>
      </w:r>
      <w:r>
        <w:rPr>
          <w:rFonts w:hint="eastAsia"/>
          <w:color w:val="auto"/>
          <w:sz w:val="32"/>
          <w:szCs w:val="32"/>
          <w:lang w:eastAsia="zh-CN"/>
        </w:rPr>
        <w:t>）</w:t>
      </w:r>
      <w:r>
        <w:rPr>
          <w:rFonts w:hint="eastAsia"/>
          <w:color w:val="auto"/>
          <w:sz w:val="32"/>
          <w:szCs w:val="32"/>
        </w:rPr>
        <w:t>项目效益</w:t>
      </w:r>
      <w:r>
        <w:rPr>
          <w:rFonts w:hint="eastAsia"/>
          <w:color w:val="auto"/>
          <w:sz w:val="32"/>
          <w:szCs w:val="32"/>
          <w:lang w:val="en-US" w:eastAsia="zh-CN"/>
        </w:rPr>
        <w:t>指标</w:t>
      </w:r>
    </w:p>
    <w:p>
      <w:pPr>
        <w:spacing w:line="600" w:lineRule="exact"/>
        <w:ind w:firstLine="640"/>
        <w:rPr>
          <w:sz w:val="32"/>
          <w:szCs w:val="32"/>
        </w:rPr>
      </w:pPr>
      <w:r>
        <w:rPr>
          <w:rFonts w:hint="eastAsia"/>
          <w:sz w:val="32"/>
          <w:szCs w:val="32"/>
        </w:rPr>
        <w:t>①经济效益指标</w:t>
      </w:r>
    </w:p>
    <w:p>
      <w:pPr>
        <w:spacing w:line="600" w:lineRule="exact"/>
        <w:ind w:firstLine="640"/>
        <w:rPr>
          <w:rFonts w:hint="eastAsia"/>
          <w:sz w:val="32"/>
          <w:szCs w:val="32"/>
          <w:lang w:val="en-US" w:eastAsia="zh-CN"/>
        </w:rPr>
      </w:pPr>
      <w:r>
        <w:rPr>
          <w:rFonts w:hint="eastAsia"/>
          <w:sz w:val="32"/>
          <w:szCs w:val="32"/>
          <w:lang w:val="en-US" w:eastAsia="zh-CN"/>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sz w:val="32"/>
          <w:szCs w:val="32"/>
        </w:rPr>
      </w:pPr>
      <w:r>
        <w:rPr>
          <w:rFonts w:hint="eastAsia"/>
          <w:color w:val="auto"/>
          <w:sz w:val="32"/>
          <w:szCs w:val="32"/>
        </w:rPr>
        <w:t>“</w:t>
      </w:r>
      <w:r>
        <w:rPr>
          <w:rFonts w:hint="eastAsia" w:ascii="仿宋_GB2312"/>
          <w:color w:val="auto"/>
          <w:sz w:val="32"/>
          <w:szCs w:val="32"/>
          <w:lang w:eastAsia="zh-Hans"/>
        </w:rPr>
        <w:t>保障社会临时生活场所的安全</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sz w:val="32"/>
          <w:szCs w:val="32"/>
        </w:rPr>
      </w:pPr>
      <w:r>
        <w:rPr>
          <w:rFonts w:hint="eastAsia"/>
          <w:sz w:val="32"/>
          <w:szCs w:val="32"/>
        </w:rPr>
        <w:t>③生态效益指标</w:t>
      </w:r>
    </w:p>
    <w:p>
      <w:pPr>
        <w:spacing w:line="600" w:lineRule="exact"/>
        <w:ind w:firstLine="640"/>
        <w:rPr>
          <w:sz w:val="32"/>
          <w:szCs w:val="32"/>
        </w:rPr>
      </w:pPr>
      <w:r>
        <w:rPr>
          <w:rFonts w:hint="eastAsia"/>
          <w:sz w:val="32"/>
          <w:szCs w:val="32"/>
          <w:lang w:val="en-US" w:eastAsia="zh-CN"/>
        </w:rPr>
        <w:t>无此项指标</w:t>
      </w:r>
    </w:p>
    <w:p>
      <w:pPr>
        <w:spacing w:line="600" w:lineRule="exact"/>
        <w:ind w:firstLine="640"/>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pPr>
        <w:spacing w:line="600" w:lineRule="exact"/>
        <w:ind w:firstLine="640"/>
        <w:rPr>
          <w:rFonts w:hint="eastAsia" w:eastAsia="仿宋_GB2312"/>
          <w:sz w:val="32"/>
          <w:szCs w:val="32"/>
          <w:lang w:eastAsia="zh-CN"/>
        </w:rPr>
      </w:pPr>
      <w:r>
        <w:rPr>
          <w:rFonts w:hint="eastAsia"/>
          <w:color w:val="auto"/>
          <w:sz w:val="32"/>
          <w:szCs w:val="32"/>
        </w:rPr>
        <w:t>“</w:t>
      </w:r>
      <w:r>
        <w:rPr>
          <w:rFonts w:hint="eastAsia" w:ascii="仿宋_GB2312"/>
          <w:color w:val="auto"/>
          <w:sz w:val="32"/>
          <w:szCs w:val="32"/>
          <w:lang w:eastAsia="zh-Hans"/>
        </w:rPr>
        <w:t>受益人口满意度</w:t>
      </w:r>
      <w:r>
        <w:rPr>
          <w:rFonts w:hint="eastAsia"/>
          <w:color w:val="auto"/>
          <w:sz w:val="32"/>
          <w:szCs w:val="32"/>
        </w:rPr>
        <w:t>”指标，预期指标值为“</w:t>
      </w:r>
      <w:r>
        <w:rPr>
          <w:rFonts w:hint="eastAsia" w:ascii="仿宋_GB2312"/>
          <w:color w:val="auto"/>
          <w:sz w:val="32"/>
          <w:szCs w:val="32"/>
          <w:lang w:eastAsia="zh-Hans"/>
        </w:rPr>
        <w:t>&gt;=95%</w:t>
      </w:r>
      <w:r>
        <w:rPr>
          <w:rFonts w:hint="eastAsia"/>
          <w:color w:val="auto"/>
          <w:sz w:val="32"/>
          <w:szCs w:val="32"/>
        </w:rPr>
        <w:t>”</w:t>
      </w:r>
      <w:r>
        <w:rPr>
          <w:rFonts w:hint="eastAsia"/>
          <w:color w:val="auto"/>
          <w:sz w:val="32"/>
          <w:szCs w:val="32"/>
          <w:lang w:eastAsia="zh-CN"/>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0" w:name="_Toc22169_WPSOffice_Level2"/>
      <w:bookmarkStart w:id="1" w:name="_Toc12868"/>
      <w:bookmarkStart w:id="2" w:name="_Toc5462343"/>
      <w:bookmarkStart w:id="3" w:name="_Toc26632"/>
      <w:bookmarkStart w:id="4" w:name="_Toc21664"/>
      <w:bookmarkStart w:id="5" w:name="_Toc5258"/>
      <w:bookmarkStart w:id="6" w:name="_Toc22922"/>
      <w:bookmarkStart w:id="7" w:name="_Toc480473081"/>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w:t>
      </w:r>
      <w:r>
        <w:rPr>
          <w:rFonts w:hint="eastAsia" w:ascii="仿宋_GB2312"/>
          <w:color w:val="auto"/>
          <w:sz w:val="32"/>
          <w:szCs w:val="32"/>
        </w:rPr>
        <w:t>施的</w:t>
      </w:r>
      <w:r>
        <w:rPr>
          <w:rFonts w:hint="eastAsia" w:ascii="仿宋_GB2312"/>
          <w:color w:val="auto"/>
          <w:sz w:val="32"/>
          <w:szCs w:val="32"/>
          <w:lang w:eastAsia="zh-Hans"/>
        </w:rPr>
        <w:t>裕民县应急避难场所示范点建设项目</w:t>
      </w:r>
      <w:r>
        <w:rPr>
          <w:rFonts w:hint="eastAsia" w:ascii="仿宋_GB2312"/>
          <w:color w:val="auto"/>
          <w:sz w:val="32"/>
          <w:szCs w:val="32"/>
        </w:rPr>
        <w:t>开展部门绩效评价，主要围绕项</w:t>
      </w:r>
      <w:r>
        <w:rPr>
          <w:rFonts w:hint="eastAsia" w:ascii="仿宋_GB2312"/>
          <w:color w:val="000000" w:themeColor="text1"/>
          <w:sz w:val="32"/>
          <w:szCs w:val="32"/>
          <w14:textFill>
            <w14:solidFill>
              <w14:schemeClr w14:val="tx1"/>
            </w14:solidFill>
          </w14:textFill>
        </w:rPr>
        <w:t>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w:t>
      </w:r>
      <w:r>
        <w:rPr>
          <w:rFonts w:hint="eastAsia"/>
          <w:color w:val="auto"/>
          <w:sz w:val="32"/>
          <w:szCs w:val="32"/>
        </w:rPr>
        <w:t>合</w:t>
      </w:r>
      <w:r>
        <w:rPr>
          <w:rFonts w:hint="eastAsia" w:ascii="仿宋_GB2312"/>
          <w:color w:val="auto"/>
          <w:sz w:val="32"/>
          <w:szCs w:val="32"/>
          <w:lang w:eastAsia="zh-Hans"/>
        </w:rPr>
        <w:t>裕民县应急避难场所示范点建设项目</w:t>
      </w:r>
      <w:r>
        <w:rPr>
          <w:rFonts w:hint="eastAsia"/>
          <w:color w:val="auto"/>
          <w:sz w:val="32"/>
          <w:szCs w:val="32"/>
        </w:rPr>
        <w:t>实际开展情况，运用定量和定性分析相结合的方法，总结经验做法</w:t>
      </w:r>
      <w:r>
        <w:rPr>
          <w:rFonts w:hint="eastAsia"/>
          <w:sz w:val="32"/>
          <w:szCs w:val="32"/>
        </w:rPr>
        <w:t>，反思项目实施和管理中的问题，以切实提升财政资金管理的科学化、规范化和精细化水平。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8" w:name="_Toc1913"/>
      <w:bookmarkStart w:id="9" w:name="_Toc26131"/>
      <w:bookmarkStart w:id="10" w:name="_Toc419984722"/>
      <w:bookmarkStart w:id="11" w:name="_Toc428278230"/>
      <w:r>
        <w:rPr>
          <w:rFonts w:hint="eastAsia"/>
          <w:b/>
          <w:bCs/>
          <w:sz w:val="32"/>
          <w:szCs w:val="32"/>
        </w:rPr>
        <w:t>2.绩效评价指标体系及绩效评价</w:t>
      </w:r>
      <w:bookmarkEnd w:id="8"/>
      <w:bookmarkEnd w:id="9"/>
      <w:bookmarkEnd w:id="10"/>
      <w:bookmarkEnd w:id="11"/>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w:t>
      </w:r>
      <w:r>
        <w:rPr>
          <w:rFonts w:hint="eastAsia" w:ascii="仿宋_GB2312"/>
          <w:color w:val="000000" w:themeColor="text1"/>
          <w:sz w:val="32"/>
          <w:szCs w:val="32"/>
          <w:highlight w:val="none"/>
          <w14:textFill>
            <w14:solidFill>
              <w14:schemeClr w14:val="tx1"/>
            </w14:solidFill>
          </w14:textFill>
        </w:rPr>
        <w:t>合规性、管理制度健全性、制度执行有效性、实际完成率、质量达标率、完成及时性、成本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率、社会效益、服务对象满意度。</w:t>
      </w:r>
    </w:p>
    <w:p>
      <w:pPr>
        <w:bidi w:val="0"/>
        <w:rPr>
          <w:rFonts w:hint="eastAsia"/>
          <w:b/>
          <w:bCs/>
          <w:sz w:val="32"/>
          <w:szCs w:val="32"/>
        </w:rPr>
      </w:pPr>
      <w:r>
        <w:rPr>
          <w:rFonts w:hint="eastAsia"/>
          <w:b/>
          <w:bCs/>
          <w:sz w:val="32"/>
          <w:szCs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谭清华</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陈涛</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val="en-US" w:eastAsia="zh-CN"/>
        </w:rPr>
        <w:t>王腾</w:t>
      </w:r>
      <w:r>
        <w:rPr>
          <w:rFonts w:hint="eastAsia" w:ascii="仿宋_GB2312" w:hAnsi="仿宋_GB2312" w:cs="仿宋_GB2312"/>
          <w:color w:val="auto"/>
          <w:sz w:val="32"/>
          <w:szCs w:val="32"/>
        </w:rPr>
        <w:t>任评价组成员，绩</w:t>
      </w:r>
      <w:r>
        <w:rPr>
          <w:rFonts w:hint="eastAsia" w:ascii="仿宋_GB2312" w:hAnsi="仿宋_GB2312" w:cs="仿宋_GB2312"/>
          <w:sz w:val="32"/>
          <w:szCs w:val="32"/>
        </w:rPr>
        <w:t>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spacing w:line="600" w:lineRule="exact"/>
        <w:ind w:firstLine="640"/>
        <w:rPr>
          <w:rFonts w:ascii="仿宋_GB2312"/>
          <w:color w:val="auto"/>
          <w:sz w:val="32"/>
          <w:szCs w:val="32"/>
        </w:rPr>
      </w:pPr>
      <w:r>
        <w:rPr>
          <w:rFonts w:hint="eastAsia" w:ascii="仿宋_GB2312"/>
          <w:color w:val="auto"/>
          <w:sz w:val="32"/>
          <w:szCs w:val="32"/>
        </w:rPr>
        <w:t>通过裕民县应急避难场所示范点建设项目的实施，解决了规划建设具有应急避难生活服务的设施问题，实现了可供居民紧急疏散、临时生活的安全场所效益，该项目预算执行率达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w:t>
      </w:r>
      <w:r>
        <w:rPr>
          <w:rFonts w:hint="eastAsia" w:ascii="仿宋_GB2312"/>
          <w:color w:val="auto"/>
          <w:sz w:val="32"/>
          <w:szCs w:val="32"/>
          <w:lang w:val="en-US" w:eastAsia="zh-CN"/>
        </w:rPr>
        <w:t>基本</w:t>
      </w:r>
      <w:r>
        <w:rPr>
          <w:rFonts w:hint="eastAsia" w:ascii="仿宋_GB2312"/>
          <w:color w:val="auto"/>
          <w:sz w:val="32"/>
          <w:szCs w:val="32"/>
        </w:rPr>
        <w:t>达成</w:t>
      </w:r>
      <w:bookmarkStart w:id="18" w:name="_GoBack"/>
      <w:bookmarkEnd w:id="18"/>
      <w:r>
        <w:rPr>
          <w:rFonts w:hint="eastAsia" w:ascii="仿宋_GB2312"/>
          <w:color w:val="auto"/>
          <w:sz w:val="32"/>
          <w:szCs w:val="32"/>
        </w:rPr>
        <w:t>，</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项目（工程）验收合格率</w:t>
      </w:r>
      <w:r>
        <w:rPr>
          <w:rFonts w:hint="eastAsia" w:ascii="仿宋_GB2312" w:hAnsi="仿宋_GB2312" w:cs="仿宋_GB2312"/>
          <w:color w:val="auto"/>
          <w:sz w:val="32"/>
          <w:szCs w:val="32"/>
          <w:lang w:eastAsia="zh-Hans"/>
        </w:rPr>
        <w:t>”指标</w:t>
      </w:r>
      <w:r>
        <w:rPr>
          <w:rFonts w:hint="eastAsia" w:ascii="仿宋_GB2312"/>
          <w:color w:val="auto"/>
          <w:sz w:val="32"/>
          <w:szCs w:val="32"/>
        </w:rPr>
        <w:t>存在偏差情况</w:t>
      </w:r>
      <w:r>
        <w:rPr>
          <w:rFonts w:hint="eastAsia" w:ascii="仿宋_GB2312"/>
          <w:color w:val="auto"/>
          <w:sz w:val="32"/>
          <w:szCs w:val="32"/>
          <w:lang w:eastAsia="zh-CN"/>
        </w:rPr>
        <w:t>，</w:t>
      </w:r>
      <w:r>
        <w:rPr>
          <w:rFonts w:hint="eastAsia" w:ascii="仿宋_GB2312"/>
          <w:color w:val="auto"/>
          <w:sz w:val="32"/>
          <w:szCs w:val="32"/>
          <w:lang w:val="en-US" w:eastAsia="zh-CN"/>
        </w:rPr>
        <w:t>存在偏差原因：该项目未验收，整改措施：项目办结合部门各单位积极验收项目</w:t>
      </w:r>
      <w:r>
        <w:rPr>
          <w:rFonts w:hint="eastAsia" w:ascii="仿宋_GB2312"/>
          <w:color w:val="auto"/>
          <w:sz w:val="32"/>
          <w:szCs w:val="32"/>
        </w:rPr>
        <w:t>。</w:t>
      </w:r>
    </w:p>
    <w:p>
      <w:pPr>
        <w:spacing w:line="600" w:lineRule="exact"/>
        <w:ind w:firstLine="640"/>
        <w:rPr>
          <w:rFonts w:ascii="仿宋_GB2312"/>
          <w:sz w:val="32"/>
          <w:szCs w:val="32"/>
        </w:rPr>
      </w:pPr>
      <w:r>
        <w:rPr>
          <w:rFonts w:hint="eastAsia" w:ascii="仿宋_GB2312"/>
          <w:color w:val="auto"/>
          <w:sz w:val="32"/>
          <w:szCs w:val="32"/>
        </w:rPr>
        <w:t>。</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对裕民县应急避难场所示范点建设项目的绩效目标和各项具体绩效指标实现情况进行了客观评价，最终评分为</w:t>
      </w:r>
      <w:r>
        <w:rPr>
          <w:rFonts w:hint="eastAsia" w:ascii="仿宋_GB2312"/>
          <w:color w:val="auto"/>
          <w:sz w:val="32"/>
          <w:szCs w:val="32"/>
          <w:lang w:val="en-US" w:eastAsia="zh-CN"/>
        </w:rPr>
        <w:t>90</w:t>
      </w:r>
      <w:r>
        <w:rPr>
          <w:rFonts w:hint="eastAsia" w:ascii="仿宋_GB2312"/>
          <w:color w:val="auto"/>
          <w:sz w:val="32"/>
          <w:szCs w:val="32"/>
        </w:rPr>
        <w:t>分</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30</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w:t>
      </w:r>
      <w:r>
        <w:rPr>
          <w:rFonts w:hint="eastAsia" w:ascii="仿宋_GB2312" w:hAnsi="仿宋_GB2312" w:cs="仿宋_GB2312"/>
          <w:color w:val="auto"/>
          <w:sz w:val="32"/>
          <w:szCs w:val="32"/>
          <w:lang w:eastAsia="zh-Hans"/>
        </w:rPr>
        <w:t>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spacing w:line="600" w:lineRule="exact"/>
        <w:ind w:firstLine="736"/>
        <w:rPr>
          <w:rFonts w:cs="仿宋_GB2312"/>
          <w:color w:val="FF0000"/>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val="en-US" w:eastAsia="zh-CN"/>
        </w:rPr>
        <w:t>裕民县应急管理局</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2021</w:t>
      </w:r>
      <w:r>
        <w:rPr>
          <w:rFonts w:hint="eastAsia" w:cs="仿宋_GB2312"/>
          <w:color w:val="auto"/>
          <w:lang w:eastAsia="zh-Hans"/>
        </w:rPr>
        <w:t>年</w:t>
      </w:r>
      <w:r>
        <w:rPr>
          <w:rFonts w:hint="eastAsia" w:cs="仿宋_GB2312"/>
          <w:color w:val="auto"/>
          <w:lang w:val="en-US" w:eastAsia="zh-CN"/>
        </w:rPr>
        <w:t>10</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s="仿宋_GB2312"/>
          <w:color w:val="auto"/>
          <w:lang w:val="en-US" w:eastAsia="zh-CN"/>
        </w:rPr>
        <w:t>关于裕民县应急避难场所示范点建设项目立项的批复</w:t>
      </w:r>
      <w:r>
        <w:rPr>
          <w:rFonts w:cs="仿宋_GB2312"/>
          <w:color w:val="auto"/>
          <w:lang w:eastAsia="zh-Hans"/>
        </w:rPr>
        <w:t>》（</w:t>
      </w:r>
      <w:r>
        <w:rPr>
          <w:rFonts w:hint="eastAsia" w:cs="仿宋_GB2312"/>
          <w:color w:val="auto"/>
          <w:lang w:val="en-US" w:eastAsia="zh-CN"/>
        </w:rPr>
        <w:t>裕发改项目[2021]197号</w:t>
      </w:r>
      <w:r>
        <w:rPr>
          <w:rFonts w:cs="仿宋_GB2312"/>
          <w:color w:val="auto"/>
          <w:lang w:eastAsia="zh-Hans"/>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spacing w:line="600" w:lineRule="exact"/>
        <w:ind w:firstLine="736"/>
        <w:rPr>
          <w:rFonts w:cs="仿宋_GB2312"/>
          <w:color w:val="FF0000"/>
        </w:rPr>
      </w:pPr>
      <w:r>
        <w:rPr>
          <w:rFonts w:hint="eastAsia" w:cs="仿宋_GB2312"/>
          <w:b/>
          <w:bCs/>
        </w:rPr>
        <w:t>2.立项程序规范性：</w:t>
      </w:r>
      <w:r>
        <w:rPr>
          <w:rFonts w:hint="eastAsia" w:cs="仿宋_GB2312"/>
          <w:color w:val="auto"/>
        </w:rPr>
        <w:t>根据决策依据编制工作计划和经费预算，经过与部门分管领导进行沟通、筛选确定经费预算计划，上党委会研究确定最终预算方案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spacing w:line="600" w:lineRule="exact"/>
        <w:ind w:firstLine="643"/>
        <w:rPr>
          <w:rFonts w:ascii="仿宋_GB2312" w:cs="仿宋_GB2312"/>
          <w:color w:val="FF0000"/>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项目过程类指标包括资金管理和组织实施两方面的内容，由 5个三级指标</w:t>
      </w:r>
      <w:r>
        <w:rPr>
          <w:rFonts w:hint="eastAsia" w:ascii="仿宋_GB2312" w:cs="仿宋_GB2312"/>
          <w:color w:val="auto"/>
          <w:sz w:val="32"/>
          <w:szCs w:val="32"/>
        </w:rPr>
        <w:t>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1.资金到位率：</w:t>
      </w:r>
      <w:r>
        <w:rPr>
          <w:rFonts w:hint="eastAsia" w:ascii="仿宋_GB2312" w:cs="仿宋_GB2312"/>
          <w:color w:val="auto"/>
          <w:sz w:val="32"/>
          <w:szCs w:val="32"/>
        </w:rPr>
        <w:t>该项目所需财政资金</w:t>
      </w:r>
      <w:r>
        <w:rPr>
          <w:rFonts w:hint="eastAsia" w:ascii="仿宋_GB2312" w:cs="仿宋_GB2312"/>
          <w:color w:val="auto"/>
          <w:sz w:val="32"/>
          <w:szCs w:val="32"/>
          <w:lang w:val="en-US" w:eastAsia="zh-CN"/>
        </w:rPr>
        <w:t>1000万元，到位资金1000万元，资金到位率100%，</w:t>
      </w:r>
      <w:r>
        <w:rPr>
          <w:rFonts w:hint="eastAsia" w:ascii="仿宋_GB2312" w:cs="仿宋_GB2312"/>
          <w:color w:val="auto"/>
          <w:sz w:val="32"/>
          <w:szCs w:val="32"/>
        </w:rPr>
        <w:t>足额拨付到位能够及时足额按照合同约定将专项资金拨付给单位，根据评分标准，该指标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b w:val="0"/>
          <w:bCs w:val="0"/>
          <w:color w:val="auto"/>
          <w:sz w:val="32"/>
          <w:szCs w:val="32"/>
        </w:rPr>
        <w:t>预算</w:t>
      </w:r>
      <w:r>
        <w:rPr>
          <w:rFonts w:hint="eastAsia" w:ascii="仿宋_GB2312" w:cs="仿宋_GB2312"/>
          <w:color w:val="auto"/>
          <w:sz w:val="32"/>
          <w:szCs w:val="32"/>
        </w:rPr>
        <w:t>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1000</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裕民县应急管理局行政事业单位项目资金管理办法</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裕民县应急管理局行政事业单位项目资金管理办法</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w:t>
      </w:r>
      <w:r>
        <w:rPr>
          <w:rFonts w:hint="eastAsia" w:ascii="仿宋_GB2312" w:cs="仿宋_GB2312"/>
          <w:color w:val="auto"/>
          <w:sz w:val="32"/>
          <w:szCs w:val="32"/>
        </w:rPr>
        <w:t>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w:t>
      </w:r>
      <w:r>
        <w:rPr>
          <w:rFonts w:hint="eastAsia" w:ascii="仿宋_GB2312" w:hAnsi="仿宋_GB2312" w:cs="仿宋_GB2312"/>
          <w:sz w:val="32"/>
          <w:szCs w:val="32"/>
          <w:lang w:eastAsia="zh-Hans"/>
        </w:rPr>
        <w:t>得分如下</w:t>
      </w:r>
      <w:r>
        <w:rPr>
          <w:rFonts w:ascii="仿宋_GB2312" w:hAnsi="仿宋_GB2312" w:cs="仿宋_GB2312"/>
          <w:sz w:val="32"/>
          <w:szCs w:val="32"/>
          <w:lang w:eastAsia="zh-Hans"/>
        </w:rPr>
        <w:t>：</w:t>
      </w:r>
    </w:p>
    <w:p>
      <w:pPr>
        <w:spacing w:line="600" w:lineRule="exact"/>
        <w:ind w:firstLineChars="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r>
        <w:rPr>
          <w:rFonts w:hint="eastAsia" w:ascii="仿宋_GB2312" w:hAnsi="仿宋_GB2312" w:cs="仿宋_GB2312"/>
          <w:b/>
          <w:bCs/>
          <w:sz w:val="32"/>
          <w:szCs w:val="32"/>
          <w:lang w:val="en-US" w:eastAsia="zh-CN"/>
        </w:rPr>
        <w:tab/>
      </w:r>
      <w:r>
        <w:rPr>
          <w:rFonts w:hint="eastAsia" w:ascii="仿宋_GB2312" w:hAnsi="仿宋_GB2312" w:cs="仿宋_GB2312"/>
          <w:b/>
          <w:bCs/>
          <w:sz w:val="32"/>
          <w:szCs w:val="32"/>
          <w:lang w:val="en-US" w:eastAsia="zh-CN"/>
        </w:rPr>
        <w:tab/>
      </w:r>
    </w:p>
    <w:p>
      <w:pPr>
        <w:spacing w:line="600" w:lineRule="exact"/>
        <w:ind w:firstLine="640"/>
        <w:rPr>
          <w:rFonts w:hint="eastAsia" w:ascii="仿宋_GB2312" w:hAnsi="仿宋_GB2312" w:cs="仿宋_GB2312"/>
          <w:b w:val="0"/>
          <w:bCs w:val="0"/>
          <w:color w:val="000000" w:themeColor="text1"/>
          <w:sz w:val="32"/>
          <w:szCs w:val="32"/>
          <w14:textFill>
            <w14:solidFill>
              <w14:schemeClr w14:val="tx1"/>
            </w14:solidFill>
          </w14:textFill>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val="en-US" w:eastAsia="zh-CN"/>
        </w:rPr>
        <w:t>应急篷宿区地面硬化面积</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eastAsia" w:ascii="仿宋_GB2312" w:hAnsi="仿宋_GB2312" w:cs="仿宋_GB2312"/>
          <w:b w:val="0"/>
          <w:bCs w:val="0"/>
          <w:color w:val="auto"/>
          <w:sz w:val="32"/>
          <w:szCs w:val="32"/>
          <w:lang w:val="en-US" w:eastAsia="zh-CN"/>
        </w:rPr>
        <w:t>&gt;=6595平方米</w:t>
      </w:r>
      <w:r>
        <w:rPr>
          <w:rFonts w:hint="eastAsia" w:ascii="仿宋_GB2312" w:hAnsi="仿宋_GB2312" w:cs="仿宋_GB2312"/>
          <w:b w:val="0"/>
          <w:bCs w:val="0"/>
          <w:color w:val="auto"/>
          <w:sz w:val="32"/>
          <w:szCs w:val="32"/>
          <w:lang w:eastAsia="zh-Hans"/>
        </w:rPr>
        <w:t>”，根据</w:t>
      </w:r>
      <w:r>
        <w:rPr>
          <w:rFonts w:hint="eastAsia" w:ascii="仿宋_GB2312" w:hAnsi="仿宋_GB2312" w:cs="仿宋_GB2312"/>
          <w:b w:val="0"/>
          <w:bCs w:val="0"/>
          <w:color w:val="auto"/>
          <w:sz w:val="32"/>
          <w:szCs w:val="32"/>
          <w:lang w:val="en-US" w:eastAsia="zh-CN"/>
        </w:rPr>
        <w:t>工程进度</w:t>
      </w:r>
      <w:r>
        <w:rPr>
          <w:rFonts w:hint="eastAsia" w:ascii="仿宋_GB2312" w:hAnsi="仿宋_GB2312" w:cs="仿宋_GB2312"/>
          <w:b w:val="0"/>
          <w:bCs w:val="0"/>
          <w:color w:val="auto"/>
          <w:sz w:val="32"/>
          <w:szCs w:val="32"/>
          <w:lang w:eastAsia="zh-Hans"/>
        </w:rPr>
        <w:t>可知，</w:t>
      </w:r>
      <w:r>
        <w:rPr>
          <w:rFonts w:hint="eastAsia" w:ascii="仿宋_GB2312" w:hAnsi="仿宋_GB2312" w:cs="仿宋_GB2312"/>
          <w:b w:val="0"/>
          <w:bCs w:val="0"/>
          <w:color w:val="auto"/>
          <w:sz w:val="32"/>
          <w:szCs w:val="32"/>
        </w:rPr>
        <w:t>实际</w:t>
      </w:r>
      <w:r>
        <w:rPr>
          <w:rFonts w:hint="eastAsia" w:ascii="仿宋_GB2312" w:hAnsi="仿宋_GB2312" w:cs="仿宋_GB2312"/>
          <w:b w:val="0"/>
          <w:bCs w:val="0"/>
          <w:color w:val="auto"/>
          <w:sz w:val="32"/>
          <w:szCs w:val="32"/>
          <w:lang w:eastAsia="zh-Hans"/>
        </w:rPr>
        <w:t>完成</w:t>
      </w:r>
      <w:r>
        <w:rPr>
          <w:rFonts w:hint="eastAsia" w:ascii="仿宋_GB2312" w:hAnsi="仿宋_GB2312" w:cs="仿宋_GB2312"/>
          <w:b w:val="0"/>
          <w:bCs w:val="0"/>
          <w:color w:val="auto"/>
          <w:sz w:val="32"/>
          <w:szCs w:val="32"/>
          <w:lang w:val="en-US" w:eastAsia="zh-CN"/>
        </w:rPr>
        <w:t>应急篷宿区地面硬化面积6595平方米</w:t>
      </w:r>
      <w:r>
        <w:rPr>
          <w:rFonts w:hint="eastAsia" w:ascii="仿宋_GB2312" w:hAnsi="仿宋_GB2312" w:cs="仿宋_GB2312"/>
          <w:b w:val="0"/>
          <w:bCs w:val="0"/>
          <w:color w:val="auto"/>
          <w:sz w:val="32"/>
          <w:szCs w:val="32"/>
        </w:rPr>
        <w:t>，与预期目标一致，根据评分标准，该指标</w:t>
      </w:r>
      <w:r>
        <w:rPr>
          <w:rFonts w:hint="eastAsia" w:ascii="仿宋_GB2312" w:hAnsi="仿宋_GB2312" w:cs="仿宋_GB2312"/>
          <w:b w:val="0"/>
          <w:bCs w:val="0"/>
          <w:color w:val="auto"/>
          <w:sz w:val="32"/>
          <w:szCs w:val="32"/>
          <w:lang w:val="en-US" w:eastAsia="zh-CN"/>
        </w:rPr>
        <w:t>3</w:t>
      </w:r>
      <w:r>
        <w:rPr>
          <w:rFonts w:hint="eastAsia" w:ascii="仿宋_GB2312" w:hAnsi="仿宋_GB2312" w:cs="仿宋_GB2312"/>
          <w:b w:val="0"/>
          <w:bCs w:val="0"/>
          <w:color w:val="auto"/>
          <w:sz w:val="32"/>
          <w:szCs w:val="32"/>
        </w:rPr>
        <w:t>分，得</w:t>
      </w:r>
      <w:r>
        <w:rPr>
          <w:rFonts w:hint="eastAsia" w:ascii="仿宋_GB2312" w:hAnsi="仿宋_GB2312" w:cs="仿宋_GB2312"/>
          <w:b w:val="0"/>
          <w:bCs w:val="0"/>
          <w:color w:val="auto"/>
          <w:sz w:val="32"/>
          <w:szCs w:val="32"/>
          <w:lang w:val="en-US" w:eastAsia="zh-CN"/>
        </w:rPr>
        <w:t>3</w:t>
      </w:r>
      <w:r>
        <w:rPr>
          <w:rFonts w:hint="eastAsia" w:ascii="仿宋_GB2312" w:hAnsi="仿宋_GB2312" w:cs="仿宋_GB2312"/>
          <w:b w:val="0"/>
          <w:bCs w:val="0"/>
          <w:color w:val="auto"/>
          <w:sz w:val="32"/>
          <w:szCs w:val="32"/>
        </w:rPr>
        <w:t>分。</w:t>
      </w:r>
    </w:p>
    <w:p>
      <w:pPr>
        <w:spacing w:line="600" w:lineRule="exact"/>
        <w:ind w:firstLineChars="0"/>
        <w:rPr>
          <w:b w:val="0"/>
          <w:bCs w:val="0"/>
          <w:color w:val="auto"/>
          <w:highlight w:val="none"/>
        </w:rPr>
      </w:pPr>
      <w:r>
        <w:rPr>
          <w:rFonts w:hint="eastAsia" w:ascii="仿宋_GB2312" w:hAnsi="仿宋_GB2312" w:cs="仿宋_GB2312"/>
          <w:b w:val="0"/>
          <w:bCs w:val="0"/>
          <w:color w:val="auto"/>
          <w:sz w:val="32"/>
          <w:szCs w:val="32"/>
          <w:lang w:eastAsia="zh-Hans"/>
        </w:rPr>
        <w:t>“</w:t>
      </w:r>
      <w:r>
        <w:rPr>
          <w:rFonts w:hint="eastAsia" w:ascii="仿宋_GB2312" w:hAnsi="仿宋_GB2312" w:cs="仿宋_GB2312"/>
          <w:b w:val="0"/>
          <w:bCs w:val="0"/>
          <w:color w:val="auto"/>
          <w:sz w:val="32"/>
          <w:szCs w:val="32"/>
          <w:lang w:val="en-US" w:eastAsia="zh-CN"/>
        </w:rPr>
        <w:t>停车场建设面积</w:t>
      </w:r>
      <w:r>
        <w:rPr>
          <w:rFonts w:hint="eastAsia" w:ascii="仿宋_GB2312" w:hAnsi="仿宋_GB2312" w:cs="仿宋_GB2312"/>
          <w:b w:val="0"/>
          <w:bCs w:val="0"/>
          <w:color w:val="auto"/>
          <w:sz w:val="32"/>
          <w:szCs w:val="32"/>
          <w:lang w:eastAsia="zh-Hans"/>
        </w:rPr>
        <w:t>”指标</w:t>
      </w:r>
      <w:r>
        <w:rPr>
          <w:rFonts w:hint="eastAsia" w:ascii="仿宋_GB2312" w:hAnsi="仿宋_GB2312" w:cs="仿宋_GB2312"/>
          <w:b w:val="0"/>
          <w:bCs w:val="0"/>
          <w:color w:val="auto"/>
          <w:sz w:val="32"/>
          <w:szCs w:val="32"/>
        </w:rPr>
        <w:t>，</w:t>
      </w:r>
      <w:r>
        <w:rPr>
          <w:rFonts w:hint="eastAsia" w:ascii="仿宋_GB2312" w:hAnsi="仿宋_GB2312" w:cs="仿宋_GB2312"/>
          <w:b w:val="0"/>
          <w:bCs w:val="0"/>
          <w:color w:val="auto"/>
          <w:sz w:val="32"/>
          <w:szCs w:val="32"/>
          <w:lang w:eastAsia="zh-Hans"/>
        </w:rPr>
        <w:t>预期指标值为“</w:t>
      </w:r>
      <w:r>
        <w:rPr>
          <w:rFonts w:hint="eastAsia" w:ascii="仿宋_GB2312" w:hAnsi="仿宋_GB2312" w:cs="仿宋_GB2312"/>
          <w:b w:val="0"/>
          <w:bCs w:val="0"/>
          <w:color w:val="auto"/>
          <w:sz w:val="32"/>
          <w:szCs w:val="32"/>
          <w:lang w:val="en-US" w:eastAsia="zh-CN"/>
        </w:rPr>
        <w:t>&gt;=1800平方米</w:t>
      </w:r>
      <w:r>
        <w:rPr>
          <w:rFonts w:hint="eastAsia" w:ascii="仿宋_GB2312" w:hAnsi="仿宋_GB2312" w:cs="仿宋_GB2312"/>
          <w:b w:val="0"/>
          <w:bCs w:val="0"/>
          <w:color w:val="auto"/>
          <w:sz w:val="32"/>
          <w:szCs w:val="32"/>
          <w:lang w:eastAsia="zh-Hans"/>
        </w:rPr>
        <w:t>”，根据</w:t>
      </w:r>
      <w:r>
        <w:rPr>
          <w:rFonts w:hint="eastAsia" w:ascii="仿宋_GB2312" w:hAnsi="仿宋_GB2312" w:cs="仿宋_GB2312"/>
          <w:b w:val="0"/>
          <w:bCs w:val="0"/>
          <w:color w:val="auto"/>
          <w:sz w:val="32"/>
          <w:szCs w:val="32"/>
          <w:lang w:val="en-US" w:eastAsia="zh-CN"/>
        </w:rPr>
        <w:t>工程进度</w:t>
      </w:r>
      <w:r>
        <w:rPr>
          <w:rFonts w:hint="eastAsia" w:ascii="仿宋_GB2312" w:hAnsi="仿宋_GB2312" w:cs="仿宋_GB2312"/>
          <w:b w:val="0"/>
          <w:bCs w:val="0"/>
          <w:color w:val="auto"/>
          <w:sz w:val="32"/>
          <w:szCs w:val="32"/>
          <w:lang w:eastAsia="zh-Hans"/>
        </w:rPr>
        <w:t>可知</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实际</w:t>
      </w:r>
      <w:r>
        <w:rPr>
          <w:rFonts w:hint="eastAsia" w:ascii="仿宋_GB2312" w:hAnsi="仿宋_GB2312" w:cs="仿宋_GB2312"/>
          <w:b w:val="0"/>
          <w:bCs w:val="0"/>
          <w:color w:val="auto"/>
          <w:sz w:val="32"/>
          <w:szCs w:val="32"/>
          <w:highlight w:val="none"/>
          <w:lang w:eastAsia="zh-Hans"/>
        </w:rPr>
        <w:t>完成</w:t>
      </w:r>
      <w:r>
        <w:rPr>
          <w:rFonts w:hint="eastAsia" w:ascii="仿宋_GB2312" w:hAnsi="仿宋_GB2312" w:cs="仿宋_GB2312"/>
          <w:b w:val="0"/>
          <w:bCs w:val="0"/>
          <w:color w:val="auto"/>
          <w:sz w:val="32"/>
          <w:szCs w:val="32"/>
          <w:highlight w:val="none"/>
          <w:lang w:val="en-US" w:eastAsia="zh-CN"/>
        </w:rPr>
        <w:t>停车场建设面积1800平方米</w:t>
      </w:r>
      <w:r>
        <w:rPr>
          <w:rFonts w:hint="eastAsia" w:ascii="仿宋_GB2312" w:hAnsi="仿宋_GB2312" w:cs="仿宋_GB2312"/>
          <w:b w:val="0"/>
          <w:bCs w:val="0"/>
          <w:color w:val="auto"/>
          <w:sz w:val="32"/>
          <w:szCs w:val="32"/>
          <w:highlight w:val="none"/>
        </w:rPr>
        <w:t>，与预期目标一致，根据评分标准，该指标</w:t>
      </w:r>
      <w:r>
        <w:rPr>
          <w:rFonts w:hint="eastAsia" w:ascii="仿宋_GB2312" w:hAnsi="仿宋_GB2312" w:cs="仿宋_GB2312"/>
          <w:b w:val="0"/>
          <w:bCs w:val="0"/>
          <w:color w:val="auto"/>
          <w:sz w:val="32"/>
          <w:szCs w:val="32"/>
          <w:highlight w:val="none"/>
          <w:lang w:val="en-US" w:eastAsia="zh-CN"/>
        </w:rPr>
        <w:t>3</w:t>
      </w:r>
      <w:r>
        <w:rPr>
          <w:rFonts w:hint="eastAsia" w:ascii="仿宋_GB2312" w:hAnsi="仿宋_GB2312" w:cs="仿宋_GB2312"/>
          <w:b w:val="0"/>
          <w:bCs w:val="0"/>
          <w:color w:val="auto"/>
          <w:sz w:val="32"/>
          <w:szCs w:val="32"/>
          <w:highlight w:val="none"/>
        </w:rPr>
        <w:t>分，得</w:t>
      </w:r>
      <w:r>
        <w:rPr>
          <w:rFonts w:hint="eastAsia" w:ascii="仿宋_GB2312" w:hAnsi="仿宋_GB2312" w:cs="仿宋_GB2312"/>
          <w:b w:val="0"/>
          <w:bCs w:val="0"/>
          <w:color w:val="auto"/>
          <w:sz w:val="32"/>
          <w:szCs w:val="32"/>
          <w:highlight w:val="none"/>
          <w:lang w:val="en-US" w:eastAsia="zh-CN"/>
        </w:rPr>
        <w:t>3</w:t>
      </w:r>
      <w:r>
        <w:rPr>
          <w:rFonts w:hint="eastAsia" w:ascii="仿宋_GB2312" w:hAnsi="仿宋_GB2312" w:cs="仿宋_GB2312"/>
          <w:b w:val="0"/>
          <w:bCs w:val="0"/>
          <w:color w:val="auto"/>
          <w:sz w:val="32"/>
          <w:szCs w:val="32"/>
          <w:highlight w:val="none"/>
        </w:rPr>
        <w:t>分。</w:t>
      </w:r>
    </w:p>
    <w:p>
      <w:pPr>
        <w:spacing w:line="600" w:lineRule="exact"/>
        <w:ind w:firstLineChars="0"/>
        <w:rPr>
          <w:b w:val="0"/>
          <w:bCs w:val="0"/>
        </w:rPr>
      </w:pP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lang w:val="en-US" w:eastAsia="zh-CN"/>
        </w:rPr>
        <w:t>应急疏散通道面积</w:t>
      </w:r>
      <w:r>
        <w:rPr>
          <w:rFonts w:hint="eastAsia" w:ascii="仿宋_GB2312" w:hAnsi="仿宋_GB2312" w:cs="仿宋_GB2312"/>
          <w:b w:val="0"/>
          <w:bCs w:val="0"/>
          <w:color w:val="auto"/>
          <w:sz w:val="32"/>
          <w:szCs w:val="32"/>
          <w:highlight w:val="none"/>
          <w:lang w:eastAsia="zh-Hans"/>
        </w:rPr>
        <w:t>”指标</w:t>
      </w:r>
      <w:r>
        <w:rPr>
          <w:rFonts w:hint="eastAsia" w:ascii="仿宋_GB2312" w:hAnsi="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Hans"/>
        </w:rPr>
        <w:t>预期指标值为“</w:t>
      </w:r>
      <w:r>
        <w:rPr>
          <w:rFonts w:hint="eastAsia" w:ascii="仿宋_GB2312" w:hAnsi="仿宋_GB2312" w:cs="仿宋_GB2312"/>
          <w:b w:val="0"/>
          <w:bCs w:val="0"/>
          <w:color w:val="auto"/>
          <w:sz w:val="32"/>
          <w:szCs w:val="32"/>
          <w:highlight w:val="none"/>
          <w:lang w:val="en-US" w:eastAsia="zh-CN"/>
        </w:rPr>
        <w:t>&gt;=2615平方米</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lang w:eastAsia="zh-Hans"/>
        </w:rPr>
        <w:t>根据</w:t>
      </w:r>
      <w:r>
        <w:rPr>
          <w:rFonts w:hint="eastAsia" w:ascii="仿宋_GB2312" w:hAnsi="仿宋_GB2312" w:cs="仿宋_GB2312"/>
          <w:b w:val="0"/>
          <w:bCs w:val="0"/>
          <w:color w:val="auto"/>
          <w:sz w:val="32"/>
          <w:szCs w:val="32"/>
          <w:lang w:val="en-US" w:eastAsia="zh-CN"/>
        </w:rPr>
        <w:t>工程进度</w:t>
      </w:r>
      <w:r>
        <w:rPr>
          <w:rFonts w:hint="eastAsia" w:ascii="仿宋_GB2312" w:hAnsi="仿宋_GB2312" w:cs="仿宋_GB2312"/>
          <w:b w:val="0"/>
          <w:bCs w:val="0"/>
          <w:color w:val="auto"/>
          <w:sz w:val="32"/>
          <w:szCs w:val="32"/>
          <w:lang w:eastAsia="zh-Hans"/>
        </w:rPr>
        <w:t>可知</w:t>
      </w:r>
      <w:r>
        <w:rPr>
          <w:rFonts w:hint="eastAsia" w:ascii="仿宋_GB2312" w:hAnsi="仿宋_GB2312" w:cs="仿宋_GB2312"/>
          <w:b w:val="0"/>
          <w:bCs w:val="0"/>
          <w:color w:val="auto"/>
          <w:sz w:val="32"/>
          <w:szCs w:val="32"/>
          <w:highlight w:val="none"/>
          <w:lang w:eastAsia="zh-Hans"/>
        </w:rPr>
        <w:t>，</w:t>
      </w:r>
      <w:r>
        <w:rPr>
          <w:rFonts w:hint="eastAsia" w:ascii="仿宋_GB2312" w:hAnsi="仿宋_GB2312" w:cs="仿宋_GB2312"/>
          <w:b w:val="0"/>
          <w:bCs w:val="0"/>
          <w:color w:val="auto"/>
          <w:sz w:val="32"/>
          <w:szCs w:val="32"/>
          <w:highlight w:val="none"/>
        </w:rPr>
        <w:t>实际</w:t>
      </w:r>
      <w:r>
        <w:rPr>
          <w:rFonts w:hint="eastAsia" w:ascii="仿宋_GB2312" w:hAnsi="仿宋_GB2312" w:cs="仿宋_GB2312"/>
          <w:b w:val="0"/>
          <w:bCs w:val="0"/>
          <w:color w:val="auto"/>
          <w:sz w:val="32"/>
          <w:szCs w:val="32"/>
          <w:highlight w:val="none"/>
          <w:lang w:eastAsia="zh-Hans"/>
        </w:rPr>
        <w:t>完成</w:t>
      </w:r>
      <w:r>
        <w:rPr>
          <w:rFonts w:hint="eastAsia" w:ascii="仿宋_GB2312" w:hAnsi="仿宋_GB2312" w:cs="仿宋_GB2312"/>
          <w:b w:val="0"/>
          <w:bCs w:val="0"/>
          <w:color w:val="auto"/>
          <w:sz w:val="32"/>
          <w:szCs w:val="32"/>
          <w:highlight w:val="none"/>
          <w:lang w:val="en-US" w:eastAsia="zh-CN"/>
        </w:rPr>
        <w:t>应急疏散通道面积2615平方米</w:t>
      </w:r>
      <w:r>
        <w:rPr>
          <w:rFonts w:hint="eastAsia" w:ascii="仿宋_GB2312" w:hAnsi="仿宋_GB2312" w:cs="仿宋_GB2312"/>
          <w:b w:val="0"/>
          <w:bCs w:val="0"/>
          <w:color w:val="auto"/>
          <w:sz w:val="32"/>
          <w:szCs w:val="32"/>
          <w:highlight w:val="none"/>
        </w:rPr>
        <w:t>，与预期目标一致，根据评分标准，该指标</w:t>
      </w:r>
      <w:r>
        <w:rPr>
          <w:rFonts w:hint="eastAsia" w:ascii="仿宋_GB2312" w:hAnsi="仿宋_GB2312" w:cs="仿宋_GB2312"/>
          <w:b w:val="0"/>
          <w:bCs w:val="0"/>
          <w:color w:val="auto"/>
          <w:sz w:val="32"/>
          <w:szCs w:val="32"/>
          <w:highlight w:val="none"/>
          <w:lang w:val="en-US" w:eastAsia="zh-CN"/>
        </w:rPr>
        <w:t>4</w:t>
      </w:r>
      <w:r>
        <w:rPr>
          <w:rFonts w:hint="eastAsia" w:ascii="仿宋_GB2312" w:hAnsi="仿宋_GB2312" w:cs="仿宋_GB2312"/>
          <w:b w:val="0"/>
          <w:bCs w:val="0"/>
          <w:color w:val="auto"/>
          <w:sz w:val="32"/>
          <w:szCs w:val="32"/>
          <w:highlight w:val="none"/>
        </w:rPr>
        <w:t>分，得</w:t>
      </w:r>
      <w:r>
        <w:rPr>
          <w:rFonts w:hint="eastAsia" w:ascii="仿宋_GB2312" w:hAnsi="仿宋_GB2312" w:cs="仿宋_GB2312"/>
          <w:b w:val="0"/>
          <w:bCs w:val="0"/>
          <w:color w:val="auto"/>
          <w:sz w:val="32"/>
          <w:szCs w:val="32"/>
          <w:highlight w:val="none"/>
          <w:lang w:val="en-US" w:eastAsia="zh-CN"/>
        </w:rPr>
        <w:t>4</w:t>
      </w:r>
      <w:r>
        <w:rPr>
          <w:rFonts w:hint="eastAsia" w:ascii="仿宋_GB2312" w:hAnsi="仿宋_GB2312" w:cs="仿宋_GB2312"/>
          <w:b w:val="0"/>
          <w:bCs w:val="0"/>
          <w:color w:val="auto"/>
          <w:sz w:val="32"/>
          <w:szCs w:val="32"/>
          <w:highlight w:val="none"/>
        </w:rPr>
        <w:t>分。</w:t>
      </w:r>
    </w:p>
    <w:p>
      <w:pPr>
        <w:spacing w:line="600" w:lineRule="exact"/>
        <w:ind w:firstLine="643"/>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spacing w:line="600" w:lineRule="exact"/>
        <w:ind w:firstLine="640"/>
        <w:rPr>
          <w:rFonts w:hint="eastAsia" w:ascii="仿宋_GB2312" w:hAnsi="仿宋_GB2312" w:cs="仿宋_GB2312"/>
          <w:color w:val="FF0000"/>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项目（工程）验收合格率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项目进度可知项目已完工，未验收</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w:t>
      </w:r>
      <w:r>
        <w:rPr>
          <w:rFonts w:hint="eastAsia" w:ascii="仿宋_GB2312" w:hAnsi="仿宋_GB2312" w:cs="仿宋_GB2312"/>
          <w:color w:val="auto"/>
          <w:sz w:val="32"/>
          <w:szCs w:val="32"/>
          <w:lang w:val="en-US" w:eastAsia="zh-CN"/>
        </w:rPr>
        <w:t>不</w:t>
      </w:r>
      <w:r>
        <w:rPr>
          <w:rFonts w:hint="eastAsia" w:ascii="仿宋_GB2312" w:hAnsi="仿宋_GB2312" w:cs="仿宋_GB2312"/>
          <w:color w:val="auto"/>
          <w:sz w:val="32"/>
          <w:szCs w:val="32"/>
        </w:rPr>
        <w:t>一致，根据评分标准，该指标</w:t>
      </w:r>
      <w:r>
        <w:rPr>
          <w:rFonts w:hint="eastAsia" w:ascii="仿宋_GB2312"/>
          <w:color w:val="auto"/>
          <w:sz w:val="32"/>
          <w:szCs w:val="32"/>
          <w:lang w:val="en-US" w:eastAsia="zh-CN"/>
        </w:rPr>
        <w:t>0</w:t>
      </w:r>
      <w:r>
        <w:rPr>
          <w:rFonts w:hint="eastAsia" w:ascii="仿宋_GB2312" w:hAnsi="仿宋_GB2312" w:cs="仿宋_GB2312"/>
          <w:color w:val="auto"/>
          <w:sz w:val="32"/>
          <w:szCs w:val="32"/>
        </w:rPr>
        <w:t>分，得</w:t>
      </w:r>
      <w:r>
        <w:rPr>
          <w:rFonts w:hint="eastAsia" w:ascii="仿宋_GB2312"/>
          <w:color w:val="auto"/>
          <w:sz w:val="32"/>
          <w:szCs w:val="32"/>
          <w:lang w:val="en-US" w:eastAsia="zh-CN"/>
        </w:rPr>
        <w:t>0</w:t>
      </w:r>
      <w:r>
        <w:rPr>
          <w:rFonts w:hint="eastAsia" w:ascii="仿宋_GB2312" w:hAnsi="仿宋_GB2312" w:cs="仿宋_GB2312"/>
          <w:color w:val="auto"/>
          <w:sz w:val="32"/>
          <w:szCs w:val="32"/>
        </w:rPr>
        <w:t>分。</w:t>
      </w:r>
    </w:p>
    <w:p>
      <w:pPr>
        <w:pStyle w:val="6"/>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6"/>
        <w:spacing w:before="0" w:after="0" w:line="600" w:lineRule="exact"/>
        <w:ind w:firstLine="640"/>
        <w:jc w:val="both"/>
        <w:rPr>
          <w:rFonts w:hint="eastAsia" w:ascii="仿宋_GB2312" w:cs="仿宋_GB2312"/>
          <w:b w:val="0"/>
          <w:bCs/>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项目（工程）完成及时率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项目进度可知</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资金支付及时</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p>
    <w:p>
      <w:pPr>
        <w:pStyle w:val="6"/>
        <w:spacing w:before="0" w:after="0" w:line="600" w:lineRule="exact"/>
        <w:ind w:firstLine="640"/>
        <w:jc w:val="both"/>
        <w:rPr>
          <w:rFonts w:ascii="仿宋_GB2312" w:cs="仿宋_GB2312"/>
          <w:b w:val="0"/>
          <w:color w:val="FF0000"/>
          <w:sz w:val="32"/>
          <w:szCs w:val="32"/>
        </w:rPr>
      </w:pPr>
      <w:r>
        <w:rPr>
          <w:rFonts w:hint="eastAsia" w:ascii="仿宋_GB2312" w:cs="仿宋_GB2312"/>
          <w:b w:val="0"/>
          <w:bCs/>
          <w:color w:val="auto"/>
          <w:sz w:val="32"/>
          <w:szCs w:val="32"/>
          <w:lang w:eastAsia="zh-Hans"/>
        </w:rPr>
        <w:t>“</w:t>
      </w:r>
      <w:r>
        <w:rPr>
          <w:rFonts w:hint="eastAsia" w:ascii="仿宋_GB2312" w:cs="仿宋_GB2312"/>
          <w:b w:val="0"/>
          <w:bCs/>
          <w:color w:val="auto"/>
          <w:sz w:val="32"/>
          <w:szCs w:val="32"/>
          <w:lang w:val="en-US" w:eastAsia="zh-CN"/>
        </w:rPr>
        <w:t>项目（工程）完成时间</w:t>
      </w:r>
      <w:r>
        <w:rPr>
          <w:rFonts w:hint="eastAsia" w:ascii="仿宋_GB2312" w:cs="仿宋_GB2312"/>
          <w:b w:val="0"/>
          <w:bCs/>
          <w:color w:val="auto"/>
          <w:sz w:val="32"/>
          <w:szCs w:val="32"/>
          <w:lang w:eastAsia="zh-Hans"/>
        </w:rPr>
        <w:t>”</w:t>
      </w:r>
      <w:r>
        <w:rPr>
          <w:rFonts w:hint="eastAsia" w:ascii="仿宋_GB2312" w:hAnsi="仿宋_GB2312" w:cs="仿宋_GB2312"/>
          <w:b w:val="0"/>
          <w:bCs/>
          <w:color w:val="auto"/>
          <w:sz w:val="32"/>
          <w:szCs w:val="32"/>
          <w:lang w:eastAsia="zh-Hans"/>
        </w:rPr>
        <w:t>指标，预期指标值为</w:t>
      </w:r>
      <w:r>
        <w:rPr>
          <w:rFonts w:hint="eastAsia" w:ascii="仿宋_GB2312" w:cs="仿宋_GB2312"/>
          <w:b w:val="0"/>
          <w:bCs/>
          <w:color w:val="auto"/>
          <w:sz w:val="32"/>
          <w:szCs w:val="32"/>
          <w:lang w:eastAsia="zh-Hans"/>
        </w:rPr>
        <w:t>“</w:t>
      </w:r>
      <w:r>
        <w:rPr>
          <w:rFonts w:hint="eastAsia" w:ascii="仿宋_GB2312" w:cs="仿宋_GB2312"/>
          <w:b w:val="0"/>
          <w:bCs/>
          <w:color w:val="auto"/>
          <w:sz w:val="32"/>
          <w:szCs w:val="32"/>
        </w:rPr>
        <w:t>2023</w:t>
      </w:r>
      <w:r>
        <w:rPr>
          <w:rFonts w:hint="eastAsia" w:ascii="仿宋_GB2312" w:cs="仿宋_GB2312"/>
          <w:b w:val="0"/>
          <w:bCs/>
          <w:color w:val="auto"/>
          <w:sz w:val="32"/>
          <w:szCs w:val="32"/>
          <w:lang w:val="en-US" w:eastAsia="zh-CN"/>
        </w:rPr>
        <w:t>年</w:t>
      </w:r>
      <w:r>
        <w:rPr>
          <w:rFonts w:hint="eastAsia" w:ascii="仿宋_GB2312" w:cs="仿宋_GB2312"/>
          <w:b w:val="0"/>
          <w:bCs/>
          <w:color w:val="auto"/>
          <w:sz w:val="32"/>
          <w:szCs w:val="32"/>
        </w:rPr>
        <w:t>12</w:t>
      </w:r>
      <w:r>
        <w:rPr>
          <w:rFonts w:hint="eastAsia" w:ascii="仿宋_GB2312" w:cs="仿宋_GB2312"/>
          <w:b w:val="0"/>
          <w:bCs/>
          <w:color w:val="auto"/>
          <w:sz w:val="32"/>
          <w:szCs w:val="32"/>
          <w:lang w:val="en-US" w:eastAsia="zh-CN"/>
        </w:rPr>
        <w:t>月</w:t>
      </w:r>
      <w:r>
        <w:rPr>
          <w:rFonts w:hint="eastAsia" w:ascii="仿宋_GB2312" w:cs="仿宋_GB2312"/>
          <w:b w:val="0"/>
          <w:bCs/>
          <w:color w:val="auto"/>
          <w:sz w:val="32"/>
          <w:szCs w:val="32"/>
        </w:rPr>
        <w:t>25</w:t>
      </w:r>
      <w:r>
        <w:rPr>
          <w:rFonts w:hint="eastAsia" w:ascii="仿宋_GB2312" w:cs="仿宋_GB2312"/>
          <w:b w:val="0"/>
          <w:bCs/>
          <w:color w:val="auto"/>
          <w:sz w:val="32"/>
          <w:szCs w:val="32"/>
          <w:lang w:val="en-US" w:eastAsia="zh-CN"/>
        </w:rPr>
        <w:t>日</w:t>
      </w:r>
      <w:r>
        <w:rPr>
          <w:rFonts w:hint="eastAsia" w:ascii="仿宋_GB2312" w:cs="仿宋_GB2312"/>
          <w:b w:val="0"/>
          <w:bCs/>
          <w:color w:val="auto"/>
          <w:sz w:val="32"/>
          <w:szCs w:val="32"/>
          <w:lang w:eastAsia="zh-Hans"/>
        </w:rPr>
        <w:t>”</w:t>
      </w:r>
      <w:r>
        <w:rPr>
          <w:rFonts w:ascii="仿宋_GB2312" w:cs="仿宋_GB2312"/>
          <w:b w:val="0"/>
          <w:bCs/>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cs="仿宋_GB2312"/>
          <w:b w:val="0"/>
          <w:color w:val="auto"/>
          <w:sz w:val="32"/>
          <w:szCs w:val="32"/>
          <w:lang w:val="en-US" w:eastAsia="zh-CN"/>
        </w:rPr>
        <w:t>项目进度可知</w:t>
      </w:r>
      <w:r>
        <w:rPr>
          <w:rFonts w:ascii="仿宋_GB2312" w:cs="仿宋_GB2312"/>
          <w:b w:val="0"/>
          <w:bCs/>
          <w:color w:val="auto"/>
          <w:sz w:val="32"/>
          <w:szCs w:val="32"/>
          <w:lang w:eastAsia="zh-Hans"/>
        </w:rPr>
        <w:t>，</w:t>
      </w:r>
      <w:r>
        <w:rPr>
          <w:rFonts w:hint="eastAsia" w:ascii="仿宋_GB2312" w:cs="仿宋_GB2312"/>
          <w:b w:val="0"/>
          <w:bCs/>
          <w:color w:val="auto"/>
          <w:sz w:val="32"/>
          <w:szCs w:val="32"/>
          <w:lang w:eastAsia="zh-Hans"/>
        </w:rPr>
        <w:t>该项目</w:t>
      </w:r>
      <w:r>
        <w:rPr>
          <w:rFonts w:hint="eastAsia" w:ascii="仿宋_GB2312" w:cs="仿宋_GB2312"/>
          <w:b w:val="0"/>
          <w:bCs/>
          <w:color w:val="auto"/>
          <w:sz w:val="32"/>
          <w:szCs w:val="32"/>
          <w:lang w:val="en-US" w:eastAsia="zh-CN"/>
        </w:rPr>
        <w:t>资金2023年12月25日前支付及时</w:t>
      </w:r>
      <w:r>
        <w:rPr>
          <w:rFonts w:ascii="仿宋_GB2312" w:cs="仿宋_GB2312"/>
          <w:b w:val="0"/>
          <w:bCs/>
          <w:color w:val="auto"/>
          <w:sz w:val="32"/>
          <w:szCs w:val="32"/>
          <w:lang w:eastAsia="zh-Hans"/>
        </w:rPr>
        <w:t>，</w:t>
      </w:r>
      <w:r>
        <w:rPr>
          <w:rFonts w:hint="eastAsia" w:ascii="仿宋_GB2312" w:cs="仿宋_GB2312"/>
          <w:b w:val="0"/>
          <w:bCs/>
          <w:color w:val="auto"/>
          <w:sz w:val="32"/>
          <w:szCs w:val="32"/>
        </w:rPr>
        <w:t>与预期目标指标一致，根据评分标准，该指标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r>
        <w:rPr>
          <w:rFonts w:hint="eastAsia" w:ascii="仿宋_GB2312" w:cs="仿宋_GB2312"/>
          <w:b w:val="0"/>
          <w:color w:val="auto"/>
          <w:sz w:val="32"/>
          <w:szCs w:val="32"/>
        </w:rPr>
        <w:t>。</w:t>
      </w:r>
    </w:p>
    <w:p>
      <w:pPr>
        <w:pStyle w:val="6"/>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ascii="仿宋_GB2312" w:cs="仿宋_GB2312"/>
          <w:color w:val="FF0000"/>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rPr>
        <w:t>项目总投资</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1000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年共计支付工程款</w:t>
      </w:r>
      <w:r>
        <w:rPr>
          <w:rFonts w:hint="eastAsia" w:ascii="仿宋_GB2312" w:cs="仿宋_GB2312"/>
          <w:color w:val="auto"/>
          <w:sz w:val="32"/>
          <w:szCs w:val="32"/>
          <w:lang w:val="en-US" w:eastAsia="zh-CN"/>
        </w:rPr>
        <w:t>1000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社会效益1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20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1.</w:t>
      </w:r>
      <w:r>
        <w:rPr>
          <w:rFonts w:hint="eastAsia" w:ascii="仿宋_GB2312"/>
          <w:b/>
          <w:bCs/>
          <w:color w:val="auto"/>
          <w:sz w:val="32"/>
          <w:szCs w:val="32"/>
        </w:rPr>
        <w:t>社会效益指标</w:t>
      </w:r>
    </w:p>
    <w:p>
      <w:pPr>
        <w:spacing w:line="600" w:lineRule="exact"/>
        <w:ind w:firstLine="640"/>
      </w:pPr>
      <w:r>
        <w:rPr>
          <w:rFonts w:hint="eastAsia" w:ascii="仿宋_GB2312"/>
          <w:color w:val="auto"/>
          <w:sz w:val="32"/>
          <w:szCs w:val="32"/>
          <w:lang w:eastAsia="zh-Hans"/>
        </w:rPr>
        <w:t>“</w:t>
      </w:r>
      <w:r>
        <w:rPr>
          <w:rFonts w:hint="eastAsia" w:ascii="仿宋_GB2312"/>
          <w:color w:val="auto"/>
          <w:sz w:val="32"/>
          <w:szCs w:val="32"/>
        </w:rPr>
        <w:t>保障社会临时生活场所的安全</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val="en-US" w:eastAsia="zh-CN"/>
        </w:rPr>
        <w:t>保障</w:t>
      </w:r>
      <w:r>
        <w:rPr>
          <w:rFonts w:hint="eastAsia" w:ascii="仿宋_GB2312"/>
          <w:color w:val="auto"/>
          <w:sz w:val="32"/>
          <w:szCs w:val="32"/>
          <w:lang w:eastAsia="zh-Hans"/>
        </w:rPr>
        <w:t>”，</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spacing w:line="600" w:lineRule="exact"/>
        <w:ind w:firstLine="640"/>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spacing w:line="600" w:lineRule="exact"/>
        <w:ind w:firstLine="640"/>
        <w:rPr>
          <w:rFonts w:hint="eastAsia" w:ascii="仿宋_GB2312" w:cs="仿宋_GB2312"/>
          <w:color w:val="FF0000"/>
          <w:kern w:val="2"/>
          <w:sz w:val="32"/>
          <w:szCs w:val="32"/>
        </w:rPr>
      </w:pPr>
      <w:bookmarkStart w:id="15" w:name="_Toc1921"/>
      <w:bookmarkStart w:id="16" w:name="_Toc28290"/>
      <w:r>
        <w:rPr>
          <w:rFonts w:hint="eastAsia" w:ascii="仿宋_GB2312" w:cs="仿宋_GB2312"/>
          <w:color w:val="auto"/>
          <w:kern w:val="2"/>
          <w:sz w:val="32"/>
          <w:szCs w:val="32"/>
        </w:rPr>
        <w:t>“</w:t>
      </w:r>
      <w:r>
        <w:rPr>
          <w:rFonts w:hint="eastAsia" w:ascii="仿宋_GB2312" w:cs="仿宋_GB2312"/>
          <w:color w:val="auto"/>
          <w:kern w:val="2"/>
          <w:sz w:val="32"/>
          <w:szCs w:val="32"/>
          <w:lang w:val="en-US" w:eastAsia="zh-CN"/>
        </w:rPr>
        <w:t>受益人口满意</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olor w:val="auto"/>
          <w:sz w:val="32"/>
          <w:szCs w:val="32"/>
          <w:lang w:eastAsia="zh-Hans"/>
        </w:rPr>
        <w:t>裕民县应急避难场所示范点建设项目</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ascii="仿宋_GB2312"/>
          <w:color w:val="auto"/>
          <w:sz w:val="32"/>
          <w:szCs w:val="32"/>
          <w:lang w:eastAsia="zh-Hans"/>
        </w:rPr>
      </w:pPr>
      <w:r>
        <w:rPr>
          <w:rFonts w:hint="eastAsia" w:ascii="仿宋_GB2312"/>
          <w:color w:val="auto"/>
          <w:sz w:val="32"/>
          <w:szCs w:val="32"/>
          <w:lang w:eastAsia="zh-Hans"/>
        </w:rPr>
        <w:t>裕民县应急避难场所示范点建设项目预算金额</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1000</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年本单位负责实施的裕民县应急避难场所示范点建设项目的绩效目标及指标已经</w:t>
      </w:r>
      <w:r>
        <w:rPr>
          <w:rFonts w:hint="eastAsia" w:ascii="仿宋_GB2312"/>
          <w:color w:val="auto"/>
          <w:sz w:val="32"/>
          <w:szCs w:val="32"/>
          <w:lang w:val="en-US" w:eastAsia="zh-CN"/>
        </w:rPr>
        <w:t>基本</w:t>
      </w:r>
      <w:r>
        <w:rPr>
          <w:rFonts w:hint="eastAsia" w:ascii="仿宋_GB2312"/>
          <w:color w:val="auto"/>
          <w:sz w:val="32"/>
          <w:szCs w:val="32"/>
        </w:rPr>
        <w:t>达成，</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项目（工程）验收合格率</w:t>
      </w:r>
      <w:r>
        <w:rPr>
          <w:rFonts w:hint="eastAsia" w:ascii="仿宋_GB2312" w:hAnsi="仿宋_GB2312" w:cs="仿宋_GB2312"/>
          <w:color w:val="auto"/>
          <w:sz w:val="32"/>
          <w:szCs w:val="32"/>
          <w:lang w:eastAsia="zh-Hans"/>
        </w:rPr>
        <w:t>”指标</w:t>
      </w:r>
      <w:r>
        <w:rPr>
          <w:rFonts w:hint="eastAsia" w:ascii="仿宋_GB2312"/>
          <w:color w:val="auto"/>
          <w:sz w:val="32"/>
          <w:szCs w:val="32"/>
        </w:rPr>
        <w:t>存在偏差情况</w:t>
      </w:r>
      <w:r>
        <w:rPr>
          <w:rFonts w:hint="eastAsia" w:ascii="仿宋_GB2312"/>
          <w:color w:val="auto"/>
          <w:sz w:val="32"/>
          <w:szCs w:val="32"/>
          <w:lang w:eastAsia="zh-CN"/>
        </w:rPr>
        <w:t>，</w:t>
      </w:r>
      <w:r>
        <w:rPr>
          <w:rFonts w:hint="eastAsia" w:ascii="仿宋_GB2312"/>
          <w:color w:val="auto"/>
          <w:sz w:val="32"/>
          <w:szCs w:val="32"/>
          <w:lang w:val="en-US" w:eastAsia="zh-CN"/>
        </w:rPr>
        <w:t>存在偏差原因：该项目未验收，整改措施：项目办结合部门各单位积极验收项目</w:t>
      </w:r>
      <w:r>
        <w:rPr>
          <w:rFonts w:hint="eastAsia" w:ascii="仿宋_GB2312"/>
          <w:color w:val="auto"/>
          <w:sz w:val="32"/>
          <w:szCs w:val="32"/>
        </w:rPr>
        <w:t>。</w:t>
      </w:r>
    </w:p>
    <w:bookmarkEnd w:id="15"/>
    <w:bookmarkEnd w:id="16"/>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pStyle w:val="21"/>
        <w:spacing w:line="600" w:lineRule="exact"/>
        <w:ind w:firstLine="640"/>
        <w:rPr>
          <w:rFonts w:ascii="仿宋_GB2312" w:hAnsi="仿宋_GB2312" w:cs="仿宋_GB2312"/>
          <w:color w:val="FF0000"/>
          <w:sz w:val="32"/>
          <w:szCs w:val="32"/>
        </w:rPr>
      </w:pPr>
      <w:r>
        <w:rPr>
          <w:rFonts w:hint="eastAsia" w:ascii="仿宋_GB2312" w:hAnsi="仿宋_GB2312" w:cs="仿宋_GB2312"/>
          <w:color w:val="auto"/>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pStyle w:val="23"/>
        <w:spacing w:before="0" w:after="0" w:line="600" w:lineRule="exact"/>
        <w:ind w:left="560"/>
        <w:rPr>
          <w:rFonts w:ascii="仿宋_GB2312" w:hAnsi="仿宋_GB2312" w:cs="仿宋_GB2312"/>
          <w:sz w:val="32"/>
        </w:rPr>
      </w:pPr>
      <w:bookmarkStart w:id="17" w:name="_Toc68364674"/>
      <w:r>
        <w:rPr>
          <w:rFonts w:hint="eastAsia" w:ascii="仿宋_GB2312" w:hAnsi="仿宋_GB2312" w:cs="仿宋_GB2312"/>
          <w:sz w:val="32"/>
        </w:rPr>
        <w:t>（二）存在问题及原因分析</w:t>
      </w:r>
      <w:bookmarkEnd w:id="17"/>
    </w:p>
    <w:p>
      <w:pPr>
        <w:pStyle w:val="21"/>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1"/>
        <w:spacing w:line="600" w:lineRule="exact"/>
        <w:ind w:firstLine="640"/>
        <w:rPr>
          <w:color w:val="FF0000"/>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3"/>
        <w:spacing w:line="600" w:lineRule="exact"/>
        <w:ind w:firstLine="640"/>
        <w:rPr>
          <w:szCs w:val="32"/>
        </w:rPr>
      </w:pPr>
      <w:r>
        <w:rPr>
          <w:rFonts w:hint="eastAsia"/>
          <w:szCs w:val="32"/>
        </w:rPr>
        <w:t>八、其他需要说明的问题</w:t>
      </w:r>
    </w:p>
    <w:p>
      <w:pPr>
        <w:pStyle w:val="21"/>
        <w:spacing w:line="600" w:lineRule="exact"/>
        <w:ind w:firstLine="624"/>
        <w:rPr>
          <w:rFonts w:hint="eastAsia" w:ascii="仿宋_GB2312" w:eastAsia="仿宋_GB2312"/>
          <w:sz w:val="32"/>
          <w:szCs w:val="32"/>
          <w:lang w:eastAsia="zh-CN"/>
        </w:rPr>
      </w:pPr>
      <w:r>
        <w:rPr>
          <w:rFonts w:hint="eastAsia"/>
          <w:spacing w:val="-4"/>
          <w:sz w:val="32"/>
          <w:szCs w:val="32"/>
        </w:rPr>
        <w:t>无其他说明内容</w:t>
      </w:r>
      <w:r>
        <w:rPr>
          <w:rFonts w:hint="eastAsia"/>
          <w:spacing w:val="-4"/>
          <w:sz w:val="32"/>
          <w:szCs w:val="32"/>
          <w:lang w:eastAsia="zh-CN"/>
        </w:rPr>
        <w:t>。</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8BF7650"/>
    <w:rsid w:val="106B68C8"/>
    <w:rsid w:val="12F1313F"/>
    <w:rsid w:val="1AAC069C"/>
    <w:rsid w:val="245E1E24"/>
    <w:rsid w:val="25F45BBB"/>
    <w:rsid w:val="274F1AB1"/>
    <w:rsid w:val="2E483E7E"/>
    <w:rsid w:val="2F183841"/>
    <w:rsid w:val="2FF22A22"/>
    <w:rsid w:val="30FA3624"/>
    <w:rsid w:val="33944516"/>
    <w:rsid w:val="37A265D2"/>
    <w:rsid w:val="3E2D1506"/>
    <w:rsid w:val="49132B47"/>
    <w:rsid w:val="49A75425"/>
    <w:rsid w:val="5A0F163F"/>
    <w:rsid w:val="5C43557A"/>
    <w:rsid w:val="5D7317A1"/>
    <w:rsid w:val="5EDF9208"/>
    <w:rsid w:val="5FAFB075"/>
    <w:rsid w:val="602D7435"/>
    <w:rsid w:val="63294669"/>
    <w:rsid w:val="68291A1A"/>
    <w:rsid w:val="691B1594"/>
    <w:rsid w:val="6ACE77FA"/>
    <w:rsid w:val="6BFC797E"/>
    <w:rsid w:val="6D4F18A4"/>
    <w:rsid w:val="6F0D6C22"/>
    <w:rsid w:val="6FD35114"/>
    <w:rsid w:val="6FE70C15"/>
    <w:rsid w:val="6FF38B9B"/>
    <w:rsid w:val="7070239C"/>
    <w:rsid w:val="73740602"/>
    <w:rsid w:val="73D9A77D"/>
    <w:rsid w:val="73F90A54"/>
    <w:rsid w:val="7657F55C"/>
    <w:rsid w:val="76D2301A"/>
    <w:rsid w:val="77861774"/>
    <w:rsid w:val="77978BBA"/>
    <w:rsid w:val="77E75C1E"/>
    <w:rsid w:val="77FD56A3"/>
    <w:rsid w:val="786D3A99"/>
    <w:rsid w:val="79300B45"/>
    <w:rsid w:val="7AFFA044"/>
    <w:rsid w:val="7B72042D"/>
    <w:rsid w:val="7C55A6FE"/>
    <w:rsid w:val="7C5C2225"/>
    <w:rsid w:val="7C7F22A6"/>
    <w:rsid w:val="7D4C29E2"/>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6735</Words>
  <Characters>7091</Characters>
  <Lines>62</Lines>
  <Paragraphs>17</Paragraphs>
  <TotalTime>10</TotalTime>
  <ScaleCrop>false</ScaleCrop>
  <LinksUpToDate>false</LinksUpToDate>
  <CharactersWithSpaces>7101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lenovo</cp:lastModifiedBy>
  <cp:lastPrinted>2021-03-04T11:49:00Z</cp:lastPrinted>
  <dcterms:modified xsi:type="dcterms:W3CDTF">2024-05-22T03:55:40Z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