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pStyle w:val="2"/>
        <w:rPr>
          <w:rFonts w:hint="eastAsia"/>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中共裕民县委宣传部</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负责指导全县理论学习、理论宣传、理论研讨工作。负责引导社会舆论，指导和协调新闻，文化、广播、电视等方面的工作。负责规划、部署全县思想政治工作任务和群众性精神文明创建工作，配合县委组织部做好党员教育工作，会同有关部门研究和改进群众思想教育工作。负责对外宣传工作的组织，指导、协调。负责提出全县宣传文化事业发展的指导方针，负责宣传思想工作的监督检查，及时向县委反映重要情况并提出建议。协调宣传文化系统各单位之间的关系。指导我县精神文明建设指导委员会办公室的工作。指导我县广播电视局的工作。协调指导我县文体局的工作。文明办负责全县精神文明建设工作的总体规划，部署群众性的社会主义精神文明创建活动，从宏观上指导精神文化产品的生产，全面培养和提高群众的文明素质。完成县委交办的其他任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中共裕民县委宣传部</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3</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4</w:t>
      </w:r>
      <w:r>
        <w:rPr>
          <w:rFonts w:hint="eastAsia" w:ascii="仿宋_GB2312" w:hAnsi="黑体" w:eastAsia="仿宋_GB2312" w:cs="宋体"/>
          <w:bCs/>
          <w:color w:val="auto"/>
          <w:kern w:val="0"/>
          <w:sz w:val="32"/>
          <w:szCs w:val="32"/>
          <w:highlight w:val="none"/>
        </w:rPr>
        <w:t>个处室，分别是：</w:t>
      </w:r>
      <w:r>
        <w:rPr>
          <w:rFonts w:hint="eastAsia" w:ascii="仿宋_GB2312" w:hAnsi="黑体" w:eastAsia="仿宋_GB2312" w:cs="宋体"/>
          <w:bCs/>
          <w:color w:val="auto"/>
          <w:kern w:val="0"/>
          <w:sz w:val="32"/>
          <w:szCs w:val="32"/>
          <w:highlight w:val="none"/>
          <w:lang w:eastAsia="zh-CN"/>
        </w:rPr>
        <w:t>宣传部办公室、裕民县文联、裕民县新闻中心、裕民县审读中心</w:t>
      </w:r>
      <w:r>
        <w:rPr>
          <w:rFonts w:hint="eastAsia" w:ascii="仿宋_GB2312" w:hAnsi="宋体" w:eastAsia="仿宋_GB2312" w:cs="宋体"/>
          <w:color w:val="auto"/>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362.17万元，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362.17万元，使用非财政拨款结余0.00万元，年初结转和结余0.00万元。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362.17万元，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362.17万元，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增加81.88万元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增长29.21%</w:t>
      </w:r>
      <w:r>
        <w:rPr>
          <w:rFonts w:hint="eastAsia" w:ascii="仿宋_GB2312" w:eastAsia="仿宋_GB2312"/>
          <w:color w:val="auto"/>
          <w:spacing w:val="0"/>
          <w:sz w:val="32"/>
          <w:szCs w:val="32"/>
          <w:highlight w:val="none"/>
          <w:lang w:eastAsia="zh-CN"/>
        </w:rPr>
        <w:t>，主要原因是：</w:t>
      </w:r>
      <w:r>
        <w:rPr>
          <w:rFonts w:hint="eastAsia" w:ascii="仿宋_GB2312" w:eastAsia="仿宋_GB2312"/>
          <w:b w:val="0"/>
          <w:bCs w:val="0"/>
          <w:color w:val="auto"/>
          <w:sz w:val="32"/>
          <w:szCs w:val="32"/>
          <w:highlight w:val="none"/>
          <w:lang w:val="en-US" w:eastAsia="zh-CN"/>
        </w:rPr>
        <w:t>2023年我单位公用经费收入增加，专项业务费收入增加，人员经费收入增加，所以收入较上年有所增加</w:t>
      </w:r>
      <w:r>
        <w:rPr>
          <w:rFonts w:hint="eastAsia" w:ascii="仿宋_GB2312" w:eastAsia="仿宋_GB2312"/>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362.17</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362.17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本年支出362.17万元</w:t>
      </w:r>
      <w:r>
        <w:rPr>
          <w:rFonts w:hint="eastAsia" w:ascii="仿宋_GB2312" w:hAnsi="仿宋_GB2312" w:eastAsia="仿宋_GB2312" w:cs="仿宋_GB2312"/>
          <w:color w:val="auto"/>
          <w:sz w:val="32"/>
          <w:szCs w:val="32"/>
          <w:highlight w:val="none"/>
          <w:lang w:val="zh-CN" w:eastAsia="zh-CN"/>
        </w:rPr>
        <w:t>，其中：基本支出285.27万元，占78.77%；项目支出76.90万元，占21.23%；上缴上级支出0.00万元，占0.00%；经营支出0.00万元，占0.00%；对附属单位补助支出0.00万元，占0.00%。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362.17</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362.17</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362.17</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362.17</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增加81.88万元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增长29.21%，</w:t>
      </w:r>
      <w:r>
        <w:rPr>
          <w:rFonts w:hint="eastAsia" w:ascii="仿宋_GB2312" w:eastAsia="仿宋_GB2312"/>
          <w:color w:val="auto"/>
          <w:spacing w:val="0"/>
          <w:sz w:val="32"/>
          <w:szCs w:val="32"/>
          <w:highlight w:val="none"/>
          <w:lang w:eastAsia="zh-CN"/>
        </w:rPr>
        <w:t>主要原因是：</w:t>
      </w:r>
      <w:r>
        <w:rPr>
          <w:rFonts w:hint="eastAsia" w:ascii="仿宋_GB2312" w:eastAsia="仿宋_GB2312"/>
          <w:b w:val="0"/>
          <w:bCs w:val="0"/>
          <w:color w:val="auto"/>
          <w:sz w:val="32"/>
          <w:szCs w:val="32"/>
          <w:highlight w:val="none"/>
          <w:lang w:val="en-US" w:eastAsia="zh-CN"/>
        </w:rPr>
        <w:t>2023年我单位公用经费收入增加，专项业务费收入增加，人员经费收入增加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446.43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362.17</w:t>
      </w:r>
      <w:r>
        <w:rPr>
          <w:rFonts w:hint="eastAsia" w:ascii="仿宋_GB2312" w:eastAsia="仿宋_GB2312"/>
          <w:color w:val="auto"/>
          <w:spacing w:val="0"/>
          <w:sz w:val="32"/>
          <w:szCs w:val="32"/>
          <w:highlight w:val="none"/>
          <w:lang w:eastAsia="zh-CN"/>
        </w:rPr>
        <w:t>万元，预决算差异率-18.87%，主要原因是：我单位本年节约开支，部分专项业务费未使用，所以决算数减少。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2023年度一般公共预算财政拨款支出362.17万元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增加81.88万元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增长29.21%，</w:t>
      </w:r>
      <w:r>
        <w:rPr>
          <w:rFonts w:hint="eastAsia" w:ascii="仿宋_GB2312" w:eastAsia="仿宋_GB2312"/>
          <w:color w:val="auto"/>
          <w:spacing w:val="0"/>
          <w:sz w:val="32"/>
          <w:szCs w:val="32"/>
          <w:highlight w:val="none"/>
          <w:lang w:eastAsia="zh-CN"/>
        </w:rPr>
        <w:t>主要原因是：我单位</w:t>
      </w:r>
      <w:r>
        <w:rPr>
          <w:rFonts w:hint="eastAsia" w:ascii="仿宋_GB2312" w:eastAsia="仿宋_GB2312"/>
          <w:color w:val="auto"/>
          <w:spacing w:val="0"/>
          <w:sz w:val="32"/>
          <w:szCs w:val="32"/>
          <w:highlight w:val="none"/>
          <w:lang w:val="en-US" w:eastAsia="zh-CN"/>
        </w:rPr>
        <w:t>2023年公用经费增加，人员经费增加</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446.43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362.17</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-18.87%</w:t>
      </w:r>
      <w:r>
        <w:rPr>
          <w:rFonts w:hint="eastAsia" w:ascii="仿宋_GB2312" w:eastAsia="仿宋_GB2312"/>
          <w:color w:val="auto"/>
          <w:spacing w:val="0"/>
          <w:sz w:val="32"/>
          <w:szCs w:val="32"/>
          <w:highlight w:val="none"/>
          <w:lang w:eastAsia="zh-CN"/>
        </w:rPr>
        <w:t>，主要原因是：我单位本年节约开支，部分专项业务费未使用，所以决算数减少。</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226.85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62.64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文化旅游体育与传媒支出（类）</w:t>
      </w:r>
      <w:r>
        <w:rPr>
          <w:rFonts w:hint="eastAsia" w:ascii="仿宋_GB2312" w:hAnsi="Times New Roman" w:eastAsia="仿宋_GB2312" w:cs="Times New Roman"/>
          <w:color w:val="auto"/>
          <w:spacing w:val="0"/>
          <w:kern w:val="2"/>
          <w:sz w:val="32"/>
          <w:szCs w:val="32"/>
          <w:highlight w:val="none"/>
          <w:lang w:val="zh-CN" w:eastAsia="zh-CN" w:bidi="ar-SA"/>
        </w:rPr>
        <w:t>74.31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20.52</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27.19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7.51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12.80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3.53</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0.88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0.24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6</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20.14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5.56</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1.卫生健康支出（类）行政事业单位医疗（款）行政单位医疗（项）:支出决算数为11.41万元，比上年决算增加0.80万元，增长7.54%，主要原因是：</w:t>
      </w:r>
      <w:r>
        <w:rPr>
          <w:rFonts w:hint="eastAsia" w:ascii="仿宋_GB2312" w:hAnsi="仿宋_GB2312" w:eastAsia="仿宋_GB2312" w:cs="仿宋_GB2312"/>
          <w:color w:val="auto"/>
          <w:kern w:val="2"/>
          <w:sz w:val="32"/>
          <w:szCs w:val="32"/>
          <w:highlight w:val="none"/>
          <w:lang w:val="zh-CN" w:eastAsia="zh-CN" w:bidi="ar-SA"/>
        </w:rPr>
        <w:t>本年度医疗缴费基数增加，所以</w:t>
      </w:r>
      <w:r>
        <w:rPr>
          <w:rFonts w:hint="eastAsia" w:ascii="仿宋_GB2312" w:hAnsi="仿宋_GB2312" w:eastAsia="仿宋_GB2312" w:cs="仿宋_GB2312"/>
          <w:color w:val="auto"/>
          <w:kern w:val="2"/>
          <w:sz w:val="32"/>
          <w:szCs w:val="32"/>
          <w:highlight w:val="none"/>
          <w:lang w:val="en-US" w:eastAsia="zh-CN" w:bidi="ar-SA"/>
        </w:rPr>
        <w:t>行政事业单位医疗（款）行政单位医疗（项）</w:t>
      </w:r>
      <w:r>
        <w:rPr>
          <w:rFonts w:hint="eastAsia" w:ascii="仿宋_GB2312" w:hAnsi="仿宋_GB2312" w:eastAsia="仿宋_GB2312" w:cs="仿宋_GB2312"/>
          <w:color w:val="auto"/>
          <w:kern w:val="2"/>
          <w:sz w:val="32"/>
          <w:szCs w:val="32"/>
          <w:highlight w:val="none"/>
          <w:lang w:val="zh-CN" w:eastAsia="zh-CN" w:bidi="ar-SA"/>
        </w:rPr>
        <w:t>决算数增加。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2.卫生健康支出（类）行政事业单位医疗（款）公务员医疗补助（项）:支出决算数为1.39万元，比上年决算减少0.04万元，下降2.80%，主要原因是：</w:t>
      </w:r>
      <w:r>
        <w:rPr>
          <w:rFonts w:hint="eastAsia" w:ascii="仿宋_GB2312" w:hAnsi="仿宋_GB2312" w:eastAsia="仿宋_GB2312" w:cs="仿宋_GB2312"/>
          <w:color w:val="auto"/>
          <w:kern w:val="2"/>
          <w:sz w:val="32"/>
          <w:szCs w:val="32"/>
          <w:highlight w:val="none"/>
          <w:lang w:val="zh-CN" w:eastAsia="zh-CN" w:bidi="ar-SA"/>
        </w:rPr>
        <w:t>我单位本年度公务员数量较上年减少</w:t>
      </w:r>
      <w:r>
        <w:rPr>
          <w:rFonts w:hint="eastAsia" w:ascii="仿宋_GB2312" w:hAnsi="仿宋_GB2312" w:eastAsia="仿宋_GB2312" w:cs="仿宋_GB2312"/>
          <w:color w:val="auto"/>
          <w:kern w:val="2"/>
          <w:sz w:val="32"/>
          <w:szCs w:val="32"/>
          <w:highlight w:val="none"/>
          <w:lang w:val="en-US" w:eastAsia="zh-CN" w:bidi="ar-SA"/>
        </w:rPr>
        <w:t>1人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3.住房保障支出（类）住房改革支出（款）住房公积金（项）:支出决算数为20.14万元，比上年决算增加2.26万元，增长12.63%，主要原因是：2023年度</w:t>
      </w:r>
      <w:r>
        <w:rPr>
          <w:rFonts w:hint="eastAsia" w:ascii="仿宋_GB2312" w:hAnsi="仿宋_GB2312" w:eastAsia="仿宋_GB2312" w:cs="仿宋_GB2312"/>
          <w:color w:val="auto"/>
          <w:kern w:val="2"/>
          <w:sz w:val="32"/>
          <w:szCs w:val="32"/>
          <w:highlight w:val="none"/>
          <w:lang w:val="zh-CN" w:eastAsia="zh-CN" w:bidi="ar-SA"/>
        </w:rPr>
        <w:t>住房公积金缴费基数增加。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4.文化旅游体育与传媒支出（类）新闻出版电影（款）版权管理（项）:支出决算数为2.45万元，比上年决算减少1.10万元，下降30.99%，主要原因是：</w:t>
      </w:r>
      <w:r>
        <w:rPr>
          <w:rFonts w:hint="eastAsia" w:ascii="仿宋_GB2312" w:hAnsi="仿宋_GB2312" w:eastAsia="仿宋_GB2312" w:cs="仿宋_GB2312"/>
          <w:color w:val="auto"/>
          <w:kern w:val="2"/>
          <w:sz w:val="32"/>
          <w:szCs w:val="32"/>
          <w:highlight w:val="none"/>
          <w:lang w:val="zh-CN" w:eastAsia="zh-CN" w:bidi="ar-SA"/>
        </w:rPr>
        <w:t>该资金</w:t>
      </w:r>
      <w:r>
        <w:rPr>
          <w:rFonts w:hint="eastAsia" w:ascii="仿宋_GB2312" w:hAnsi="仿宋_GB2312" w:eastAsia="仿宋_GB2312" w:cs="仿宋_GB2312"/>
          <w:color w:val="auto"/>
          <w:kern w:val="2"/>
          <w:sz w:val="32"/>
          <w:szCs w:val="32"/>
          <w:highlight w:val="none"/>
          <w:lang w:val="en-US" w:eastAsia="zh-CN" w:bidi="ar-SA"/>
        </w:rPr>
        <w:t>2.45万元</w:t>
      </w:r>
      <w:r>
        <w:rPr>
          <w:rFonts w:hint="eastAsia" w:ascii="仿宋_GB2312" w:hAnsi="仿宋_GB2312" w:eastAsia="仿宋_GB2312" w:cs="仿宋_GB2312"/>
          <w:color w:val="auto"/>
          <w:kern w:val="2"/>
          <w:sz w:val="32"/>
          <w:szCs w:val="32"/>
          <w:highlight w:val="none"/>
          <w:lang w:val="zh-CN" w:eastAsia="zh-CN" w:bidi="ar-SA"/>
        </w:rPr>
        <w:t>为上年结转资金，较上年实际支付资金减少。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5.一般公共服务支出（类）宣传事务（款）其他宣传事务支出（项）:支出决算数为1.71万元，比上年决算减少10.97万元，下降86.51%，主要原因是：部分上级专项</w:t>
      </w:r>
      <w:r>
        <w:rPr>
          <w:rFonts w:hint="eastAsia" w:ascii="仿宋_GB2312" w:hAnsi="仿宋_GB2312" w:eastAsia="仿宋_GB2312" w:cs="仿宋_GB2312"/>
          <w:color w:val="auto"/>
          <w:kern w:val="2"/>
          <w:sz w:val="32"/>
          <w:szCs w:val="32"/>
          <w:highlight w:val="none"/>
          <w:lang w:val="zh-CN" w:eastAsia="zh-CN" w:bidi="ar-SA"/>
        </w:rPr>
        <w:t>支出功能分类本年度调整，所以比上年度决算下降。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6.文化旅游体育与传媒支出（类）其他文化旅游体育与传媒支出（款）其他文化旅游体育与传媒支出（项）:支出决算数为71.86万元，比上年决算增加64.06万元，增长821.28%，主要原因是：部分上级专项</w:t>
      </w:r>
      <w:r>
        <w:rPr>
          <w:rFonts w:hint="eastAsia" w:ascii="仿宋_GB2312" w:hAnsi="仿宋_GB2312" w:eastAsia="仿宋_GB2312" w:cs="仿宋_GB2312"/>
          <w:color w:val="auto"/>
          <w:kern w:val="2"/>
          <w:sz w:val="32"/>
          <w:szCs w:val="32"/>
          <w:highlight w:val="none"/>
          <w:lang w:val="zh-CN" w:eastAsia="zh-CN" w:bidi="ar-SA"/>
        </w:rPr>
        <w:t>支出功能分类本年度调整，所以比上年度决算增长。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行政事业单位养老支出（款）行政单位离退休（项）:支出决算数为1.52万元，比上年决算减少2.07万元，下降57.66%，主要原因是：2023年度根据相关要求，退休人员医疗不再缴纳，所以比上年下降</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8.一般公共服务支出（类）宣传事务（款）行政运行（项）:支出决算数为225.14万元，比上年决算增加28.79万元，增长14.66%，主要原因是：</w:t>
      </w:r>
      <w:r>
        <w:rPr>
          <w:rFonts w:hint="eastAsia" w:ascii="仿宋_GB2312" w:hAnsi="仿宋_GB2312" w:eastAsia="仿宋_GB2312" w:cs="仿宋_GB2312"/>
          <w:color w:val="auto"/>
          <w:kern w:val="2"/>
          <w:sz w:val="32"/>
          <w:szCs w:val="32"/>
          <w:highlight w:val="none"/>
          <w:lang w:val="zh-CN" w:eastAsia="zh-CN" w:bidi="ar-SA"/>
        </w:rPr>
        <w:t>我单位本年度公用经费增加。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9.社会保障和就业支出（类）行政事业单位养老支出（款）机关事业单位基本养老保险缴费支出（项）:支出决算数为25.67万元，比上年决算增加4.27万元，增长19.95%，主要原因是：</w:t>
      </w:r>
      <w:r>
        <w:rPr>
          <w:rFonts w:hint="eastAsia" w:ascii="仿宋_GB2312" w:hAnsi="仿宋_GB2312" w:eastAsia="仿宋_GB2312" w:cs="仿宋_GB2312"/>
          <w:color w:val="auto"/>
          <w:kern w:val="2"/>
          <w:sz w:val="32"/>
          <w:szCs w:val="32"/>
          <w:highlight w:val="none"/>
          <w:lang w:val="zh-CN" w:eastAsia="zh-CN" w:bidi="ar-SA"/>
        </w:rPr>
        <w:t>本年度养老基数增加。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10.农林水支出（类）农业农村（款）其他农业农村支出（项）:支出决算数为0.88万元，比上年决算增加0.88万元，增长100%，主要原因是：上级专项经费(工作经费）本年度功能分类调整为该项，所以增加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11.其他支出（类）其他支出（款）其他支出（项）:支出决算数为0.00万元，比上年决算减少5.00万元，下降100%，主要原因是：上级专项经费(工作经费）本年度功能分类调整，所以减少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0"/>
          <w:sz w:val="32"/>
          <w:szCs w:val="32"/>
          <w:highlight w:val="none"/>
          <w:lang w:eastAsia="zh-CN"/>
        </w:rPr>
        <w:t>2023年度</w:t>
      </w:r>
      <w:r>
        <w:rPr>
          <w:rFonts w:hint="eastAsia" w:ascii="仿宋_GB2312" w:hAnsi="仿宋_GB2312" w:eastAsia="仿宋_GB2312" w:cs="仿宋_GB2312"/>
          <w:color w:val="auto"/>
          <w:sz w:val="32"/>
          <w:szCs w:val="32"/>
          <w:highlight w:val="none"/>
        </w:rPr>
        <w:t>一般公共预算财政拨款基本支出</w:t>
      </w:r>
      <w:r>
        <w:rPr>
          <w:rFonts w:hint="eastAsia" w:ascii="仿宋_GB2312" w:hAnsi="仿宋_GB2312" w:eastAsia="仿宋_GB2312" w:cs="仿宋_GB2312"/>
          <w:color w:val="auto"/>
          <w:sz w:val="32"/>
          <w:szCs w:val="32"/>
          <w:highlight w:val="none"/>
          <w:lang w:eastAsia="zh-CN"/>
        </w:rPr>
        <w:t>285.2</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万元，其中：</w:t>
      </w:r>
      <w:r>
        <w:rPr>
          <w:rFonts w:hint="eastAsia" w:ascii="仿宋_GB2312" w:hAnsi="仿宋_GB2312" w:eastAsia="仿宋_GB2312" w:cs="仿宋_GB2312"/>
          <w:b/>
          <w:bCs/>
          <w:color w:val="auto"/>
          <w:sz w:val="32"/>
          <w:szCs w:val="32"/>
          <w:highlight w:val="none"/>
        </w:rPr>
        <w:t>人员经费</w:t>
      </w:r>
      <w:r>
        <w:rPr>
          <w:rFonts w:hint="eastAsia" w:ascii="仿宋_GB2312" w:hAnsi="仿宋_GB2312" w:eastAsia="仿宋_GB2312" w:cs="仿宋_GB2312"/>
          <w:b/>
          <w:bCs/>
          <w:color w:val="auto"/>
          <w:sz w:val="32"/>
          <w:szCs w:val="32"/>
          <w:highlight w:val="none"/>
          <w:lang w:eastAsia="zh-CN"/>
        </w:rPr>
        <w:t>264.94</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基本工资、津贴补贴、奖金、绩效工资、机关事业单位基本养老保险缴费、职工基本医疗保险缴费、公务员医疗补助缴费、其他社会保障缴费、住房公积金、退休费、其他对个人和家庭的补助。</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red"/>
          <w:lang w:val="en-US" w:eastAsia="zh-CN"/>
        </w:rPr>
      </w:pPr>
      <w:r>
        <w:rPr>
          <w:rFonts w:hint="eastAsia" w:ascii="仿宋_GB2312" w:hAnsi="仿宋_GB2312" w:eastAsia="仿宋_GB2312" w:cs="仿宋_GB2312"/>
          <w:b/>
          <w:bCs/>
          <w:color w:val="auto"/>
          <w:sz w:val="32"/>
          <w:szCs w:val="32"/>
          <w:highlight w:val="none"/>
        </w:rPr>
        <w:t>公用经费</w:t>
      </w:r>
      <w:r>
        <w:rPr>
          <w:rFonts w:hint="eastAsia" w:ascii="仿宋_GB2312" w:hAnsi="仿宋_GB2312" w:eastAsia="仿宋_GB2312" w:cs="仿宋_GB2312"/>
          <w:b/>
          <w:bCs/>
          <w:color w:val="auto"/>
          <w:sz w:val="32"/>
          <w:szCs w:val="32"/>
          <w:highlight w:val="none"/>
          <w:lang w:eastAsia="zh-CN"/>
        </w:rPr>
        <w:t>20.34</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办公费、印刷费、邮电费、取暖费、差旅费、培训费、劳务费、工会经费、公务用车运行维护费、其他商品和服务支出。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“三公”经费支出1.65万元，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减少0.35万元，下降17.</w:t>
      </w:r>
      <w:r>
        <w:rPr>
          <w:rFonts w:hint="eastAsia" w:ascii="仿宋_GB2312" w:eastAsia="仿宋_GB2312"/>
          <w:color w:val="auto"/>
          <w:sz w:val="32"/>
          <w:szCs w:val="32"/>
          <w:highlight w:val="none"/>
          <w:lang w:val="en-US" w:eastAsia="zh-CN"/>
        </w:rPr>
        <w:t>50</w:t>
      </w:r>
      <w:r>
        <w:rPr>
          <w:rFonts w:hint="eastAsia" w:ascii="仿宋_GB2312" w:eastAsia="仿宋_GB2312"/>
          <w:color w:val="auto"/>
          <w:sz w:val="32"/>
          <w:szCs w:val="32"/>
          <w:highlight w:val="none"/>
          <w:lang w:val="zh-CN" w:eastAsia="zh-CN"/>
        </w:rPr>
        <w:t>%，主要原因是：本年度我单位节约公车运行维护费开支。其中：因公出国（境）费支出0.00万元，占0.00%，比上年增加0.00万元，增长0.00%，主要原因是：我单位无此项预算；公务用车购置及运行维护费支出1.65万元，占100.00%，比上年减少0.35万元，下降17.</w:t>
      </w:r>
      <w:r>
        <w:rPr>
          <w:rFonts w:hint="eastAsia" w:ascii="仿宋_GB2312" w:eastAsia="仿宋_GB2312"/>
          <w:color w:val="auto"/>
          <w:sz w:val="32"/>
          <w:szCs w:val="32"/>
          <w:highlight w:val="none"/>
          <w:lang w:val="en-US" w:eastAsia="zh-CN"/>
        </w:rPr>
        <w:t>50</w:t>
      </w:r>
      <w:r>
        <w:rPr>
          <w:rFonts w:hint="eastAsia" w:ascii="仿宋_GB2312" w:eastAsia="仿宋_GB2312"/>
          <w:color w:val="auto"/>
          <w:sz w:val="32"/>
          <w:szCs w:val="32"/>
          <w:highlight w:val="none"/>
          <w:lang w:val="zh-CN" w:eastAsia="zh-CN"/>
        </w:rPr>
        <w:t>%，主要原因是：本年度我单位节约开支；公务接待费支出0.00万元，占0.00%，比上年增加0.00万元，增长0.00%，主要原因是：我单位无此项预算。</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1.65万元，其中：公务用车购置费0.00万元，公务用车运行维护费1.65万元。公务用车运行维护费开支内容包括公车加油，公车维修。公务用车购置数0辆，公务用车保有量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保有量无差异</w:t>
      </w:r>
      <w:r>
        <w:rPr>
          <w:rFonts w:hint="eastAsia" w:ascii="仿宋_GB2312" w:eastAsia="仿宋_GB2312"/>
          <w:sz w:val="32"/>
          <w:szCs w:val="32"/>
          <w:highlight w:val="none"/>
          <w:lang w:eastAsia="zh-CN"/>
        </w:rPr>
        <w:t>原因是：该固定资产车辆为公务用车保有量车辆，所以无差异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预算数1.65万元，决算数1.65万元，预决算差异率0.00%，主要原因是：预决算无差异。其中：因公出国（境）费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0.00万元，决算数0.00万元，预决算差异率0.00%，主要原因是：预决算无差异；公务用车购置费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预算数0.00万元，决算数0.00万元，预决算差异率0.00%，主要原因是预决算无差异；公务用车运行费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预算数1.65万元，决算数1.65万元，预决算差异率0.00%，主要原因是：预决算无差异；公务接待费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预算数0.00万元，决算数0.00万元，预决算差异率0.00%，主要原因是：预决算无差异。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jc w:val="both"/>
        <w:rPr>
          <w:rFonts w:hint="eastAsia" w:ascii="仿宋_GB2312" w:hAnsi="仿宋_GB2312" w:eastAsia="仿宋_GB2312" w:cs="仿宋_GB2312"/>
          <w:color w:val="auto"/>
          <w:sz w:val="32"/>
          <w:szCs w:val="32"/>
          <w:highlight w:val="none"/>
          <w:lang w:val="zh-CN"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中共裕民县委宣传部（行政单位和参照公务员法管理事业单位）机关运行经费支出20.34万元，比上年增加9.80万元，增长92.98%,主要原因是：我单位本年度各项业务增加，增加差旅费和日常办公开支。</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val="zh-CN" w:eastAsia="zh-CN"/>
        </w:rPr>
      </w:pPr>
      <w:r>
        <w:rPr>
          <w:rFonts w:hint="eastAsia" w:ascii="黑体" w:hAnsi="黑体" w:eastAsia="黑体"/>
          <w:color w:val="auto"/>
          <w:sz w:val="32"/>
          <w:szCs w:val="32"/>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44.35万元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其中：政府采购货物支出19.12万元、政府采购工程支出0.00万元、政府采购服务支出25.23万元。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授予中小企业合同金额44.35万元，占政府采购支出总额的100.00%，其中：授予小微企业合同金额44.17万元，占政府采购支出总额的99.5</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50.62</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屋0.0平方米，价值0.00万元。车辆1辆，价值15.78万元，其中：副部（省）级及以上领导用车0辆、主要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用车0辆、其他用车1辆，其他用车主要是：接待记者用车；单价100万元（含）以上设备（不含车辆）0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根据预算绩效管理要求，我</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hAnsi="仿宋_GB2312" w:eastAsia="仿宋_GB2312" w:cs="仿宋_GB2312"/>
          <w:color w:val="auto"/>
          <w:sz w:val="32"/>
          <w:szCs w:val="32"/>
          <w:highlight w:val="none"/>
          <w:lang w:val="en-US" w:eastAsia="zh-CN"/>
        </w:rPr>
        <w:t>预算总额367.5</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实际执行总额</w:t>
      </w:r>
      <w:r>
        <w:rPr>
          <w:rFonts w:hint="eastAsia" w:ascii="仿宋_GB2312" w:hAnsi="仿宋_GB2312" w:eastAsia="仿宋_GB2312" w:cs="仿宋_GB2312"/>
          <w:color w:val="auto"/>
          <w:sz w:val="32"/>
          <w:szCs w:val="32"/>
          <w:highlight w:val="none"/>
          <w:lang w:eastAsia="zh-CN"/>
        </w:rPr>
        <w:t>362.17</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预算绩效评价项目共</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eastAsia="zh-CN"/>
        </w:rPr>
        <w:t>个，</w:t>
      </w:r>
      <w:r>
        <w:rPr>
          <w:rFonts w:hint="eastAsia" w:ascii="仿宋_GB2312" w:hAnsi="仿宋_GB2312" w:eastAsia="仿宋_GB2312" w:cs="仿宋_GB2312"/>
          <w:color w:val="auto"/>
          <w:sz w:val="32"/>
          <w:szCs w:val="32"/>
          <w:highlight w:val="none"/>
          <w:lang w:val="en-US" w:eastAsia="zh-CN"/>
        </w:rPr>
        <w:t>全年预算数77.6</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全年执行数76.9万元，</w:t>
      </w:r>
      <w:r>
        <w:rPr>
          <w:rFonts w:hint="eastAsia" w:ascii="仿宋_GB2312" w:hAnsi="仿宋_GB2312" w:eastAsia="仿宋_GB2312" w:cs="仿宋_GB2312"/>
          <w:color w:val="auto"/>
          <w:sz w:val="32"/>
          <w:szCs w:val="32"/>
          <w:highlight w:val="none"/>
          <w:lang w:eastAsia="zh-CN"/>
        </w:rPr>
        <w:t>其中公开的项目</w:t>
      </w:r>
      <w:r>
        <w:rPr>
          <w:rFonts w:hint="eastAsia" w:ascii="仿宋_GB2312" w:hAnsi="仿宋_GB2312" w:eastAsia="仿宋_GB2312" w:cs="仿宋_GB2312"/>
          <w:color w:val="auto"/>
          <w:sz w:val="32"/>
          <w:szCs w:val="32"/>
          <w:highlight w:val="none"/>
          <w:lang w:val="en-US" w:eastAsia="zh-CN"/>
        </w:rPr>
        <w:t>4个</w:t>
      </w:r>
      <w:r>
        <w:rPr>
          <w:rFonts w:hint="eastAsia" w:ascii="仿宋_GB2312" w:hAnsi="仿宋_GB2312" w:eastAsia="仿宋_GB2312" w:cs="仿宋_GB2312"/>
          <w:color w:val="auto"/>
          <w:sz w:val="32"/>
          <w:szCs w:val="32"/>
          <w:highlight w:val="none"/>
          <w:lang w:eastAsia="zh-CN"/>
        </w:rPr>
        <w:t>，涉及金额</w:t>
      </w:r>
      <w:r>
        <w:rPr>
          <w:rFonts w:hint="eastAsia" w:ascii="仿宋_GB2312" w:hAnsi="仿宋_GB2312" w:eastAsia="仿宋_GB2312" w:cs="仿宋_GB2312"/>
          <w:color w:val="auto"/>
          <w:sz w:val="32"/>
          <w:szCs w:val="32"/>
          <w:highlight w:val="none"/>
          <w:lang w:val="en-US" w:eastAsia="zh-CN"/>
        </w:rPr>
        <w:t>42.38万元，</w:t>
      </w:r>
      <w:r>
        <w:rPr>
          <w:rFonts w:hint="eastAsia" w:ascii="仿宋_GB2312" w:hAnsi="仿宋_GB2312" w:eastAsia="仿宋_GB2312" w:cs="仿宋_GB2312"/>
          <w:color w:val="auto"/>
          <w:sz w:val="32"/>
          <w:szCs w:val="32"/>
          <w:highlight w:val="none"/>
          <w:lang w:eastAsia="zh-CN"/>
        </w:rPr>
        <w:t>不予公开的项目</w:t>
      </w:r>
      <w:r>
        <w:rPr>
          <w:rFonts w:hint="eastAsia" w:ascii="仿宋_GB2312" w:hAnsi="仿宋_GB2312" w:eastAsia="仿宋_GB2312" w:cs="仿宋_GB2312"/>
          <w:color w:val="auto"/>
          <w:sz w:val="32"/>
          <w:szCs w:val="32"/>
          <w:highlight w:val="none"/>
          <w:lang w:val="en-US" w:eastAsia="zh-CN"/>
        </w:rPr>
        <w:t>3个，涉及金额34.52万元。</w:t>
      </w:r>
      <w:r>
        <w:rPr>
          <w:rFonts w:hint="eastAsia" w:ascii="仿宋_GB2312" w:hAnsi="仿宋_GB2312" w:eastAsia="仿宋_GB2312" w:cs="仿宋_GB2312"/>
          <w:color w:val="auto"/>
          <w:sz w:val="32"/>
          <w:szCs w:val="32"/>
          <w:highlight w:val="none"/>
          <w:lang w:eastAsia="zh-CN"/>
        </w:rPr>
        <w:t>预算绩效管理取得的成效：一是双稿酬项目提升了我县通讯员的写作积极性，切实为大美裕民贡献一份宣传力量，各大网站合作费项目提高了我县的知名度和美誉度。农家书屋项目为老百姓的精神文化生活注入新的力量；二是通过舆论的引导来保障我县群众文化精神的指导作用，落实了惠民政策。发现的问题及原因：一是无法长久持续的将思想传达到人民的心中原因是人数多，覆盖率有限，人们自觉意识还非常薄弱；二是项目执行过程中资金的使用效率还不是非常高原因是资金支付虽然采取监控制度，但是监控时点有限无法确保每一笔资金都达到最高的效率。下一步改进措施：一是持续从各个点位把群众的思想意识筑牢，尽最大效率保证人民思想意识的改变；二是制定更加科学合理的资金使用方案，以保证资金的最大效率。具体项目自评情况附项目支出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黑体"/>
          <w:color w:val="auto"/>
          <w:sz w:val="32"/>
          <w:szCs w:val="32"/>
          <w:highlight w:val="none"/>
        </w:rPr>
      </w:pPr>
      <w:bookmarkStart w:id="30" w:name="_Toc3250"/>
      <w:bookmarkStart w:id="31" w:name="_Toc24143"/>
      <w:r>
        <w:rPr>
          <w:rFonts w:hint="eastAsia" w:ascii="仿宋_GB2312" w:eastAsia="仿宋_GB2312"/>
          <w:color w:val="auto"/>
          <w:sz w:val="32"/>
          <w:szCs w:val="32"/>
          <w:highlight w:val="none"/>
          <w:lang w:val="en-US" w:eastAsia="zh-CN"/>
        </w:rPr>
        <w:t>本年度sm项目</w:t>
      </w:r>
      <w:r>
        <w:rPr>
          <w:rFonts w:hint="eastAsia" w:ascii="仿宋_GB2312" w:hAnsi="仿宋_GB2312" w:eastAsia="仿宋_GB2312" w:cs="仿宋_GB2312"/>
          <w:color w:val="auto"/>
          <w:sz w:val="32"/>
          <w:szCs w:val="32"/>
          <w:highlight w:val="none"/>
          <w:lang w:val="en-US" w:eastAsia="zh-CN"/>
        </w:rPr>
        <w:t>3个</w:t>
      </w:r>
      <w:r>
        <w:rPr>
          <w:rFonts w:hint="eastAsia" w:ascii="仿宋_GB2312" w:eastAsia="仿宋_GB2312"/>
          <w:color w:val="auto"/>
          <w:sz w:val="32"/>
          <w:szCs w:val="32"/>
          <w:highlight w:val="none"/>
          <w:lang w:val="en-US" w:eastAsia="zh-CN"/>
        </w:rPr>
        <w:t>涉及金额34.52</w:t>
      </w:r>
      <w:bookmarkStart w:id="48" w:name="_GoBack"/>
      <w:bookmarkEnd w:id="48"/>
      <w:r>
        <w:rPr>
          <w:rFonts w:hint="eastAsia" w:ascii="仿宋_GB2312" w:eastAsia="仿宋_GB2312"/>
          <w:color w:val="auto"/>
          <w:sz w:val="32"/>
          <w:szCs w:val="32"/>
          <w:highlight w:val="none"/>
          <w:lang w:val="en-US" w:eastAsia="zh-CN"/>
        </w:rPr>
        <w:t>万元。</w:t>
      </w: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lang w:val="en-US" w:eastAsia="zh-CN"/>
        </w:rPr>
        <w:t xml:space="preserve">               </w:t>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414829"/>
    <w:rsid w:val="0053458A"/>
    <w:rsid w:val="00B70D59"/>
    <w:rsid w:val="00F52A8D"/>
    <w:rsid w:val="018C7608"/>
    <w:rsid w:val="019404F8"/>
    <w:rsid w:val="028A16AE"/>
    <w:rsid w:val="02BD3108"/>
    <w:rsid w:val="02DA1077"/>
    <w:rsid w:val="02F73D26"/>
    <w:rsid w:val="034D4FEF"/>
    <w:rsid w:val="035D1785"/>
    <w:rsid w:val="037B5105"/>
    <w:rsid w:val="038472EF"/>
    <w:rsid w:val="039F47CE"/>
    <w:rsid w:val="03E05CE8"/>
    <w:rsid w:val="03F973EE"/>
    <w:rsid w:val="043E5B56"/>
    <w:rsid w:val="04C04386"/>
    <w:rsid w:val="04F936B5"/>
    <w:rsid w:val="04FA68C4"/>
    <w:rsid w:val="053F5AE6"/>
    <w:rsid w:val="057C0B0F"/>
    <w:rsid w:val="05EF4B48"/>
    <w:rsid w:val="05F76ECA"/>
    <w:rsid w:val="06375D22"/>
    <w:rsid w:val="063D2BE6"/>
    <w:rsid w:val="06792773"/>
    <w:rsid w:val="069C7A0F"/>
    <w:rsid w:val="07093795"/>
    <w:rsid w:val="07804730"/>
    <w:rsid w:val="079052BE"/>
    <w:rsid w:val="07A75777"/>
    <w:rsid w:val="07B66B81"/>
    <w:rsid w:val="08145C21"/>
    <w:rsid w:val="08422688"/>
    <w:rsid w:val="085854ED"/>
    <w:rsid w:val="0879188F"/>
    <w:rsid w:val="08A0354D"/>
    <w:rsid w:val="08CD4C49"/>
    <w:rsid w:val="09114954"/>
    <w:rsid w:val="095A5B83"/>
    <w:rsid w:val="096466E3"/>
    <w:rsid w:val="0968304D"/>
    <w:rsid w:val="09AF3D17"/>
    <w:rsid w:val="0A772192"/>
    <w:rsid w:val="0A7809B7"/>
    <w:rsid w:val="0A7B4867"/>
    <w:rsid w:val="0A840954"/>
    <w:rsid w:val="0A9928ED"/>
    <w:rsid w:val="0B61769D"/>
    <w:rsid w:val="0B8C3ECC"/>
    <w:rsid w:val="0B9C639D"/>
    <w:rsid w:val="0BB052B2"/>
    <w:rsid w:val="0BCA6D0F"/>
    <w:rsid w:val="0BD33FFC"/>
    <w:rsid w:val="0BE97AC1"/>
    <w:rsid w:val="0C1C4780"/>
    <w:rsid w:val="0C3613A3"/>
    <w:rsid w:val="0C41227E"/>
    <w:rsid w:val="0C5E519C"/>
    <w:rsid w:val="0C7227A7"/>
    <w:rsid w:val="0CA52EE8"/>
    <w:rsid w:val="0CBD6988"/>
    <w:rsid w:val="0CD208AC"/>
    <w:rsid w:val="0D4903E8"/>
    <w:rsid w:val="0D7A4A46"/>
    <w:rsid w:val="0E3E7D69"/>
    <w:rsid w:val="0E640559"/>
    <w:rsid w:val="0EC01E14"/>
    <w:rsid w:val="0EFF29F9"/>
    <w:rsid w:val="0F1113DA"/>
    <w:rsid w:val="0F78534A"/>
    <w:rsid w:val="0F89358A"/>
    <w:rsid w:val="0F8C6D51"/>
    <w:rsid w:val="0FC35DA2"/>
    <w:rsid w:val="105B0B5E"/>
    <w:rsid w:val="10A457F8"/>
    <w:rsid w:val="11214565"/>
    <w:rsid w:val="112E58D0"/>
    <w:rsid w:val="11731CAC"/>
    <w:rsid w:val="119500A0"/>
    <w:rsid w:val="11C0733B"/>
    <w:rsid w:val="11D50D17"/>
    <w:rsid w:val="120E0809"/>
    <w:rsid w:val="126F2404"/>
    <w:rsid w:val="127F665A"/>
    <w:rsid w:val="12E60D89"/>
    <w:rsid w:val="12F7068C"/>
    <w:rsid w:val="1409747D"/>
    <w:rsid w:val="14207DC0"/>
    <w:rsid w:val="14B932DA"/>
    <w:rsid w:val="14CA34A6"/>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85C6FD8"/>
    <w:rsid w:val="190648B0"/>
    <w:rsid w:val="19071D6C"/>
    <w:rsid w:val="1925755D"/>
    <w:rsid w:val="19D26CD4"/>
    <w:rsid w:val="19E60D19"/>
    <w:rsid w:val="1A146CD7"/>
    <w:rsid w:val="1A3E3450"/>
    <w:rsid w:val="1A4F4AD2"/>
    <w:rsid w:val="1AAC25B2"/>
    <w:rsid w:val="1AD807E5"/>
    <w:rsid w:val="1B39345B"/>
    <w:rsid w:val="1BBE2A58"/>
    <w:rsid w:val="1BF83A66"/>
    <w:rsid w:val="1BFB2A1F"/>
    <w:rsid w:val="1C015D4A"/>
    <w:rsid w:val="1C290ED5"/>
    <w:rsid w:val="1C317E4F"/>
    <w:rsid w:val="1C330762"/>
    <w:rsid w:val="1C472464"/>
    <w:rsid w:val="1D22799A"/>
    <w:rsid w:val="1D4D156C"/>
    <w:rsid w:val="1D5C1A72"/>
    <w:rsid w:val="1DAF458D"/>
    <w:rsid w:val="1E086ACE"/>
    <w:rsid w:val="1E62130A"/>
    <w:rsid w:val="1E97358B"/>
    <w:rsid w:val="1EAA4A5F"/>
    <w:rsid w:val="1EE869A7"/>
    <w:rsid w:val="1FA15E62"/>
    <w:rsid w:val="1FED69B6"/>
    <w:rsid w:val="202B0183"/>
    <w:rsid w:val="2064678E"/>
    <w:rsid w:val="20B32DD4"/>
    <w:rsid w:val="20DC1AB9"/>
    <w:rsid w:val="20DD6197"/>
    <w:rsid w:val="212631E0"/>
    <w:rsid w:val="21A53757"/>
    <w:rsid w:val="220F17A9"/>
    <w:rsid w:val="221236C6"/>
    <w:rsid w:val="229A1098"/>
    <w:rsid w:val="22B60604"/>
    <w:rsid w:val="22D7662C"/>
    <w:rsid w:val="23326B7F"/>
    <w:rsid w:val="233279D0"/>
    <w:rsid w:val="233B3FB2"/>
    <w:rsid w:val="2380045B"/>
    <w:rsid w:val="239A18AF"/>
    <w:rsid w:val="23BC04D2"/>
    <w:rsid w:val="23EF1892"/>
    <w:rsid w:val="240C5DD3"/>
    <w:rsid w:val="24393AF3"/>
    <w:rsid w:val="2483647E"/>
    <w:rsid w:val="24A32D55"/>
    <w:rsid w:val="24CB01E9"/>
    <w:rsid w:val="25292727"/>
    <w:rsid w:val="252E5CA9"/>
    <w:rsid w:val="256F7692"/>
    <w:rsid w:val="25BA2154"/>
    <w:rsid w:val="25C8773F"/>
    <w:rsid w:val="264A7253"/>
    <w:rsid w:val="26AB442F"/>
    <w:rsid w:val="26F0170C"/>
    <w:rsid w:val="26F55691"/>
    <w:rsid w:val="27201D62"/>
    <w:rsid w:val="27286E73"/>
    <w:rsid w:val="274F10AC"/>
    <w:rsid w:val="275D7B06"/>
    <w:rsid w:val="27CF2642"/>
    <w:rsid w:val="27E777F5"/>
    <w:rsid w:val="27EA1D4C"/>
    <w:rsid w:val="27EA2E41"/>
    <w:rsid w:val="282459E2"/>
    <w:rsid w:val="283A7FE5"/>
    <w:rsid w:val="285F51FF"/>
    <w:rsid w:val="28DF2665"/>
    <w:rsid w:val="29072599"/>
    <w:rsid w:val="291029F3"/>
    <w:rsid w:val="29CB58F0"/>
    <w:rsid w:val="2A053397"/>
    <w:rsid w:val="2A145E96"/>
    <w:rsid w:val="2A654FF1"/>
    <w:rsid w:val="2AF5378F"/>
    <w:rsid w:val="2BB94DBF"/>
    <w:rsid w:val="2C6F314E"/>
    <w:rsid w:val="2CC206BE"/>
    <w:rsid w:val="2D1136DF"/>
    <w:rsid w:val="2D20606D"/>
    <w:rsid w:val="2DB87198"/>
    <w:rsid w:val="2DB93C54"/>
    <w:rsid w:val="2E3D144C"/>
    <w:rsid w:val="2E485A7A"/>
    <w:rsid w:val="2E891204"/>
    <w:rsid w:val="2F3F0A28"/>
    <w:rsid w:val="2F7E1D8A"/>
    <w:rsid w:val="2FBF7029"/>
    <w:rsid w:val="2FD0187F"/>
    <w:rsid w:val="2FD27414"/>
    <w:rsid w:val="2FFE4BB0"/>
    <w:rsid w:val="300E7B60"/>
    <w:rsid w:val="300F6E18"/>
    <w:rsid w:val="304A5AD4"/>
    <w:rsid w:val="3062238A"/>
    <w:rsid w:val="30862F5F"/>
    <w:rsid w:val="314029C9"/>
    <w:rsid w:val="31C63837"/>
    <w:rsid w:val="31C82E39"/>
    <w:rsid w:val="321E48DD"/>
    <w:rsid w:val="32601BAD"/>
    <w:rsid w:val="329E411B"/>
    <w:rsid w:val="329F6389"/>
    <w:rsid w:val="3389023A"/>
    <w:rsid w:val="33CB74FA"/>
    <w:rsid w:val="34071C5C"/>
    <w:rsid w:val="343642F2"/>
    <w:rsid w:val="343F3010"/>
    <w:rsid w:val="345D0A00"/>
    <w:rsid w:val="34713BFD"/>
    <w:rsid w:val="34C13589"/>
    <w:rsid w:val="35253DC8"/>
    <w:rsid w:val="353369E3"/>
    <w:rsid w:val="35E00D72"/>
    <w:rsid w:val="363C7B4D"/>
    <w:rsid w:val="36965B9D"/>
    <w:rsid w:val="36C549FD"/>
    <w:rsid w:val="36D718B3"/>
    <w:rsid w:val="37081DC5"/>
    <w:rsid w:val="37535556"/>
    <w:rsid w:val="37A755DD"/>
    <w:rsid w:val="37F2214C"/>
    <w:rsid w:val="37F94FA0"/>
    <w:rsid w:val="380D3381"/>
    <w:rsid w:val="38115B1F"/>
    <w:rsid w:val="385E3AC3"/>
    <w:rsid w:val="387D6B9E"/>
    <w:rsid w:val="38B75FF0"/>
    <w:rsid w:val="38D45016"/>
    <w:rsid w:val="38D90432"/>
    <w:rsid w:val="3914510A"/>
    <w:rsid w:val="3926770B"/>
    <w:rsid w:val="398D3668"/>
    <w:rsid w:val="39DA0497"/>
    <w:rsid w:val="3A134E4D"/>
    <w:rsid w:val="3A893816"/>
    <w:rsid w:val="3A893B6D"/>
    <w:rsid w:val="3AD1763A"/>
    <w:rsid w:val="3B3C1E71"/>
    <w:rsid w:val="3B6716E3"/>
    <w:rsid w:val="3B6C6B2D"/>
    <w:rsid w:val="3BD748D4"/>
    <w:rsid w:val="3BF07CB7"/>
    <w:rsid w:val="3C242659"/>
    <w:rsid w:val="3C96719C"/>
    <w:rsid w:val="3CA72BE8"/>
    <w:rsid w:val="3CF37F8C"/>
    <w:rsid w:val="3D137554"/>
    <w:rsid w:val="3D5275AC"/>
    <w:rsid w:val="3D7A3704"/>
    <w:rsid w:val="3DCC2473"/>
    <w:rsid w:val="3DE97766"/>
    <w:rsid w:val="3DEB0883"/>
    <w:rsid w:val="3DF325F7"/>
    <w:rsid w:val="3E2527BF"/>
    <w:rsid w:val="3E731662"/>
    <w:rsid w:val="3E8168DD"/>
    <w:rsid w:val="3EA7725F"/>
    <w:rsid w:val="3EB03713"/>
    <w:rsid w:val="3EBF1A11"/>
    <w:rsid w:val="3EC52607"/>
    <w:rsid w:val="3EEC6CEF"/>
    <w:rsid w:val="3F183429"/>
    <w:rsid w:val="3F367560"/>
    <w:rsid w:val="3FB77A1D"/>
    <w:rsid w:val="3FDC3674"/>
    <w:rsid w:val="3FED7F8A"/>
    <w:rsid w:val="3FF16C51"/>
    <w:rsid w:val="40094AEF"/>
    <w:rsid w:val="405470BD"/>
    <w:rsid w:val="40794A29"/>
    <w:rsid w:val="40834692"/>
    <w:rsid w:val="41431AD5"/>
    <w:rsid w:val="414B3C0F"/>
    <w:rsid w:val="4169321F"/>
    <w:rsid w:val="417C1CE7"/>
    <w:rsid w:val="41900018"/>
    <w:rsid w:val="41944406"/>
    <w:rsid w:val="41CE128F"/>
    <w:rsid w:val="41DA6F12"/>
    <w:rsid w:val="42171FB1"/>
    <w:rsid w:val="43416791"/>
    <w:rsid w:val="434E6957"/>
    <w:rsid w:val="43BA0E31"/>
    <w:rsid w:val="43C15147"/>
    <w:rsid w:val="43E14DD2"/>
    <w:rsid w:val="43F800E9"/>
    <w:rsid w:val="440F01B2"/>
    <w:rsid w:val="443A7E4B"/>
    <w:rsid w:val="444C3B5B"/>
    <w:rsid w:val="44B251DF"/>
    <w:rsid w:val="452F5B3A"/>
    <w:rsid w:val="454E7FD2"/>
    <w:rsid w:val="459E6212"/>
    <w:rsid w:val="45C25335"/>
    <w:rsid w:val="46061BDC"/>
    <w:rsid w:val="46062151"/>
    <w:rsid w:val="461404F8"/>
    <w:rsid w:val="46413018"/>
    <w:rsid w:val="464B7E04"/>
    <w:rsid w:val="468041AA"/>
    <w:rsid w:val="468123C6"/>
    <w:rsid w:val="46901EEE"/>
    <w:rsid w:val="469C74D2"/>
    <w:rsid w:val="47224871"/>
    <w:rsid w:val="47445515"/>
    <w:rsid w:val="474B4782"/>
    <w:rsid w:val="47D90D14"/>
    <w:rsid w:val="48387FB0"/>
    <w:rsid w:val="483A6114"/>
    <w:rsid w:val="485B445C"/>
    <w:rsid w:val="488727DB"/>
    <w:rsid w:val="48B82268"/>
    <w:rsid w:val="48C354B3"/>
    <w:rsid w:val="493D58B5"/>
    <w:rsid w:val="494A7A04"/>
    <w:rsid w:val="4A0A26D2"/>
    <w:rsid w:val="4A2019A5"/>
    <w:rsid w:val="4A241A0B"/>
    <w:rsid w:val="4A7B2875"/>
    <w:rsid w:val="4A934476"/>
    <w:rsid w:val="4AAA220A"/>
    <w:rsid w:val="4AE12E67"/>
    <w:rsid w:val="4B050217"/>
    <w:rsid w:val="4B1D1258"/>
    <w:rsid w:val="4B4104E6"/>
    <w:rsid w:val="4B4C0111"/>
    <w:rsid w:val="4B4D1BFC"/>
    <w:rsid w:val="4B600B1B"/>
    <w:rsid w:val="4B8553A9"/>
    <w:rsid w:val="4BDB3730"/>
    <w:rsid w:val="4C19324D"/>
    <w:rsid w:val="4C1B05F6"/>
    <w:rsid w:val="4C1D4DB0"/>
    <w:rsid w:val="4C200F7A"/>
    <w:rsid w:val="4CEE3180"/>
    <w:rsid w:val="4D0F4AF6"/>
    <w:rsid w:val="4DF94F37"/>
    <w:rsid w:val="4E0A1DD5"/>
    <w:rsid w:val="4E3160E5"/>
    <w:rsid w:val="4E4D37AF"/>
    <w:rsid w:val="4E576928"/>
    <w:rsid w:val="4E8C6496"/>
    <w:rsid w:val="4EA50C1B"/>
    <w:rsid w:val="4EC7729B"/>
    <w:rsid w:val="4EFD18DE"/>
    <w:rsid w:val="4F144236"/>
    <w:rsid w:val="4F663C87"/>
    <w:rsid w:val="4F767288"/>
    <w:rsid w:val="4F7E29A8"/>
    <w:rsid w:val="4F9E1FFC"/>
    <w:rsid w:val="4FF95047"/>
    <w:rsid w:val="50447CC2"/>
    <w:rsid w:val="50533790"/>
    <w:rsid w:val="50874A7C"/>
    <w:rsid w:val="50895EE7"/>
    <w:rsid w:val="50921B9D"/>
    <w:rsid w:val="50C844D9"/>
    <w:rsid w:val="50D16158"/>
    <w:rsid w:val="50DB5F45"/>
    <w:rsid w:val="51025EB1"/>
    <w:rsid w:val="51141503"/>
    <w:rsid w:val="518D0ED5"/>
    <w:rsid w:val="525C687F"/>
    <w:rsid w:val="52F647F7"/>
    <w:rsid w:val="52F92565"/>
    <w:rsid w:val="531E3DBE"/>
    <w:rsid w:val="534B1025"/>
    <w:rsid w:val="53D03877"/>
    <w:rsid w:val="54167FDE"/>
    <w:rsid w:val="542F73CA"/>
    <w:rsid w:val="5430786D"/>
    <w:rsid w:val="54C811C0"/>
    <w:rsid w:val="556A442D"/>
    <w:rsid w:val="55DA564E"/>
    <w:rsid w:val="5604127D"/>
    <w:rsid w:val="56166703"/>
    <w:rsid w:val="56510474"/>
    <w:rsid w:val="56861525"/>
    <w:rsid w:val="56A93273"/>
    <w:rsid w:val="56BA6096"/>
    <w:rsid w:val="56BD550C"/>
    <w:rsid w:val="56E07045"/>
    <w:rsid w:val="56FF28AF"/>
    <w:rsid w:val="57540E7D"/>
    <w:rsid w:val="5757054B"/>
    <w:rsid w:val="577B4878"/>
    <w:rsid w:val="578C73BA"/>
    <w:rsid w:val="57926973"/>
    <w:rsid w:val="580A4236"/>
    <w:rsid w:val="58175352"/>
    <w:rsid w:val="581F2200"/>
    <w:rsid w:val="583059FA"/>
    <w:rsid w:val="584A0929"/>
    <w:rsid w:val="58CD2491"/>
    <w:rsid w:val="58DF320D"/>
    <w:rsid w:val="591B41B2"/>
    <w:rsid w:val="59254A26"/>
    <w:rsid w:val="59326325"/>
    <w:rsid w:val="595C505B"/>
    <w:rsid w:val="595E55C3"/>
    <w:rsid w:val="59671E3E"/>
    <w:rsid w:val="596E7E20"/>
    <w:rsid w:val="5A60780B"/>
    <w:rsid w:val="5AB34579"/>
    <w:rsid w:val="5AD6012C"/>
    <w:rsid w:val="5AFC6609"/>
    <w:rsid w:val="5B113480"/>
    <w:rsid w:val="5BAD0B5C"/>
    <w:rsid w:val="5BB250B6"/>
    <w:rsid w:val="5BD456CE"/>
    <w:rsid w:val="5BF845B7"/>
    <w:rsid w:val="5C0D1F49"/>
    <w:rsid w:val="5C4B6C85"/>
    <w:rsid w:val="5C903AEA"/>
    <w:rsid w:val="5CBB0CE2"/>
    <w:rsid w:val="5CC17177"/>
    <w:rsid w:val="5CF306BC"/>
    <w:rsid w:val="5D3C3CEA"/>
    <w:rsid w:val="5D3F3D64"/>
    <w:rsid w:val="5D833043"/>
    <w:rsid w:val="5DD92690"/>
    <w:rsid w:val="5DDB1CFD"/>
    <w:rsid w:val="5E022F63"/>
    <w:rsid w:val="5E7E6D93"/>
    <w:rsid w:val="5ED44800"/>
    <w:rsid w:val="5EF932BC"/>
    <w:rsid w:val="5EFE05ED"/>
    <w:rsid w:val="5F350BDE"/>
    <w:rsid w:val="5F485596"/>
    <w:rsid w:val="5F61632C"/>
    <w:rsid w:val="5FA17648"/>
    <w:rsid w:val="5FE705CB"/>
    <w:rsid w:val="603D5080"/>
    <w:rsid w:val="60B1012F"/>
    <w:rsid w:val="60D0261B"/>
    <w:rsid w:val="618E3791"/>
    <w:rsid w:val="61947DCA"/>
    <w:rsid w:val="61A46A97"/>
    <w:rsid w:val="61AD43C7"/>
    <w:rsid w:val="61D1382F"/>
    <w:rsid w:val="61DC0138"/>
    <w:rsid w:val="61E70DA4"/>
    <w:rsid w:val="61F114A2"/>
    <w:rsid w:val="62512BB4"/>
    <w:rsid w:val="625D7D1A"/>
    <w:rsid w:val="628537ED"/>
    <w:rsid w:val="629848AE"/>
    <w:rsid w:val="62DD7D21"/>
    <w:rsid w:val="63330D51"/>
    <w:rsid w:val="637A089E"/>
    <w:rsid w:val="637D586B"/>
    <w:rsid w:val="63A12029"/>
    <w:rsid w:val="63A5560B"/>
    <w:rsid w:val="63B05C41"/>
    <w:rsid w:val="63BA0D65"/>
    <w:rsid w:val="63E9091F"/>
    <w:rsid w:val="64322AF9"/>
    <w:rsid w:val="643D1E8E"/>
    <w:rsid w:val="64D6010D"/>
    <w:rsid w:val="64D82665"/>
    <w:rsid w:val="64E47C96"/>
    <w:rsid w:val="64F944CC"/>
    <w:rsid w:val="65021A14"/>
    <w:rsid w:val="651E5741"/>
    <w:rsid w:val="6567721F"/>
    <w:rsid w:val="656A259E"/>
    <w:rsid w:val="658A4877"/>
    <w:rsid w:val="65A00902"/>
    <w:rsid w:val="65AC6EDD"/>
    <w:rsid w:val="65D97752"/>
    <w:rsid w:val="65E17556"/>
    <w:rsid w:val="66085536"/>
    <w:rsid w:val="66105BF7"/>
    <w:rsid w:val="66150023"/>
    <w:rsid w:val="6628010D"/>
    <w:rsid w:val="6637169E"/>
    <w:rsid w:val="669B4528"/>
    <w:rsid w:val="66CC12D7"/>
    <w:rsid w:val="66E95C5F"/>
    <w:rsid w:val="67134CEF"/>
    <w:rsid w:val="671F1ABD"/>
    <w:rsid w:val="67521A59"/>
    <w:rsid w:val="67AE06E9"/>
    <w:rsid w:val="67C304AB"/>
    <w:rsid w:val="683F0658"/>
    <w:rsid w:val="68874A8F"/>
    <w:rsid w:val="688F170E"/>
    <w:rsid w:val="689C6793"/>
    <w:rsid w:val="68DB0208"/>
    <w:rsid w:val="68FB170C"/>
    <w:rsid w:val="691B3D98"/>
    <w:rsid w:val="693748F0"/>
    <w:rsid w:val="69590A8E"/>
    <w:rsid w:val="695D79F7"/>
    <w:rsid w:val="69846A0E"/>
    <w:rsid w:val="69AD798C"/>
    <w:rsid w:val="69D005C0"/>
    <w:rsid w:val="69D80B96"/>
    <w:rsid w:val="6AA37550"/>
    <w:rsid w:val="6B68175F"/>
    <w:rsid w:val="6BFD799F"/>
    <w:rsid w:val="6C376EFF"/>
    <w:rsid w:val="6C4A2E5A"/>
    <w:rsid w:val="6C4F35D7"/>
    <w:rsid w:val="6C5679FF"/>
    <w:rsid w:val="6C8138D0"/>
    <w:rsid w:val="6CEF0725"/>
    <w:rsid w:val="6D4B2604"/>
    <w:rsid w:val="6D8030E4"/>
    <w:rsid w:val="6DBA259A"/>
    <w:rsid w:val="6E0E35C4"/>
    <w:rsid w:val="6E0F7A08"/>
    <w:rsid w:val="6E18619C"/>
    <w:rsid w:val="6E3947F5"/>
    <w:rsid w:val="6E9C74ED"/>
    <w:rsid w:val="6EC6707B"/>
    <w:rsid w:val="6EF72976"/>
    <w:rsid w:val="6F012121"/>
    <w:rsid w:val="6F026960"/>
    <w:rsid w:val="6F1140F5"/>
    <w:rsid w:val="6F393676"/>
    <w:rsid w:val="6F754504"/>
    <w:rsid w:val="6F795A80"/>
    <w:rsid w:val="6F7C1D2E"/>
    <w:rsid w:val="6F8E0407"/>
    <w:rsid w:val="6FDD069F"/>
    <w:rsid w:val="702B4D16"/>
    <w:rsid w:val="70460956"/>
    <w:rsid w:val="70AA6621"/>
    <w:rsid w:val="7111480F"/>
    <w:rsid w:val="71261F49"/>
    <w:rsid w:val="712E6956"/>
    <w:rsid w:val="71473612"/>
    <w:rsid w:val="71487694"/>
    <w:rsid w:val="714A46CE"/>
    <w:rsid w:val="71504F32"/>
    <w:rsid w:val="7152309F"/>
    <w:rsid w:val="718F7F65"/>
    <w:rsid w:val="719D1803"/>
    <w:rsid w:val="71F413EE"/>
    <w:rsid w:val="724B5A3C"/>
    <w:rsid w:val="725F1065"/>
    <w:rsid w:val="727B234E"/>
    <w:rsid w:val="72D068C7"/>
    <w:rsid w:val="72E42ED8"/>
    <w:rsid w:val="735F4CB9"/>
    <w:rsid w:val="73674C62"/>
    <w:rsid w:val="73845865"/>
    <w:rsid w:val="739B6D9E"/>
    <w:rsid w:val="73BC1D76"/>
    <w:rsid w:val="73FB6630"/>
    <w:rsid w:val="74061357"/>
    <w:rsid w:val="74623A03"/>
    <w:rsid w:val="747559D2"/>
    <w:rsid w:val="748D790E"/>
    <w:rsid w:val="749820CC"/>
    <w:rsid w:val="74CE04EC"/>
    <w:rsid w:val="74E76DCD"/>
    <w:rsid w:val="751D7C0A"/>
    <w:rsid w:val="75271ADB"/>
    <w:rsid w:val="75722D56"/>
    <w:rsid w:val="75DB5477"/>
    <w:rsid w:val="75FC6AC3"/>
    <w:rsid w:val="7616619B"/>
    <w:rsid w:val="764B45ED"/>
    <w:rsid w:val="764C1DDE"/>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B6599C"/>
    <w:rsid w:val="79D57D57"/>
    <w:rsid w:val="79F00650"/>
    <w:rsid w:val="7A6242BF"/>
    <w:rsid w:val="7A794513"/>
    <w:rsid w:val="7AE952D2"/>
    <w:rsid w:val="7C7A09F8"/>
    <w:rsid w:val="7C976D69"/>
    <w:rsid w:val="7CA659DB"/>
    <w:rsid w:val="7CD752DA"/>
    <w:rsid w:val="7CDE40AB"/>
    <w:rsid w:val="7CE966DC"/>
    <w:rsid w:val="7CF057E2"/>
    <w:rsid w:val="7D020854"/>
    <w:rsid w:val="7D1548B5"/>
    <w:rsid w:val="7D940C06"/>
    <w:rsid w:val="7DF84014"/>
    <w:rsid w:val="7E0C11E4"/>
    <w:rsid w:val="7E207949"/>
    <w:rsid w:val="7E5C0A47"/>
    <w:rsid w:val="7E670C75"/>
    <w:rsid w:val="7EBA6629"/>
    <w:rsid w:val="7EE24272"/>
    <w:rsid w:val="7EEA6053"/>
    <w:rsid w:val="7F487C04"/>
    <w:rsid w:val="7FB45F21"/>
    <w:rsid w:val="7FC86396"/>
    <w:rsid w:val="7FD84CFB"/>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5714</Words>
  <Characters>6413</Characters>
  <Lines>0</Lines>
  <Paragraphs>0</Paragraphs>
  <TotalTime>2</TotalTime>
  <ScaleCrop>false</ScaleCrop>
  <LinksUpToDate>false</LinksUpToDate>
  <CharactersWithSpaces>6439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2025-04-07T12:00:38Z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D636337253F14C98974AF528BD82A64A_13</vt:lpwstr>
  </property>
</Properties>
</file>