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2023年中央水利发展项目（中小河流治理项目）</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裕民县水利局</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裕民县水利局</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李庆武</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2024年05月06日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防洪减灾方面病险水库、中小河流仍是防洪的突出薄弱环节全国尚有1万多座病险水库。规划内条流域面积3000km 2以上的主要支流，约有40%治理任务未完成。流域面积200～3000km2的中小河流需 治理16.9万公里，尚有约7万公里未治理。我国山洪灾害防治区面积达487万平方公里，直接受威胁人口超过 7000 万人。裕民县伯依布谢河每年冲蚀两岸造成大量的水土流失，同时还侵吞了河滩、良田、草场、次生林及人工林，严重破坏了伯依布谢河的自然生态平衡。防洪工程的实施，将有效地保护两岸不受洪水侵蚀，减少水土流失，促进生态的良性循环。本工程的建 设可稳固河道，有效提高河道左右岸的抗冲刷能力，使河岸日益加剧的水土流失可得到有效地控制，保护和恢复河道及周边生态，提高河道的防洪能力，减少灾害，降低损失。因此，本工程建设不仅必要，而且迫切。</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新建堤防长度为 3.2km，，顺河势修建，主要任务是防御夏季洪水对左、右岸河堤的冲刷。提高防洪标准，保护沿河两岸的新地乡乌尔吉也克村、吉也克齐村居民及农田免受洪水灾害，保护人口0.15万人，农田4.5万亩。</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“中小河流治理数量”指标，预期指标值为“≥1条”；</w:t>
        <w:br/>
        <w:t>②质量指标</w:t>
        <w:br/>
        <w:t>“按照水利工程施工质量达标率”指标，预期指标值为“=100%”；</w:t>
        <w:br/>
        <w:t>“项目验收合格率”指标，预期指标值为“=100%”；</w:t>
        <w:br/>
        <w:t>③时效指标</w:t>
        <w:br/>
        <w:t>“项目资金按工程进度发放按时率”指标，预期指标值为“=100%”；</w:t>
        <w:br/>
        <w:t>“资金支付完成时间”指标，预期指标值为“2023年11月16日”；</w:t>
        <w:br/>
        <w:t>“项目完工及时性”指标，预期指标值为“=100%”；</w:t>
        <w:br/>
        <w:t>（2）项目成本指标</w:t>
        <w:br/>
        <w:t>经济成本指标</w:t>
        <w:br/>
        <w:t>“2023年项目专项资金”指标，预期指标值为“=1049万元”；</w:t>
        <w:br/>
        <w:t>（3）项目效益指标</w:t>
        <w:br/>
        <w:t>①经济效益指标</w:t>
        <w:br/>
        <w:t>无此项指标</w:t>
        <w:br/>
        <w:t>②社会效益指标</w:t>
        <w:br/>
        <w:t>“防治水土流失，保护耕地、林地”指标，预期指标值为“效果明显”；</w:t>
        <w:br/>
        <w:t>③生态效益指标</w:t>
        <w:br/>
        <w:t>“优化配置水资源，改善灌区生态环境，美化灌区人居环境”指标，预期指标值为“明显改善”；</w:t>
        <w:br/>
        <w:t>（4）满意度目标</w:t>
        <w:br/>
        <w:t>“农牧民满意度”指标，预期指标值为“≥95%”；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2023年中央水利发展项目（中小河流治理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裕民县2023年中央水利发展项目（中小河流治理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生态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李庆武任评价组组长，绩效评价工作职责为检查项目绩效指标完成情况、审定项目支出绩效评价结果及项目支出绩效评价报告。</w:t>
        <w:br/>
        <w:t>颜志锋任评价组副组长，绩效评价工作职责为组织和协调项目工作人员采取实地调查、资料检查等方式，核实项目绩效指标完成情况；组织受益对象对项目工作进行评价等。</w:t>
        <w:br/>
        <w:t>赵辉任评价组成员，绩效评价工作职责为做好项目支出绩效评价工作的沟通协调工作，对项目实施情况进行实地调查，编写项目支出绩效评价报告。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2023年中央水利发展项目（中小河流治理项目）的实施，解决了夏季洪水对左、右岸河堤的冲刷问题，实现了提高河道防洪能力，消除洪水对下游吉也克齐村的危害，确保农牧民群众生命财产安全，该项目预算执行率达82.69%。</w:t>
        <w:br/>
        <w:t>（二）综合评价结论</w:t>
        <w:br/>
        <w:t>本次评价采取定量与定性评价相结合的方式，对2023年中央水利发展项目（中小河流治理项目）的绩效目标和各项具体绩效指标实现情况进行了客观评价，最终评分为98.27分。绩效评级为“优”，具体得分情况为：项目决策15分、项目过程15分、项目产出38.27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（一）项目决策情况（15分）</w:t>
        <w:br/>
        <w:t>项目决策类指标从项目立项、绩效目标和资金投入三个方面评价项目前期准备工作，权重分值为 15 分，本项目实际得分15分，得分率为100%。具体各项指标得分如下：</w:t>
        <w:br/>
        <w:t>1.立项依据充分性：本项目是由裕民县水利局提出申报，于2022年1月批复设立，2023年我单位根据《关于裕民县伯依布谢河新地乡段中小河流治理工程初步设计（代可行性研究）报告的批复》（塔地水发【2022】3号）文件要求组织实施该项目。项目立项符合国家法律法规、自治区和地区行业发展规划和政策要求，属于本部门履职所需。根据评分标准，该指标2.5分，得2.5分。</w:t>
        <w:br/>
        <w:t>2.立项程序规范性：根据决策依据编制工作计划和经费预算，根据评分标准，该指标2.5分，得2.5分。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1.资金到位率：该项目财政资金足额拨付到位，我单位及时足额按照合同约定将专项资金拨付给单位，根据评分标准，该指标2分，得2分。   </w:t>
        <w:br/>
        <w:t>2.预算执行率：本项目预算编制较为详细，预算资金1049万元，实际执行867.4万元，预算执行率为82.69%，项目资金支出总体能够按照预算执行，根据评分标准，该指标2分，得2分。</w:t>
        <w:br/>
        <w:t>3.资金使用合规性：项目任务下达后，我单位制定了《的裕民县伯依布谢河新地乡段中小河流治理工程》制度和管理规定对经费使用进行规范管理，财务制度健全、执行严格；根据评分标准，该指标3分，得3分。</w:t>
        <w:br/>
        <w:t>4.管理制度健全性：我单位制定了《裕民县伯依布谢河新地乡段中小河流治理工程》等相关项目管理办法，同时对财政专项资金进行严格管理，基本做到了专款专用，根据评分标准，该指标4分，得4分。</w:t>
        <w:br/>
        <w:t>5.制度执行有效性：由部门提出经费预算支出可行性方案，经过与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项目产出类指标包括产出数量、产出质量、产出时效、产出成本共四方面的内容，由7个三级指标构成，权重分为40分，本项目实际得分38.27分，得分率为95.68%。具体各项指标得分如下：</w:t>
        <w:br/>
        <w:t>1. 产出数量（10分）</w:t>
        <w:br/>
        <w:t>“中小河流治理数量”指标，预期指标值为“≥1条”，根据合同验收可知，实际完成中小河流治理1条，与预期目标一致，根据评分标准，该指标10分，得10分。</w:t>
        <w:br/>
        <w:t>2.产出质量（10分）</w:t>
        <w:br/>
        <w:t>“按照水利工程施工质量达标率”指标，预期指标值为“=100%”，根据验收单可知，与预期目标一致；根据评分标准，该指标5分，得5分。</w:t>
        <w:br/>
        <w:t>“项目验收合格率”指标，预期指标值为“=100%”，根据验收单可知，与预期目标一致；根据评分标准，该指标5分，得5分。</w:t>
        <w:br/>
        <w:t>3.产出时效（10分）</w:t>
        <w:br/>
        <w:t>“项目资金按工程进度发放按时率”指标，预期指标值为“=100%”；根据资金支付凭证显示，该项目资金按照工程进度支付，与预期目标一致；根据评分标准，该指标3分，得3分。</w:t>
        <w:br/>
        <w:t>“资金支付完成时间”指标，预期指标值为“2023年11月16日”；根据资金支付凭证显示，该项目资金完成支付时间为2023年10月17日，与预期目标一致；根据评分标准，该指标3分，得3分。</w:t>
        <w:br/>
        <w:t>“项目完工及时性”指标，预期指标值为“=100%”；根据合同及验收单可知，该项目及时完工，与预期目标一致；根据评分标准，该指标4分，得4分。</w:t>
        <w:br/>
        <w:t>4.产出成本（10分）</w:t>
        <w:br/>
        <w:t>经济成本“2023年项目专项资金”指标，预期指标值为“=1049万元”，根据项目合同和资金支付凭证显示，本项目2023年共计支付工程款867.4万元，经费支出能够控制在年度计划成本范围内，根据评分标准，该指标10分，得8.27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项目效益类指标由社会效益、生态效益2个二级指标和2个三级指标构成，权重分为20分，本项目实际得分20分，得分率为100%。具体各项指标得分如下：</w:t>
        <w:br/>
        <w:t>1.社会效益指标</w:t>
        <w:br/>
        <w:t>“防治水土流失，保护耕地、林地”指标，预期指标值为“效果明显”，根据说明资料显示，实际完成值为“达成年度指标”，根据评分标准，该指标10分，得10分。</w:t>
        <w:br/>
        <w:t>2.生态效益指标</w:t>
        <w:br/>
        <w:t>“优化配置水资源，改善灌区生态环境，美化灌区人居环境”指标，预期指标值为“明显改善”，根据说明资料显示，实际完成值为“达成年度指标”根据评分标准，该指标10分，得10分。</w:t>
        <w:br/>
        <w:t>3.经济效益指标</w:t>
        <w:br/>
        <w:t>无此项指标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“农牧民的满意度”指标，预期指标值为“≥95%”，根据对沿岸农牧民进行满意度问卷调查的结果可知，农牧民满意度达98%，根据评分标准，该指标10分，得10分。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裕民县伯依布谢河新地乡段中小河流治理工程项目预算金额1049万元，实际到位1049万元，实际支出867.4万元，预算执行率为82.69%，项目绩效指标总体完成率为82.69%，偏差率为17.31%，偏差原因是：项目已完工验收，未审计；拟采取的措施是：待项目审计完成，支付剩余款项到97%进度款。</w:t>
        <w:br/>
        <w:t>（二）绩效指标偏差情况</w:t>
        <w:br/>
        <w:t>2023年本单位负责实施的裕民县伯依布谢河新地乡段中小河流治理工程项目当中，本年支付工程款总额指标的实际完成情况未能达到预算指标值，存在偏差的原因如下：</w:t>
        <w:br/>
        <w:t>“2023年项目专项资金”指标，预期指标值为“=1049万元”，实际完成值为“867.4万元”，存在偏差原因是项目已完工验收，未审计。</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1.聚焦重点任务，推动项目工作落地落实</w:t>
        <w:br/>
        <w:t>为有效推进项目工作开展，提高财政资金使用效益，项目领导小组进一步强化项目意识，对照计划全面梳理重点任务，仔细谋划、抓紧落实，理顺内部分工和工作流程，明确责任和时间节点，一项一项抓好具体落实，确保了项目按时保质完成，保障了项目效益发挥。</w:t>
        <w:br/>
        <w:t>2.坚持问题导向，加强执行监控，提高资金效益</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br/>
        <w:t>3.强化绩效目标刚性约束，及时对项目进行跟踪问效</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w:t>
        <w:br/>
        <w:t>1.绩效预算认识不够充分，绩效理念有待进一步强化</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br/>
        <w:t>2.绩效档案归档工作有待提高</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br/>
        <w:t>3.项目支出绩效评价存在局限，客观性有待加强</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1.加强培训，提高相关人员工作水平</w:t>
        <w:br/>
        <w:t>采取多种培训形式对单位财务人员、业务科室人员进行集中培训，进一步树牢绩效观念，提高本单位工作人员的绩效管理能力和工作水平，为预算绩效管理相关工作的顺利开展提供保障。</w:t>
        <w:br/>
        <w:t>2.扎实推进档案规范化建设，提升档案管理水平</w:t>
        <w:br/>
        <w:t>一是进一步完善项目评价资料。项目启动时同步做好档案的归纳与整理，及时整理、收集、汇总，健全档案资料。二是严格落实关于绩效管理工作档案资料归档的相关要求，强化收集力度，确保归档资料的完整齐全。</w:t>
        <w:br/>
        <w:t>3. 高度重视，加强领导</w:t>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