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ind w:firstLine="960"/>
        <w:rPr>
          <w:rFonts w:ascii="方正小标宋简体" w:hAnsi="黑体" w:eastAsia="方正小标宋简体" w:cs="黑体"/>
          <w:bCs/>
          <w:sz w:val="48"/>
          <w:szCs w:val="48"/>
        </w:rPr>
      </w:pPr>
    </w:p>
    <w:p>
      <w:pPr>
        <w:spacing w:line="570" w:lineRule="exact"/>
        <w:ind w:firstLine="960"/>
        <w:rPr>
          <w:rFonts w:ascii="方正小标宋简体" w:hAnsi="黑体" w:eastAsia="方正小标宋简体" w:cs="黑体"/>
          <w:bCs/>
          <w:sz w:val="48"/>
          <w:szCs w:val="48"/>
        </w:rPr>
      </w:pPr>
    </w:p>
    <w:p>
      <w:pPr>
        <w:pStyle w:val="2"/>
      </w:pPr>
    </w:p>
    <w:p>
      <w:pPr>
        <w:spacing w:line="570" w:lineRule="exac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rPr>
        <w:t>裕民县第二小学2023年城乡义务教育公用经费项目支出绩效评价报告</w:t>
      </w:r>
    </w:p>
    <w:p>
      <w:pPr>
        <w:spacing w:line="570" w:lineRule="exact"/>
        <w:ind w:firstLine="960"/>
        <w:rPr>
          <w:rFonts w:ascii="方正小标宋简体" w:hAnsi="黑体" w:eastAsia="方正小标宋简体" w:cs="黑体"/>
          <w:bCs/>
          <w:sz w:val="48"/>
          <w:szCs w:val="48"/>
        </w:rPr>
      </w:pPr>
    </w:p>
    <w:p>
      <w:pPr>
        <w:pStyle w:val="2"/>
        <w:spacing w:line="570" w:lineRule="exact"/>
        <w:ind w:firstLine="964"/>
        <w:rPr>
          <w:rFonts w:ascii="方正小标宋简体" w:hAnsi="黑体" w:eastAsia="方正小标宋简体" w:cs="黑体"/>
          <w:sz w:val="48"/>
          <w:szCs w:val="48"/>
        </w:rPr>
      </w:pPr>
    </w:p>
    <w:p>
      <w:pPr>
        <w:spacing w:line="570" w:lineRule="exact"/>
        <w:ind w:firstLine="960"/>
        <w:rPr>
          <w:rFonts w:ascii="方正小标宋简体" w:hAnsi="黑体" w:eastAsia="方正小标宋简体" w:cs="黑体"/>
          <w:bCs/>
          <w:sz w:val="48"/>
          <w:szCs w:val="48"/>
        </w:rPr>
      </w:pPr>
    </w:p>
    <w:p>
      <w:pPr>
        <w:pStyle w:val="2"/>
        <w:spacing w:line="570" w:lineRule="exact"/>
        <w:ind w:firstLine="964"/>
        <w:rPr>
          <w:rFonts w:ascii="方正小标宋简体" w:hAnsi="黑体" w:eastAsia="方正小标宋简体" w:cs="黑体"/>
          <w:sz w:val="48"/>
          <w:szCs w:val="48"/>
        </w:rPr>
      </w:pPr>
    </w:p>
    <w:p>
      <w:pPr>
        <w:spacing w:line="570" w:lineRule="exact"/>
        <w:ind w:firstLine="560"/>
      </w:pPr>
    </w:p>
    <w:p>
      <w:pPr>
        <w:pStyle w:val="2"/>
        <w:spacing w:line="570" w:lineRule="exact"/>
        <w:ind w:firstLine="562"/>
      </w:pPr>
    </w:p>
    <w:p>
      <w:pPr>
        <w:spacing w:line="570" w:lineRule="exact"/>
        <w:ind w:firstLine="960"/>
        <w:rPr>
          <w:rFonts w:ascii="方正小标宋简体" w:hAnsi="黑体" w:eastAsia="方正小标宋简体" w:cs="黑体"/>
          <w:bCs/>
          <w:sz w:val="48"/>
          <w:szCs w:val="48"/>
        </w:rPr>
      </w:pPr>
    </w:p>
    <w:p>
      <w:pPr>
        <w:pStyle w:val="2"/>
        <w:spacing w:line="570" w:lineRule="exact"/>
        <w:ind w:firstLine="964"/>
        <w:rPr>
          <w:rFonts w:ascii="方正小标宋简体" w:hAnsi="黑体" w:eastAsia="方正小标宋简体" w:cs="黑体"/>
          <w:sz w:val="48"/>
          <w:szCs w:val="48"/>
        </w:rPr>
      </w:pPr>
    </w:p>
    <w:p>
      <w:pPr>
        <w:spacing w:line="570" w:lineRule="exact"/>
        <w:ind w:firstLine="960"/>
        <w:rPr>
          <w:rFonts w:ascii="方正小标宋简体" w:hAnsi="黑体" w:eastAsia="方正小标宋简体" w:cs="黑体"/>
          <w:bCs/>
          <w:sz w:val="48"/>
          <w:szCs w:val="48"/>
        </w:rPr>
      </w:pPr>
    </w:p>
    <w:p>
      <w:pPr>
        <w:pStyle w:val="2"/>
        <w:spacing w:line="570" w:lineRule="exact"/>
        <w:ind w:firstLine="964"/>
        <w:rPr>
          <w:rFonts w:ascii="方正小标宋简体" w:hAnsi="黑体" w:eastAsia="方正小标宋简体" w:cs="黑体"/>
          <w:sz w:val="48"/>
          <w:szCs w:val="48"/>
        </w:rPr>
      </w:pPr>
    </w:p>
    <w:p>
      <w:pPr>
        <w:spacing w:line="570" w:lineRule="exact"/>
        <w:ind w:firstLine="560"/>
      </w:pPr>
      <w:r>
        <w:drawing>
          <wp:anchor distT="0" distB="0" distL="114300" distR="114300" simplePos="0" relativeHeight="251659264" behindDoc="0" locked="0" layoutInCell="1" allowOverlap="1">
            <wp:simplePos x="0" y="0"/>
            <wp:positionH relativeFrom="column">
              <wp:posOffset>932815</wp:posOffset>
            </wp:positionH>
            <wp:positionV relativeFrom="paragraph">
              <wp:posOffset>361315</wp:posOffset>
            </wp:positionV>
            <wp:extent cx="1825625" cy="1608455"/>
            <wp:effectExtent l="0" t="0" r="0" b="0"/>
            <wp:wrapNone/>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noChangeArrowheads="1"/>
                    </pic:cNvPicPr>
                  </pic:nvPicPr>
                  <pic:blipFill>
                    <a:blip r:embed="rId10" cstate="print">
                      <a:extLst>
                        <a:ext uri="{28A0092B-C50C-407E-A947-70E740481C1C}">
                          <a14:useLocalDpi xmlns:a14="http://schemas.microsoft.com/office/drawing/2010/main" val="0"/>
                        </a:ext>
                      </a:extLst>
                    </a:blip>
                    <a:srcRect l="-2632" t="6769" r="2632" b="2031"/>
                    <a:stretch>
                      <a:fillRect/>
                    </a:stretch>
                  </pic:blipFill>
                  <pic:spPr>
                    <a:xfrm>
                      <a:off x="0" y="0"/>
                      <a:ext cx="1825625" cy="1608455"/>
                    </a:xfrm>
                    <a:prstGeom prst="rect">
                      <a:avLst/>
                    </a:prstGeom>
                    <a:noFill/>
                  </pic:spPr>
                </pic:pic>
              </a:graphicData>
            </a:graphic>
          </wp:anchor>
        </w:drawing>
      </w:r>
    </w:p>
    <w:p>
      <w:pPr>
        <w:spacing w:line="570" w:lineRule="exact"/>
        <w:ind w:firstLine="600"/>
        <w:rPr>
          <w:rFonts w:ascii="黑体" w:hAnsi="黑体" w:eastAsia="黑体" w:cs="仿宋_GB2312"/>
          <w:sz w:val="30"/>
          <w:szCs w:val="30"/>
        </w:rPr>
      </w:pPr>
      <w:r>
        <w:rPr>
          <w:rFonts w:ascii="黑体" w:hAnsi="黑体" w:eastAsia="黑体" w:cs="宋体"/>
          <w:sz w:val="30"/>
          <w:szCs w:val="30"/>
        </w:rPr>
        <w:t>项目名称：</w:t>
      </w:r>
      <w:bookmarkStart w:id="0" w:name="_Hlk68780987"/>
      <w:r>
        <w:rPr>
          <w:rFonts w:ascii="黑体" w:hAnsi="黑体" w:eastAsia="黑体" w:cs="仿宋_GB2312"/>
          <w:sz w:val="30"/>
          <w:szCs w:val="30"/>
        </w:rPr>
        <w:t>202</w:t>
      </w:r>
      <w:r>
        <w:rPr>
          <w:rFonts w:hint="eastAsia" w:ascii="黑体" w:hAnsi="黑体" w:eastAsia="黑体" w:cs="仿宋_GB2312"/>
          <w:sz w:val="30"/>
          <w:szCs w:val="30"/>
        </w:rPr>
        <w:t>3年</w:t>
      </w:r>
      <w:r>
        <w:rPr>
          <w:rFonts w:hint="eastAsia" w:ascii="黑体" w:hAnsi="黑体" w:eastAsia="黑体" w:cs="宋体"/>
          <w:sz w:val="30"/>
          <w:szCs w:val="30"/>
        </w:rPr>
        <w:t>城乡义务教育公用经费</w:t>
      </w:r>
      <w:r>
        <w:rPr>
          <w:rFonts w:hint="eastAsia" w:ascii="黑体" w:hAnsi="黑体" w:eastAsia="黑体" w:cs="仿宋_GB2312"/>
          <w:sz w:val="30"/>
          <w:szCs w:val="30"/>
        </w:rPr>
        <w:t>项目</w:t>
      </w:r>
      <w:bookmarkEnd w:id="0"/>
    </w:p>
    <w:p>
      <w:pPr>
        <w:spacing w:line="570" w:lineRule="exact"/>
        <w:ind w:firstLine="600"/>
        <w:rPr>
          <w:rFonts w:ascii="黑体" w:hAnsi="黑体" w:eastAsia="黑体" w:cs="宋体"/>
          <w:sz w:val="30"/>
          <w:szCs w:val="30"/>
        </w:rPr>
      </w:pPr>
      <w:r>
        <w:rPr>
          <w:rFonts w:ascii="黑体" w:hAnsi="黑体" w:eastAsia="黑体" w:cs="宋体"/>
          <w:sz w:val="30"/>
          <w:szCs w:val="30"/>
        </w:rPr>
        <w:t>项目单位：</w:t>
      </w:r>
      <w:r>
        <w:rPr>
          <w:rFonts w:hint="eastAsia" w:ascii="黑体" w:hAnsi="黑体" w:eastAsia="黑体" w:cs="仿宋_GB2312"/>
          <w:sz w:val="30"/>
          <w:szCs w:val="30"/>
        </w:rPr>
        <w:t>裕民县第二小学</w:t>
      </w:r>
    </w:p>
    <w:p>
      <w:pPr>
        <w:spacing w:line="570" w:lineRule="exact"/>
        <w:ind w:firstLine="600"/>
        <w:rPr>
          <w:rFonts w:ascii="黑体" w:hAnsi="黑体" w:eastAsia="黑体" w:cs="宋体"/>
          <w:sz w:val="30"/>
          <w:szCs w:val="30"/>
        </w:rPr>
      </w:pPr>
      <w:r>
        <w:rPr>
          <w:rFonts w:ascii="黑体" w:hAnsi="黑体" w:eastAsia="黑体" w:cs="宋体"/>
          <w:sz w:val="30"/>
          <w:szCs w:val="30"/>
        </w:rPr>
        <w:t>主管部门：</w:t>
      </w:r>
      <w:r>
        <w:rPr>
          <w:rFonts w:hint="eastAsia" w:ascii="黑体" w:hAnsi="黑体" w:eastAsia="黑体" w:cs="仿宋_GB2312"/>
          <w:sz w:val="30"/>
          <w:szCs w:val="30"/>
        </w:rPr>
        <w:t>裕民县教育和科学技术局</w:t>
      </w:r>
    </w:p>
    <w:p>
      <w:pPr>
        <w:spacing w:line="570" w:lineRule="exact"/>
        <w:ind w:firstLine="600"/>
        <w:rPr>
          <w:rFonts w:ascii="黑体" w:hAnsi="黑体" w:eastAsia="黑体" w:cs="宋体"/>
          <w:sz w:val="30"/>
          <w:szCs w:val="30"/>
        </w:rPr>
      </w:pPr>
      <w:r>
        <w:rPr>
          <w:rFonts w:hint="eastAsia" w:ascii="黑体" w:hAnsi="黑体" w:eastAsia="黑体" w:cs="宋体"/>
          <w:sz w:val="30"/>
          <w:szCs w:val="30"/>
        </w:rPr>
        <w:t>项目负责人</w:t>
      </w:r>
      <w:r>
        <w:rPr>
          <w:rFonts w:ascii="黑体" w:hAnsi="黑体" w:eastAsia="黑体" w:cs="宋体"/>
          <w:sz w:val="30"/>
          <w:szCs w:val="30"/>
        </w:rPr>
        <w:t>：</w:t>
      </w:r>
      <w:r>
        <w:rPr>
          <w:rFonts w:hint="eastAsia" w:ascii="黑体" w:hAnsi="黑体" w:eastAsia="黑体" w:cs="宋体"/>
          <w:sz w:val="30"/>
          <w:szCs w:val="30"/>
        </w:rPr>
        <w:t>谢里扎提</w:t>
      </w:r>
      <w:r>
        <w:rPr>
          <w:rFonts w:ascii="Arial" w:hAnsi="Arial" w:eastAsia="黑体" w:cs="Arial"/>
          <w:sz w:val="30"/>
          <w:szCs w:val="30"/>
        </w:rPr>
        <w:t>•</w:t>
      </w:r>
      <w:r>
        <w:rPr>
          <w:rFonts w:hint="eastAsia" w:ascii="黑体" w:hAnsi="黑体" w:eastAsia="黑体" w:cs="宋体"/>
          <w:sz w:val="30"/>
          <w:szCs w:val="30"/>
        </w:rPr>
        <w:t>阿合西</w:t>
      </w:r>
    </w:p>
    <w:p>
      <w:pPr>
        <w:spacing w:line="570" w:lineRule="exact"/>
        <w:ind w:firstLine="600"/>
        <w:rPr>
          <w:rFonts w:ascii="楷体_GB2312" w:hAnsi="黑体" w:eastAsia="楷体_GB2312" w:cs="黑体"/>
          <w:bCs/>
          <w:sz w:val="32"/>
          <w:szCs w:val="32"/>
        </w:rPr>
      </w:pPr>
      <w:r>
        <w:rPr>
          <w:rFonts w:hint="eastAsia" w:ascii="黑体" w:hAnsi="黑体" w:eastAsia="黑体" w:cs="宋体"/>
          <w:sz w:val="30"/>
          <w:szCs w:val="30"/>
        </w:rPr>
        <w:t>填报时间：</w:t>
      </w:r>
      <w:r>
        <w:rPr>
          <w:rFonts w:ascii="黑体" w:hAnsi="黑体" w:eastAsia="黑体" w:cs="宋体"/>
          <w:sz w:val="30"/>
          <w:szCs w:val="30"/>
        </w:rPr>
        <w:t>202</w:t>
      </w:r>
      <w:r>
        <w:rPr>
          <w:rFonts w:hint="eastAsia" w:ascii="黑体" w:hAnsi="黑体" w:eastAsia="黑体" w:cs="宋体"/>
          <w:sz w:val="30"/>
          <w:szCs w:val="30"/>
        </w:rPr>
        <w:t>4年</w:t>
      </w:r>
      <w:r>
        <w:rPr>
          <w:rFonts w:hint="eastAsia" w:ascii="黑体" w:hAnsi="黑体" w:eastAsia="黑体" w:cs="仿宋_GB2312"/>
          <w:sz w:val="30"/>
          <w:szCs w:val="30"/>
        </w:rPr>
        <w:t>3</w:t>
      </w:r>
      <w:r>
        <w:rPr>
          <w:rFonts w:hint="eastAsia" w:ascii="黑体" w:hAnsi="黑体" w:eastAsia="黑体" w:cs="宋体"/>
          <w:sz w:val="30"/>
          <w:szCs w:val="30"/>
        </w:rPr>
        <w:t>月</w:t>
      </w:r>
      <w:r>
        <w:rPr>
          <w:rFonts w:hint="eastAsia" w:ascii="黑体" w:hAnsi="黑体" w:eastAsia="黑体" w:cs="仿宋_GB2312"/>
          <w:sz w:val="30"/>
          <w:szCs w:val="30"/>
        </w:rPr>
        <w:t>25日</w:t>
      </w:r>
    </w:p>
    <w:p>
      <w:pPr>
        <w:spacing w:after="100" w:afterAutospacing="1" w:line="570" w:lineRule="exact"/>
        <w:ind w:firstLine="0" w:firstLineChars="0"/>
        <w:rPr>
          <w:rFonts w:ascii="方正小标宋_GBK" w:hAnsi="黑体" w:eastAsia="方正小标宋_GBK" w:cs="黑体"/>
          <w:bCs/>
          <w:sz w:val="44"/>
          <w:szCs w:val="44"/>
        </w:rPr>
      </w:pPr>
    </w:p>
    <w:p>
      <w:pPr>
        <w:spacing w:after="100" w:afterAutospacing="1" w:line="570" w:lineRule="exact"/>
        <w:ind w:firstLine="0" w:firstLineChars="0"/>
        <w:rPr>
          <w:rFonts w:ascii="方正小标宋_GBK" w:hAnsi="黑体" w:eastAsia="方正小标宋_GBK" w:cs="黑体"/>
          <w:bCs/>
          <w:sz w:val="44"/>
          <w:szCs w:val="44"/>
        </w:rPr>
      </w:pPr>
    </w:p>
    <w:p>
      <w:pPr>
        <w:spacing w:after="100" w:afterAutospacing="1" w:line="570" w:lineRule="exact"/>
        <w:ind w:firstLine="0" w:firstLineChars="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rPr>
        <w:t>裕民县第二小学2023年城乡义务教育公用经费项目支出绩效评价报告</w:t>
      </w:r>
    </w:p>
    <w:p>
      <w:pPr>
        <w:pStyle w:val="3"/>
        <w:spacing w:line="570" w:lineRule="exact"/>
        <w:ind w:firstLine="640"/>
        <w:rPr>
          <w:szCs w:val="32"/>
        </w:rPr>
      </w:pPr>
      <w:r>
        <w:rPr>
          <w:rFonts w:hint="eastAsia"/>
          <w:szCs w:val="32"/>
        </w:rPr>
        <w:t>一、基本情况</w:t>
      </w:r>
    </w:p>
    <w:p>
      <w:pPr>
        <w:pStyle w:val="4"/>
        <w:spacing w:line="570" w:lineRule="exact"/>
        <w:ind w:firstLine="643"/>
        <w:rPr>
          <w:rFonts w:ascii="楷体_GB2312" w:eastAsia="楷体_GB2312"/>
          <w:szCs w:val="32"/>
        </w:rPr>
      </w:pPr>
      <w:r>
        <w:rPr>
          <w:rFonts w:hint="eastAsia" w:ascii="楷体_GB2312" w:eastAsia="楷体_GB2312"/>
          <w:szCs w:val="32"/>
        </w:rPr>
        <w:t>（一）项目概况</w:t>
      </w:r>
    </w:p>
    <w:p>
      <w:pPr>
        <w:spacing w:line="570" w:lineRule="exact"/>
        <w:ind w:firstLine="643"/>
        <w:rPr>
          <w:b/>
          <w:bCs/>
          <w:sz w:val="32"/>
          <w:szCs w:val="32"/>
        </w:rPr>
      </w:pPr>
      <w:r>
        <w:rPr>
          <w:rFonts w:hint="eastAsia"/>
          <w:b/>
          <w:bCs/>
          <w:sz w:val="32"/>
          <w:szCs w:val="32"/>
        </w:rPr>
        <w:t>1.项目背景</w:t>
      </w:r>
    </w:p>
    <w:p>
      <w:pPr>
        <w:ind w:firstLine="640"/>
        <w:rPr>
          <w:rFonts w:ascii="仿宋_GB2312" w:hAnsi="仿宋_GB2312" w:cs="仿宋_GB2312"/>
          <w:sz w:val="32"/>
          <w:szCs w:val="32"/>
        </w:rPr>
      </w:pPr>
      <w:r>
        <w:rPr>
          <w:rFonts w:hint="eastAsia" w:ascii="仿宋_GB2312" w:hAnsi="仿宋_GB2312" w:cs="仿宋_GB2312"/>
          <w:sz w:val="32"/>
          <w:szCs w:val="32"/>
        </w:rPr>
        <w:t>本项目是2023年城乡义务教育公用经费项目，我单位性质为全额拨款事业单位。为进一步规范我校义务教育经费管理，保障学校教育教学的顺利进行，提高资金使用效益，根据《预算法》、《会计法》以及新修订的《中小学校财务制度》、《中小学校会计制度》等要求。2023年裕民县第二小学根据塔地财教[2022]54号、塔地财教[2022]55号、塔地财教[2023]45号的文件要求，实施了2</w:t>
      </w:r>
      <w:r>
        <w:rPr>
          <w:rFonts w:ascii="仿宋_GB2312" w:hAnsi="仿宋_GB2312" w:cs="仿宋_GB2312"/>
          <w:sz w:val="32"/>
          <w:szCs w:val="32"/>
        </w:rPr>
        <w:t>023年</w:t>
      </w:r>
      <w:r>
        <w:rPr>
          <w:rFonts w:hint="eastAsia" w:ascii="仿宋_GB2312" w:hAnsi="仿宋_GB2312" w:cs="仿宋_GB2312"/>
          <w:sz w:val="32"/>
          <w:szCs w:val="32"/>
        </w:rPr>
        <w:t>城乡义务教育公用经费项目，用于支付当年单位日常的各项办公开支，计划分月逐步支出，为日常教育教学运转提供财力支持与保障，让教育教学的各个方面都得到一定的财力支持，从而使得学校的教育教学顺利进行。</w:t>
      </w:r>
    </w:p>
    <w:p>
      <w:pPr>
        <w:ind w:firstLine="643"/>
        <w:rPr>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本项目主要</w:t>
      </w:r>
      <w:r>
        <w:rPr>
          <w:rFonts w:hint="eastAsia" w:ascii="仿宋_GB2312" w:hAnsi="仿宋_GB2312" w:cs="仿宋_GB2312"/>
          <w:sz w:val="32"/>
          <w:szCs w:val="32"/>
          <w:lang w:eastAsia="zh-Hans"/>
        </w:rPr>
        <w:t>内容为</w:t>
      </w:r>
      <w:r>
        <w:rPr>
          <w:rFonts w:hint="eastAsia" w:ascii="仿宋_GB2312" w:hAnsi="仿宋_GB2312" w:cs="仿宋_GB2312"/>
          <w:sz w:val="32"/>
          <w:szCs w:val="32"/>
        </w:rPr>
        <w:t>：根据塔地财教[2022]54号、塔地财教[2022]55号、塔地财教[2023]45号的文件要求，</w:t>
      </w:r>
      <w:r>
        <w:rPr>
          <w:rFonts w:hint="eastAsia" w:ascii="仿宋_GB2312" w:hAnsi="仿宋_GB2312" w:cs="仿宋_GB2312"/>
          <w:sz w:val="32"/>
          <w:szCs w:val="32"/>
          <w:lang w:eastAsia="zh-Hans"/>
        </w:rPr>
        <w:t>本项目实施</w:t>
      </w:r>
      <w:r>
        <w:rPr>
          <w:rFonts w:hint="eastAsia" w:ascii="仿宋_GB2312" w:hAnsi="仿宋_GB2312" w:cs="仿宋_GB2312"/>
          <w:sz w:val="32"/>
          <w:szCs w:val="32"/>
        </w:rPr>
        <w:t>内容为：1、完成了</w:t>
      </w:r>
      <w:r>
        <w:rPr>
          <w:rFonts w:ascii="仿宋_GB2312" w:hAnsi="仿宋_GB2312" w:cs="仿宋_GB2312"/>
          <w:sz w:val="32"/>
          <w:szCs w:val="32"/>
        </w:rPr>
        <w:t>105.66</w:t>
      </w:r>
      <w:r>
        <w:rPr>
          <w:rFonts w:hint="eastAsia" w:ascii="仿宋_GB2312" w:hAnsi="仿宋_GB2312" w:cs="仿宋_GB2312"/>
          <w:sz w:val="32"/>
          <w:szCs w:val="32"/>
        </w:rPr>
        <w:t>万元的办公费的正常使用；2、完成了</w:t>
      </w:r>
      <w:r>
        <w:rPr>
          <w:rFonts w:ascii="仿宋_GB2312" w:hAnsi="仿宋_GB2312" w:cs="仿宋_GB2312"/>
          <w:sz w:val="32"/>
          <w:szCs w:val="32"/>
        </w:rPr>
        <w:t>28.1</w:t>
      </w:r>
      <w:r>
        <w:rPr>
          <w:rFonts w:hint="eastAsia" w:ascii="仿宋_GB2312" w:hAnsi="仿宋_GB2312" w:cs="仿宋_GB2312"/>
          <w:sz w:val="32"/>
          <w:szCs w:val="32"/>
        </w:rPr>
        <w:t>万元的取暖费支付；3、通过项目实施，保障了学校教育教学工作顺利开展，还提高了我校办学质量，增强了学生爱国热情和读书氛围，提高了校园文化环境，同时达到家长和社会的满意。</w:t>
      </w:r>
    </w:p>
    <w:p>
      <w:pPr>
        <w:spacing w:line="570" w:lineRule="exact"/>
        <w:ind w:firstLine="640"/>
        <w:rPr>
          <w:rFonts w:ascii="仿宋_GB2312" w:hAnsi="仿宋_GB2312" w:cs="仿宋_GB2312"/>
          <w:sz w:val="32"/>
          <w:szCs w:val="32"/>
        </w:rPr>
      </w:pPr>
      <w:r>
        <w:rPr>
          <w:rFonts w:hint="eastAsia" w:ascii="仿宋_GB2312" w:hAnsi="仿宋_GB2312" w:cs="仿宋_GB2312"/>
          <w:sz w:val="32"/>
          <w:szCs w:val="32"/>
        </w:rPr>
        <w:t>本项目于2023年1月开始实施，截至2023年12月，该项目已实施完成，各项任务指标全部完成。通过本项目的实施，有效解决了我校公用经费不足的问题，提升了我校的教育教学条件，增强了教师的教育教学能力。</w:t>
      </w:r>
    </w:p>
    <w:p>
      <w:pPr>
        <w:spacing w:line="570" w:lineRule="exact"/>
        <w:ind w:firstLine="643"/>
        <w:rPr>
          <w:b/>
          <w:bCs/>
          <w:sz w:val="32"/>
          <w:szCs w:val="32"/>
        </w:rPr>
      </w:pPr>
      <w:r>
        <w:rPr>
          <w:rFonts w:hint="eastAsia"/>
          <w:b/>
          <w:bCs/>
          <w:sz w:val="32"/>
          <w:szCs w:val="32"/>
        </w:rPr>
        <w:t>3.项目实施主体</w:t>
      </w:r>
    </w:p>
    <w:p>
      <w:pPr>
        <w:pStyle w:val="21"/>
        <w:spacing w:line="570" w:lineRule="exact"/>
        <w:ind w:firstLine="640"/>
        <w:rPr>
          <w:rFonts w:ascii="仿宋_GB2312" w:hAnsi="仿宋_GB2312" w:cs="仿宋_GB2312"/>
          <w:sz w:val="32"/>
          <w:szCs w:val="32"/>
        </w:rPr>
      </w:pPr>
      <w:r>
        <w:rPr>
          <w:rFonts w:ascii="仿宋_GB2312" w:hAnsi="仿宋_GB2312" w:cs="仿宋_GB2312"/>
          <w:sz w:val="32"/>
          <w:szCs w:val="32"/>
          <w:lang w:eastAsia="zh-Hans"/>
        </w:rPr>
        <w:t>202</w:t>
      </w:r>
      <w:r>
        <w:rPr>
          <w:rFonts w:hint="eastAsia" w:ascii="仿宋_GB2312" w:hAnsi="仿宋_GB2312" w:cs="仿宋_GB2312"/>
          <w:sz w:val="32"/>
          <w:szCs w:val="32"/>
        </w:rPr>
        <w:t>3</w:t>
      </w:r>
      <w:r>
        <w:rPr>
          <w:rFonts w:hint="eastAsia" w:ascii="仿宋_GB2312" w:hAnsi="仿宋_GB2312" w:cs="仿宋_GB2312"/>
          <w:sz w:val="32"/>
          <w:szCs w:val="32"/>
          <w:lang w:eastAsia="zh-Hans"/>
        </w:rPr>
        <w:t>年</w:t>
      </w:r>
      <w:r>
        <w:rPr>
          <w:rFonts w:hint="eastAsia"/>
          <w:sz w:val="32"/>
          <w:szCs w:val="32"/>
        </w:rPr>
        <w:t>城乡义务教育保障机制公用经费</w:t>
      </w:r>
      <w:r>
        <w:rPr>
          <w:rFonts w:hint="eastAsia" w:ascii="仿宋_GB2312" w:hAnsi="仿宋_GB2312" w:cs="仿宋_GB2312"/>
          <w:sz w:val="32"/>
          <w:szCs w:val="32"/>
          <w:lang w:eastAsia="zh-Hans"/>
        </w:rPr>
        <w:t>项目的实施主体为</w:t>
      </w:r>
      <w:r>
        <w:rPr>
          <w:rFonts w:hint="eastAsia" w:ascii="仿宋_GB2312" w:hAnsi="仿宋_GB2312" w:cs="仿宋_GB2312"/>
          <w:sz w:val="32"/>
          <w:szCs w:val="32"/>
        </w:rPr>
        <w:t>裕民县</w:t>
      </w:r>
      <w:r>
        <w:rPr>
          <w:rFonts w:hint="eastAsia"/>
          <w:sz w:val="32"/>
          <w:szCs w:val="32"/>
        </w:rPr>
        <w:t>第二小学</w:t>
      </w:r>
      <w:r>
        <w:rPr>
          <w:rFonts w:hint="eastAsia"/>
          <w:sz w:val="32"/>
          <w:szCs w:val="32"/>
          <w:lang w:eastAsia="zh-Hans"/>
        </w:rPr>
        <w:t>。</w:t>
      </w:r>
    </w:p>
    <w:p>
      <w:pPr>
        <w:spacing w:line="570" w:lineRule="exact"/>
        <w:ind w:firstLine="643"/>
        <w:rPr>
          <w:b/>
          <w:bCs/>
          <w:sz w:val="32"/>
          <w:szCs w:val="32"/>
        </w:rPr>
      </w:pPr>
      <w:r>
        <w:rPr>
          <w:rFonts w:hint="eastAsia"/>
          <w:b/>
          <w:bCs/>
          <w:sz w:val="32"/>
          <w:szCs w:val="32"/>
        </w:rPr>
        <w:t>4.资金投入和使用情况</w:t>
      </w:r>
    </w:p>
    <w:p>
      <w:pPr>
        <w:spacing w:line="57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570" w:lineRule="exact"/>
        <w:ind w:firstLine="640"/>
        <w:rPr>
          <w:rFonts w:ascii="仿宋_GB2312" w:hAnsi="仿宋_GB2312" w:cs="仿宋_GB2312"/>
          <w:sz w:val="32"/>
          <w:szCs w:val="32"/>
        </w:rPr>
      </w:pPr>
      <w:r>
        <w:rPr>
          <w:rFonts w:hint="eastAsia" w:ascii="仿宋_GB2312" w:hAnsi="仿宋_GB2312" w:cs="仿宋_GB2312"/>
          <w:sz w:val="32"/>
          <w:szCs w:val="32"/>
          <w:lang w:eastAsia="zh-Hans"/>
        </w:rPr>
        <w:t>根据</w:t>
      </w:r>
      <w:r>
        <w:rPr>
          <w:rFonts w:hint="eastAsia" w:ascii="仿宋_GB2312" w:hAnsi="仿宋_GB2312" w:cs="仿宋_GB2312"/>
          <w:sz w:val="32"/>
          <w:szCs w:val="32"/>
        </w:rPr>
        <w:t>裕民县财政局</w:t>
      </w:r>
      <w:r>
        <w:rPr>
          <w:rFonts w:hint="eastAsia" w:ascii="仿宋_GB2312" w:hAnsi="仿宋_GB2312" w:cs="仿宋_GB2312"/>
          <w:sz w:val="32"/>
          <w:szCs w:val="32"/>
          <w:lang w:eastAsia="zh-Hans"/>
        </w:rPr>
        <w:t>《关于拨付</w:t>
      </w:r>
      <w:r>
        <w:rPr>
          <w:rFonts w:hint="eastAsia" w:ascii="仿宋_GB2312"/>
          <w:sz w:val="32"/>
          <w:szCs w:val="32"/>
        </w:rPr>
        <w:t>城乡义务教育公用经费</w:t>
      </w:r>
      <w:r>
        <w:rPr>
          <w:rFonts w:hint="eastAsia" w:ascii="仿宋_GB2312" w:hAnsi="仿宋_GB2312" w:cs="仿宋_GB2312"/>
          <w:sz w:val="32"/>
          <w:szCs w:val="32"/>
          <w:lang w:eastAsia="zh-Hans"/>
        </w:rPr>
        <w:t>的通知</w:t>
      </w:r>
      <w:r>
        <w:rPr>
          <w:rFonts w:hint="eastAsia" w:ascii="仿宋_GB2312" w:hAnsi="仿宋_GB2312" w:cs="仿宋_GB2312"/>
          <w:sz w:val="32"/>
          <w:szCs w:val="32"/>
        </w:rPr>
        <w:t>》（裕财预〔2023〕</w:t>
      </w:r>
      <w:r>
        <w:rPr>
          <w:rFonts w:hint="eastAsia" w:ascii="仿宋_GB2312"/>
          <w:sz w:val="32"/>
          <w:szCs w:val="32"/>
        </w:rPr>
        <w:t>1</w:t>
      </w:r>
      <w:r>
        <w:rPr>
          <w:rFonts w:hint="eastAsia" w:ascii="仿宋_GB2312" w:hAnsi="仿宋_GB2312" w:cs="仿宋_GB2312"/>
          <w:sz w:val="32"/>
          <w:szCs w:val="32"/>
        </w:rPr>
        <w:t>号）</w:t>
      </w:r>
      <w:r>
        <w:rPr>
          <w:rFonts w:hint="eastAsia" w:ascii="仿宋_GB2312" w:hAnsi="仿宋_GB2312" w:cs="仿宋_GB2312"/>
          <w:sz w:val="32"/>
          <w:szCs w:val="32"/>
          <w:lang w:eastAsia="zh-Hans"/>
        </w:rPr>
        <w:t>文件，</w:t>
      </w:r>
      <w:r>
        <w:rPr>
          <w:rFonts w:hint="eastAsia" w:ascii="仿宋_GB2312"/>
          <w:sz w:val="32"/>
          <w:szCs w:val="32"/>
          <w:lang w:eastAsia="zh-Hans"/>
        </w:rPr>
        <w:t>2023年城乡义务教育公用经费</w:t>
      </w:r>
      <w:r>
        <w:rPr>
          <w:rFonts w:hint="eastAsia" w:ascii="仿宋_GB2312"/>
          <w:sz w:val="32"/>
          <w:szCs w:val="32"/>
        </w:rPr>
        <w:t>项目</w:t>
      </w:r>
      <w:r>
        <w:rPr>
          <w:rFonts w:hint="eastAsia" w:ascii="仿宋_GB2312" w:hAnsi="仿宋_GB2312" w:cs="仿宋_GB2312"/>
          <w:sz w:val="32"/>
          <w:szCs w:val="32"/>
          <w:lang w:eastAsia="zh-Hans"/>
        </w:rPr>
        <w:t>预算</w:t>
      </w:r>
      <w:r>
        <w:rPr>
          <w:rFonts w:hint="eastAsia" w:ascii="仿宋_GB2312" w:hAnsi="仿宋_GB2312" w:cs="仿宋_GB2312"/>
          <w:sz w:val="32"/>
          <w:szCs w:val="32"/>
        </w:rPr>
        <w:t>安排资金</w:t>
      </w:r>
      <w:r>
        <w:rPr>
          <w:rFonts w:hint="eastAsia" w:ascii="仿宋_GB2312" w:hAnsi="仿宋_GB2312" w:cs="仿宋_GB2312"/>
          <w:sz w:val="32"/>
          <w:szCs w:val="32"/>
          <w:lang w:eastAsia="zh-Hans"/>
        </w:rPr>
        <w:t>总额</w:t>
      </w:r>
      <w:r>
        <w:rPr>
          <w:rFonts w:ascii="仿宋_GB2312"/>
          <w:sz w:val="32"/>
          <w:szCs w:val="32"/>
        </w:rPr>
        <w:t>130.58</w:t>
      </w:r>
      <w:r>
        <w:rPr>
          <w:rFonts w:hint="eastAsia" w:ascii="仿宋_GB2312" w:hAnsi="仿宋_GB2312" w:cs="仿宋_GB2312"/>
          <w:sz w:val="32"/>
          <w:szCs w:val="32"/>
        </w:rPr>
        <w:t>万元，调整后预算资金总额</w:t>
      </w:r>
      <w:r>
        <w:rPr>
          <w:rFonts w:ascii="仿宋_GB2312" w:hAnsi="仿宋_GB2312" w:cs="仿宋_GB2312"/>
          <w:sz w:val="32"/>
          <w:szCs w:val="32"/>
        </w:rPr>
        <w:t>133.76</w:t>
      </w:r>
      <w:r>
        <w:rPr>
          <w:rFonts w:hint="eastAsia" w:ascii="仿宋_GB2312" w:hAnsi="仿宋_GB2312" w:cs="仿宋_GB2312"/>
          <w:sz w:val="32"/>
          <w:szCs w:val="32"/>
        </w:rPr>
        <w:t>万元</w:t>
      </w:r>
      <w:r>
        <w:rPr>
          <w:rFonts w:hint="eastAsia" w:ascii="仿宋_GB2312"/>
          <w:sz w:val="32"/>
          <w:szCs w:val="32"/>
        </w:rPr>
        <w:t>；预算资金到位率为1</w:t>
      </w:r>
      <w:r>
        <w:rPr>
          <w:rFonts w:ascii="仿宋_GB2312" w:hAnsi="仿宋_GB2312" w:cs="仿宋_GB2312"/>
          <w:sz w:val="32"/>
          <w:szCs w:val="32"/>
        </w:rPr>
        <w:t>00.00</w:t>
      </w:r>
      <w:r>
        <w:rPr>
          <w:rFonts w:hint="eastAsia" w:ascii="仿宋_GB2312"/>
          <w:sz w:val="32"/>
          <w:szCs w:val="32"/>
        </w:rPr>
        <w:t>%。</w:t>
      </w:r>
    </w:p>
    <w:p>
      <w:pPr>
        <w:spacing w:line="570" w:lineRule="exact"/>
        <w:ind w:firstLine="640"/>
        <w:rPr>
          <w:sz w:val="32"/>
          <w:szCs w:val="32"/>
        </w:rPr>
      </w:pPr>
      <w:r>
        <w:rPr>
          <w:rFonts w:hint="eastAsia"/>
          <w:sz w:val="32"/>
          <w:szCs w:val="32"/>
        </w:rPr>
        <w:t>（2）项目资金实际使用情况</w:t>
      </w:r>
    </w:p>
    <w:p>
      <w:pPr>
        <w:spacing w:line="570" w:lineRule="exact"/>
        <w:ind w:firstLine="640"/>
        <w:rPr>
          <w:rFonts w:ascii="仿宋_GB2312"/>
          <w:sz w:val="32"/>
          <w:szCs w:val="32"/>
        </w:rPr>
      </w:pPr>
      <w:r>
        <w:rPr>
          <w:rFonts w:hint="eastAsia" w:ascii="仿宋_GB2312" w:hAnsi="仿宋_GB2312" w:cs="仿宋_GB2312"/>
          <w:sz w:val="32"/>
          <w:szCs w:val="32"/>
        </w:rPr>
        <w:t>截至2023年12月31日，</w:t>
      </w:r>
      <w:r>
        <w:rPr>
          <w:rFonts w:hint="eastAsia" w:ascii="仿宋_GB2312"/>
          <w:sz w:val="32"/>
          <w:szCs w:val="32"/>
        </w:rPr>
        <w:t>本项目实际支付资金</w:t>
      </w:r>
      <w:r>
        <w:rPr>
          <w:rFonts w:ascii="仿宋_GB2312"/>
          <w:sz w:val="32"/>
          <w:szCs w:val="32"/>
        </w:rPr>
        <w:t>133.76</w:t>
      </w:r>
      <w:r>
        <w:rPr>
          <w:rFonts w:hint="eastAsia" w:ascii="仿宋_GB2312"/>
          <w:sz w:val="32"/>
          <w:szCs w:val="32"/>
        </w:rPr>
        <w:t>万元，预算执行率</w:t>
      </w:r>
      <w:r>
        <w:rPr>
          <w:rFonts w:hint="eastAsia" w:ascii="仿宋_GB2312" w:hAnsi="仿宋_GB2312" w:cs="仿宋_GB2312"/>
          <w:sz w:val="32"/>
          <w:szCs w:val="32"/>
        </w:rPr>
        <w:t>100</w:t>
      </w:r>
      <w:r>
        <w:rPr>
          <w:rFonts w:hint="eastAsia" w:ascii="仿宋_GB2312"/>
          <w:sz w:val="32"/>
          <w:szCs w:val="32"/>
        </w:rPr>
        <w:t>%。项目资金主要用于支付办公费费用</w:t>
      </w:r>
      <w:r>
        <w:rPr>
          <w:rFonts w:ascii="仿宋_GB2312"/>
          <w:sz w:val="32"/>
          <w:szCs w:val="32"/>
        </w:rPr>
        <w:t>105.66</w:t>
      </w:r>
      <w:r>
        <w:rPr>
          <w:rFonts w:hint="eastAsia" w:ascii="仿宋_GB2312"/>
          <w:sz w:val="32"/>
          <w:szCs w:val="32"/>
        </w:rPr>
        <w:t>万元、取暖费费用</w:t>
      </w:r>
      <w:r>
        <w:rPr>
          <w:rFonts w:ascii="仿宋_GB2312"/>
          <w:sz w:val="32"/>
          <w:szCs w:val="32"/>
        </w:rPr>
        <w:t>28.1</w:t>
      </w:r>
      <w:r>
        <w:rPr>
          <w:rFonts w:hint="eastAsia" w:ascii="仿宋_GB2312"/>
          <w:sz w:val="32"/>
          <w:szCs w:val="32"/>
        </w:rPr>
        <w:t>万元。年初预算总额为</w:t>
      </w:r>
      <w:r>
        <w:rPr>
          <w:rFonts w:ascii="仿宋_GB2312"/>
          <w:sz w:val="32"/>
          <w:szCs w:val="32"/>
        </w:rPr>
        <w:t>130.58</w:t>
      </w:r>
      <w:r>
        <w:rPr>
          <w:rFonts w:hint="eastAsia" w:ascii="仿宋_GB2312"/>
          <w:sz w:val="32"/>
          <w:szCs w:val="32"/>
        </w:rPr>
        <w:t>万元，年终追加</w:t>
      </w:r>
      <w:r>
        <w:rPr>
          <w:rFonts w:ascii="仿宋_GB2312"/>
          <w:sz w:val="32"/>
          <w:szCs w:val="32"/>
        </w:rPr>
        <w:t>3.18</w:t>
      </w:r>
      <w:r>
        <w:rPr>
          <w:rFonts w:hint="eastAsia" w:ascii="仿宋_GB2312"/>
          <w:sz w:val="32"/>
          <w:szCs w:val="32"/>
        </w:rPr>
        <w:t>万元。</w:t>
      </w:r>
    </w:p>
    <w:p>
      <w:pPr>
        <w:pStyle w:val="4"/>
        <w:numPr>
          <w:ilvl w:val="0"/>
          <w:numId w:val="2"/>
        </w:numPr>
        <w:spacing w:line="570" w:lineRule="exact"/>
        <w:ind w:firstLine="643"/>
        <w:rPr>
          <w:rFonts w:ascii="楷体_GB2312" w:eastAsia="楷体_GB2312"/>
          <w:szCs w:val="32"/>
        </w:rPr>
      </w:pPr>
      <w:r>
        <w:rPr>
          <w:rFonts w:hint="eastAsia" w:ascii="楷体_GB2312" w:eastAsia="楷体_GB2312"/>
          <w:szCs w:val="32"/>
        </w:rPr>
        <w:t>项目绩效目标</w:t>
      </w:r>
    </w:p>
    <w:p>
      <w:pPr>
        <w:spacing w:line="570" w:lineRule="exact"/>
        <w:ind w:firstLine="643"/>
        <w:rPr>
          <w:color w:val="FF0000"/>
          <w:sz w:val="32"/>
          <w:szCs w:val="32"/>
        </w:rPr>
      </w:pPr>
      <w:r>
        <w:rPr>
          <w:rFonts w:hint="eastAsia"/>
          <w:b/>
          <w:bCs/>
          <w:sz w:val="32"/>
          <w:szCs w:val="32"/>
        </w:rPr>
        <w:t>1.总体目标</w:t>
      </w:r>
    </w:p>
    <w:p>
      <w:pPr>
        <w:spacing w:line="570" w:lineRule="exact"/>
        <w:ind w:firstLine="640"/>
        <w:rPr>
          <w:sz w:val="32"/>
          <w:szCs w:val="32"/>
        </w:rPr>
      </w:pPr>
      <w:r>
        <w:rPr>
          <w:rFonts w:hint="eastAsia"/>
          <w:sz w:val="32"/>
          <w:szCs w:val="32"/>
        </w:rPr>
        <w:t>城乡义务教育保障机制公用经费的总体目标是保障义务教育阶段学校教育教学正常的经费开支运转、提供完成教育教学活动和其他日常工作任务等方面的支出，通过项目预期达到的产出和效果，为义务教育阶段的学生提供更好的教育教学环境和条件，促进义务教育的均衡发展，提高学校的管理水平和效率，增强社会效益。</w:t>
      </w:r>
    </w:p>
    <w:p>
      <w:pPr>
        <w:tabs>
          <w:tab w:val="left" w:pos="3544"/>
        </w:tabs>
        <w:spacing w:line="570" w:lineRule="exact"/>
        <w:ind w:firstLine="640"/>
        <w:rPr>
          <w:rFonts w:ascii="仿宋_GB2312" w:hAnsi="仿宋_GB2312" w:cs="仿宋_GB2312"/>
          <w:sz w:val="32"/>
          <w:szCs w:val="32"/>
        </w:rPr>
      </w:pPr>
      <w:r>
        <w:rPr>
          <w:rFonts w:hint="eastAsia" w:ascii="仿宋_GB2312" w:hAnsi="仿宋_GB2312" w:cs="仿宋_GB2312"/>
          <w:sz w:val="32"/>
          <w:szCs w:val="32"/>
        </w:rPr>
        <w:t>全年项目计划实现目标如下：</w:t>
      </w:r>
      <w:r>
        <w:rPr>
          <w:rFonts w:hint="eastAsia" w:ascii="仿宋_GB2312" w:hAnsi="仿宋_GB2312" w:cs="仿宋_GB2312"/>
          <w:color w:val="000000"/>
          <w:sz w:val="32"/>
          <w:szCs w:val="32"/>
        </w:rPr>
        <w:t>目标1：“九年义务教育在校学生1</w:t>
      </w:r>
      <w:r>
        <w:rPr>
          <w:rFonts w:ascii="仿宋_GB2312" w:hAnsi="仿宋_GB2312" w:cs="仿宋_GB2312"/>
          <w:color w:val="000000"/>
          <w:sz w:val="32"/>
          <w:szCs w:val="32"/>
        </w:rPr>
        <w:t>561</w:t>
      </w:r>
      <w:r>
        <w:rPr>
          <w:rFonts w:hint="eastAsia" w:ascii="仿宋_GB2312" w:hAnsi="仿宋_GB2312" w:cs="仿宋_GB2312"/>
          <w:color w:val="000000"/>
          <w:sz w:val="32"/>
          <w:szCs w:val="32"/>
        </w:rPr>
        <w:t>人，是以解决辖区群众最关心、最直接、最现实的问题基础教育为导向，以千方百计解决学生接受教育为目的；目标2：义务教育学生覆盖率达100%，2023年我校基础教育统计人数</w:t>
      </w:r>
      <w:r>
        <w:rPr>
          <w:rFonts w:ascii="仿宋_GB2312" w:hAnsi="仿宋_GB2312" w:cs="仿宋_GB2312"/>
          <w:color w:val="000000"/>
          <w:sz w:val="32"/>
          <w:szCs w:val="32"/>
        </w:rPr>
        <w:t>1561</w:t>
      </w:r>
      <w:r>
        <w:rPr>
          <w:rFonts w:hint="eastAsia" w:ascii="仿宋_GB2312" w:hAnsi="仿宋_GB2312" w:cs="仿宋_GB2312"/>
          <w:color w:val="000000"/>
          <w:sz w:val="32"/>
          <w:szCs w:val="32"/>
        </w:rPr>
        <w:t>人，覆盖我辖区100%的义务教育学生；目标3：2023年城乡义务教育保障机制项目预算安排资金总额</w:t>
      </w:r>
      <w:r>
        <w:rPr>
          <w:rFonts w:ascii="仿宋_GB2312" w:hAnsi="仿宋_GB2312" w:cs="仿宋_GB2312"/>
          <w:color w:val="000000"/>
          <w:sz w:val="32"/>
          <w:szCs w:val="32"/>
        </w:rPr>
        <w:t>133.76</w:t>
      </w:r>
      <w:r>
        <w:rPr>
          <w:rFonts w:hint="eastAsia" w:ascii="仿宋_GB2312" w:hAnsi="仿宋_GB2312" w:cs="仿宋_GB2312"/>
          <w:color w:val="000000"/>
          <w:sz w:val="32"/>
          <w:szCs w:val="32"/>
        </w:rPr>
        <w:t>万元，促进教育教学正常开展，是我校办好人民满意教育的重要保障。</w:t>
      </w:r>
    </w:p>
    <w:p>
      <w:pPr>
        <w:spacing w:line="570" w:lineRule="exact"/>
        <w:ind w:firstLine="643"/>
        <w:rPr>
          <w:b/>
          <w:bCs/>
          <w:sz w:val="32"/>
          <w:szCs w:val="32"/>
        </w:rPr>
      </w:pPr>
      <w:r>
        <w:rPr>
          <w:rFonts w:hint="eastAsia"/>
          <w:b/>
          <w:bCs/>
          <w:sz w:val="32"/>
          <w:szCs w:val="32"/>
        </w:rPr>
        <w:t>2.阶段性目标</w:t>
      </w:r>
    </w:p>
    <w:p>
      <w:pPr>
        <w:spacing w:line="57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10号）、《塔城地区财政</w:t>
      </w:r>
      <w:r>
        <w:rPr>
          <w:rFonts w:hint="eastAsia" w:ascii="仿宋_GB2312"/>
          <w:sz w:val="32"/>
          <w:szCs w:val="32"/>
        </w:rPr>
        <w:t>支出绩效评价管理暂行办法》（塔地财预〔201</w:t>
      </w:r>
      <w:r>
        <w:rPr>
          <w:rFonts w:ascii="仿宋_GB2312"/>
          <w:sz w:val="32"/>
          <w:szCs w:val="32"/>
        </w:rPr>
        <w:t>8</w:t>
      </w:r>
      <w:r>
        <w:rPr>
          <w:rFonts w:hint="eastAsia" w:ascii="仿宋_GB2312"/>
          <w:sz w:val="32"/>
          <w:szCs w:val="32"/>
        </w:rPr>
        <w:t>〕</w:t>
      </w:r>
      <w:r>
        <w:rPr>
          <w:rFonts w:ascii="仿宋_GB2312"/>
          <w:sz w:val="32"/>
          <w:szCs w:val="32"/>
        </w:rPr>
        <w:t>114</w:t>
      </w:r>
      <w:r>
        <w:rPr>
          <w:rFonts w:hint="eastAsia" w:ascii="仿宋_GB2312"/>
          <w:sz w:val="32"/>
          <w:szCs w:val="32"/>
        </w:rPr>
        <w:t>号）等文件要求，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570" w:lineRule="exact"/>
        <w:ind w:firstLine="640"/>
        <w:rPr>
          <w:sz w:val="32"/>
          <w:szCs w:val="32"/>
        </w:rPr>
      </w:pPr>
      <w:r>
        <w:rPr>
          <w:rFonts w:hint="eastAsia"/>
          <w:sz w:val="32"/>
          <w:szCs w:val="32"/>
        </w:rPr>
        <w:t>项目产出指标</w:t>
      </w:r>
    </w:p>
    <w:p>
      <w:pPr>
        <w:pStyle w:val="27"/>
        <w:numPr>
          <w:ilvl w:val="0"/>
          <w:numId w:val="4"/>
        </w:numPr>
        <w:spacing w:line="570" w:lineRule="exact"/>
        <w:ind w:firstLineChars="0"/>
        <w:rPr>
          <w:sz w:val="32"/>
          <w:szCs w:val="32"/>
        </w:rPr>
      </w:pPr>
      <w:r>
        <w:rPr>
          <w:rFonts w:hint="eastAsia"/>
          <w:sz w:val="32"/>
          <w:szCs w:val="32"/>
        </w:rPr>
        <w:t>数量指标</w:t>
      </w:r>
    </w:p>
    <w:p>
      <w:pPr>
        <w:spacing w:line="570" w:lineRule="exact"/>
        <w:ind w:firstLine="640"/>
        <w:rPr>
          <w:sz w:val="32"/>
          <w:szCs w:val="32"/>
        </w:rPr>
      </w:pPr>
      <w:r>
        <w:rPr>
          <w:rFonts w:hint="eastAsia"/>
          <w:sz w:val="32"/>
          <w:szCs w:val="32"/>
        </w:rPr>
        <w:t>“在校学生数”指标，预期指标值为“</w:t>
      </w:r>
      <w:r>
        <w:rPr>
          <w:rFonts w:hint="eastAsia" w:ascii="仿宋_GB2312"/>
          <w:sz w:val="32"/>
          <w:szCs w:val="32"/>
          <w:lang w:eastAsia="zh-Hans"/>
        </w:rPr>
        <w:t>&gt;=</w:t>
      </w:r>
      <w:r>
        <w:rPr>
          <w:rFonts w:ascii="仿宋_GB2312"/>
          <w:sz w:val="32"/>
          <w:szCs w:val="32"/>
          <w:lang w:eastAsia="zh-Hans"/>
        </w:rPr>
        <w:t>1291人</w:t>
      </w:r>
      <w:r>
        <w:rPr>
          <w:rFonts w:hint="eastAsia"/>
          <w:sz w:val="32"/>
          <w:szCs w:val="32"/>
        </w:rPr>
        <w:t>”；</w:t>
      </w:r>
    </w:p>
    <w:p>
      <w:pPr>
        <w:pStyle w:val="27"/>
        <w:numPr>
          <w:ilvl w:val="0"/>
          <w:numId w:val="4"/>
        </w:numPr>
        <w:spacing w:line="570" w:lineRule="exact"/>
        <w:ind w:firstLineChars="0"/>
        <w:rPr>
          <w:sz w:val="32"/>
          <w:szCs w:val="32"/>
        </w:rPr>
      </w:pPr>
      <w:r>
        <w:rPr>
          <w:rFonts w:hint="eastAsia"/>
          <w:sz w:val="32"/>
          <w:szCs w:val="32"/>
        </w:rPr>
        <w:t>质量指标</w:t>
      </w:r>
    </w:p>
    <w:p>
      <w:pPr>
        <w:spacing w:line="570" w:lineRule="exact"/>
        <w:ind w:firstLine="640"/>
        <w:rPr>
          <w:sz w:val="32"/>
          <w:szCs w:val="32"/>
        </w:rPr>
      </w:pPr>
      <w:r>
        <w:rPr>
          <w:rFonts w:hint="eastAsia"/>
          <w:sz w:val="32"/>
          <w:szCs w:val="32"/>
        </w:rPr>
        <w:t>“义务教育阶段学生入学覆盖率”指标，预期指标值为“=100%”；</w:t>
      </w:r>
    </w:p>
    <w:p>
      <w:pPr>
        <w:pStyle w:val="27"/>
        <w:numPr>
          <w:ilvl w:val="0"/>
          <w:numId w:val="4"/>
        </w:numPr>
        <w:spacing w:line="570" w:lineRule="exact"/>
        <w:ind w:firstLineChars="0"/>
        <w:rPr>
          <w:sz w:val="32"/>
          <w:szCs w:val="32"/>
        </w:rPr>
      </w:pPr>
      <w:r>
        <w:rPr>
          <w:rFonts w:hint="eastAsia"/>
          <w:sz w:val="32"/>
          <w:szCs w:val="32"/>
        </w:rPr>
        <w:t>时效指标</w:t>
      </w:r>
    </w:p>
    <w:p>
      <w:pPr>
        <w:spacing w:line="570" w:lineRule="exact"/>
        <w:ind w:firstLine="640"/>
        <w:rPr>
          <w:sz w:val="32"/>
          <w:szCs w:val="32"/>
        </w:rPr>
      </w:pPr>
      <w:r>
        <w:rPr>
          <w:rFonts w:hint="eastAsia"/>
          <w:sz w:val="32"/>
          <w:szCs w:val="32"/>
        </w:rPr>
        <w:t>“项目完成时间”指标，预期指标值为“2023年12月25日前”；</w:t>
      </w:r>
    </w:p>
    <w:p>
      <w:pPr>
        <w:spacing w:line="570" w:lineRule="exact"/>
        <w:ind w:firstLine="640"/>
        <w:rPr>
          <w:sz w:val="32"/>
          <w:szCs w:val="32"/>
        </w:rPr>
      </w:pPr>
      <w:r>
        <w:rPr>
          <w:rFonts w:hint="eastAsia"/>
          <w:sz w:val="32"/>
          <w:szCs w:val="32"/>
        </w:rPr>
        <w:t>“资金按期拨付率”指标，预期指标值为“=100%”。</w:t>
      </w:r>
    </w:p>
    <w:p>
      <w:pPr>
        <w:numPr>
          <w:ilvl w:val="0"/>
          <w:numId w:val="3"/>
        </w:numPr>
        <w:spacing w:line="570" w:lineRule="exact"/>
        <w:ind w:firstLine="640"/>
        <w:rPr>
          <w:sz w:val="32"/>
          <w:szCs w:val="32"/>
        </w:rPr>
      </w:pPr>
      <w:r>
        <w:rPr>
          <w:rFonts w:hint="eastAsia"/>
          <w:sz w:val="32"/>
          <w:szCs w:val="32"/>
        </w:rPr>
        <w:t>项目成本指标</w:t>
      </w:r>
    </w:p>
    <w:p>
      <w:pPr>
        <w:spacing w:line="570" w:lineRule="exact"/>
        <w:ind w:firstLine="640"/>
        <w:rPr>
          <w:sz w:val="32"/>
          <w:szCs w:val="32"/>
        </w:rPr>
      </w:pPr>
      <w:r>
        <w:rPr>
          <w:rFonts w:hint="eastAsia"/>
          <w:sz w:val="32"/>
          <w:szCs w:val="32"/>
        </w:rPr>
        <w:t>经济成本指标</w:t>
      </w:r>
    </w:p>
    <w:p>
      <w:pPr>
        <w:spacing w:line="570" w:lineRule="exact"/>
        <w:ind w:firstLine="640"/>
        <w:rPr>
          <w:sz w:val="32"/>
          <w:szCs w:val="32"/>
        </w:rPr>
      </w:pPr>
      <w:r>
        <w:rPr>
          <w:rFonts w:hint="eastAsia"/>
          <w:sz w:val="32"/>
          <w:szCs w:val="32"/>
        </w:rPr>
        <w:t>“生均公用经费补助标准”指标，预期指标值为“=</w:t>
      </w:r>
      <w:r>
        <w:rPr>
          <w:sz w:val="32"/>
          <w:szCs w:val="32"/>
        </w:rPr>
        <w:t>720</w:t>
      </w:r>
      <w:r>
        <w:rPr>
          <w:rFonts w:hint="eastAsia"/>
          <w:sz w:val="32"/>
          <w:szCs w:val="32"/>
        </w:rPr>
        <w:t>元/生/年”；</w:t>
      </w:r>
    </w:p>
    <w:p>
      <w:pPr>
        <w:spacing w:line="570" w:lineRule="exact"/>
        <w:ind w:firstLine="640"/>
        <w:rPr>
          <w:sz w:val="32"/>
          <w:szCs w:val="32"/>
        </w:rPr>
      </w:pPr>
      <w:r>
        <w:rPr>
          <w:rFonts w:hint="eastAsia"/>
          <w:sz w:val="32"/>
          <w:szCs w:val="32"/>
        </w:rPr>
        <w:t>“随班就读补助标准”指标，预期指标值为“=</w:t>
      </w:r>
      <w:r>
        <w:rPr>
          <w:sz w:val="32"/>
          <w:szCs w:val="32"/>
        </w:rPr>
        <w:t>6000</w:t>
      </w:r>
      <w:r>
        <w:rPr>
          <w:rFonts w:hint="eastAsia"/>
          <w:sz w:val="32"/>
          <w:szCs w:val="32"/>
        </w:rPr>
        <w:t>元/生/年”；</w:t>
      </w:r>
    </w:p>
    <w:p>
      <w:pPr>
        <w:spacing w:line="570" w:lineRule="exact"/>
        <w:ind w:firstLine="640"/>
        <w:rPr>
          <w:sz w:val="32"/>
          <w:szCs w:val="32"/>
        </w:rPr>
      </w:pPr>
      <w:r>
        <w:rPr>
          <w:rFonts w:hint="eastAsia"/>
          <w:sz w:val="32"/>
          <w:szCs w:val="32"/>
        </w:rPr>
        <w:t>“取暖费补助标准”指标，预期指标值为“=</w:t>
      </w:r>
      <w:r>
        <w:rPr>
          <w:sz w:val="32"/>
          <w:szCs w:val="32"/>
        </w:rPr>
        <w:t>180</w:t>
      </w:r>
      <w:r>
        <w:rPr>
          <w:rFonts w:hint="eastAsia"/>
          <w:sz w:val="32"/>
          <w:szCs w:val="32"/>
        </w:rPr>
        <w:t>元/生/年”。</w:t>
      </w:r>
    </w:p>
    <w:p>
      <w:pPr>
        <w:spacing w:line="570" w:lineRule="exact"/>
        <w:ind w:firstLine="640"/>
        <w:rPr>
          <w:sz w:val="32"/>
          <w:szCs w:val="32"/>
        </w:rPr>
      </w:pPr>
      <w:r>
        <w:rPr>
          <w:rFonts w:hint="eastAsia"/>
          <w:sz w:val="32"/>
          <w:szCs w:val="32"/>
        </w:rPr>
        <w:t>（3）项目效益指标</w:t>
      </w:r>
    </w:p>
    <w:p>
      <w:pPr>
        <w:spacing w:line="570" w:lineRule="exact"/>
        <w:ind w:firstLine="640"/>
        <w:rPr>
          <w:sz w:val="32"/>
          <w:szCs w:val="32"/>
        </w:rPr>
      </w:pPr>
      <w:r>
        <w:rPr>
          <w:rFonts w:hint="eastAsia"/>
          <w:sz w:val="32"/>
          <w:szCs w:val="32"/>
        </w:rPr>
        <w:t>①经济效益指标</w:t>
      </w:r>
    </w:p>
    <w:p>
      <w:pPr>
        <w:spacing w:line="570" w:lineRule="exact"/>
        <w:ind w:firstLine="640"/>
        <w:rPr>
          <w:sz w:val="32"/>
          <w:szCs w:val="32"/>
        </w:rPr>
      </w:pPr>
      <w:r>
        <w:rPr>
          <w:rFonts w:hint="eastAsia"/>
          <w:sz w:val="32"/>
          <w:szCs w:val="32"/>
        </w:rPr>
        <w:t>无此项指标。</w:t>
      </w:r>
    </w:p>
    <w:p>
      <w:pPr>
        <w:spacing w:line="570" w:lineRule="exact"/>
        <w:ind w:firstLine="640"/>
        <w:rPr>
          <w:sz w:val="32"/>
          <w:szCs w:val="32"/>
        </w:rPr>
      </w:pPr>
      <w:r>
        <w:rPr>
          <w:rFonts w:hint="eastAsia"/>
          <w:sz w:val="32"/>
          <w:szCs w:val="32"/>
        </w:rPr>
        <w:t>②社会效益指标</w:t>
      </w:r>
    </w:p>
    <w:p>
      <w:pPr>
        <w:spacing w:line="570" w:lineRule="exact"/>
        <w:ind w:firstLine="640"/>
        <w:rPr>
          <w:sz w:val="32"/>
          <w:szCs w:val="32"/>
        </w:rPr>
      </w:pPr>
      <w:r>
        <w:rPr>
          <w:rFonts w:hint="eastAsia"/>
          <w:sz w:val="32"/>
          <w:szCs w:val="32"/>
        </w:rPr>
        <w:t>“</w:t>
      </w:r>
      <w:r>
        <w:rPr>
          <w:rFonts w:hint="eastAsia" w:ascii="仿宋_GB2312"/>
          <w:sz w:val="32"/>
          <w:szCs w:val="32"/>
          <w:lang w:eastAsia="zh-Hans"/>
        </w:rPr>
        <w:t>保障教育教学正常开展</w:t>
      </w:r>
      <w:r>
        <w:rPr>
          <w:rFonts w:hint="eastAsia"/>
          <w:sz w:val="32"/>
          <w:szCs w:val="32"/>
        </w:rPr>
        <w:t>”指标，预期指标值为“显著</w:t>
      </w:r>
      <w:r>
        <w:rPr>
          <w:rFonts w:hint="eastAsia" w:ascii="仿宋_GB2312"/>
          <w:sz w:val="32"/>
          <w:szCs w:val="32"/>
        </w:rPr>
        <w:t>保障</w:t>
      </w:r>
      <w:r>
        <w:rPr>
          <w:rFonts w:hint="eastAsia"/>
          <w:sz w:val="32"/>
          <w:szCs w:val="32"/>
        </w:rPr>
        <w:t>”；</w:t>
      </w:r>
    </w:p>
    <w:p>
      <w:pPr>
        <w:spacing w:line="570" w:lineRule="exact"/>
        <w:ind w:firstLine="640"/>
        <w:rPr>
          <w:sz w:val="32"/>
          <w:szCs w:val="32"/>
        </w:rPr>
      </w:pPr>
      <w:r>
        <w:rPr>
          <w:rFonts w:hint="eastAsia"/>
          <w:sz w:val="32"/>
          <w:szCs w:val="32"/>
        </w:rPr>
        <w:t>③生态效益指标</w:t>
      </w:r>
    </w:p>
    <w:p>
      <w:pPr>
        <w:spacing w:line="570" w:lineRule="exact"/>
        <w:ind w:firstLine="640"/>
        <w:rPr>
          <w:sz w:val="32"/>
          <w:szCs w:val="32"/>
        </w:rPr>
      </w:pPr>
      <w:r>
        <w:rPr>
          <w:rFonts w:hint="eastAsia"/>
          <w:sz w:val="32"/>
          <w:szCs w:val="32"/>
        </w:rPr>
        <w:t>无此项指标。</w:t>
      </w:r>
    </w:p>
    <w:p>
      <w:pPr>
        <w:spacing w:line="570" w:lineRule="exact"/>
        <w:ind w:firstLine="640"/>
        <w:rPr>
          <w:sz w:val="32"/>
          <w:szCs w:val="32"/>
        </w:rPr>
      </w:pPr>
      <w:r>
        <w:rPr>
          <w:rFonts w:hint="eastAsia"/>
          <w:sz w:val="32"/>
          <w:szCs w:val="32"/>
        </w:rPr>
        <w:t>（4）相关满意度目标</w:t>
      </w:r>
    </w:p>
    <w:p>
      <w:pPr>
        <w:spacing w:line="570" w:lineRule="exact"/>
        <w:ind w:firstLine="640"/>
        <w:rPr>
          <w:sz w:val="32"/>
          <w:szCs w:val="32"/>
        </w:rPr>
      </w:pPr>
      <w:r>
        <w:rPr>
          <w:rFonts w:hint="eastAsia"/>
          <w:sz w:val="32"/>
          <w:szCs w:val="32"/>
        </w:rPr>
        <w:t>“</w:t>
      </w:r>
      <w:r>
        <w:rPr>
          <w:rFonts w:hint="eastAsia" w:ascii="仿宋_GB2312"/>
          <w:sz w:val="32"/>
          <w:szCs w:val="32"/>
        </w:rPr>
        <w:t>学生满意度</w:t>
      </w:r>
      <w:r>
        <w:rPr>
          <w:rFonts w:hint="eastAsia"/>
          <w:sz w:val="32"/>
          <w:szCs w:val="32"/>
        </w:rPr>
        <w:t>”指标，预期指标值为“</w:t>
      </w:r>
      <w:r>
        <w:rPr>
          <w:rFonts w:hint="eastAsia" w:ascii="仿宋_GB2312"/>
          <w:sz w:val="32"/>
          <w:szCs w:val="32"/>
          <w:lang w:eastAsia="zh-Hans"/>
        </w:rPr>
        <w:t>&gt;=95%</w:t>
      </w:r>
      <w:r>
        <w:rPr>
          <w:rFonts w:hint="eastAsia"/>
          <w:sz w:val="32"/>
          <w:szCs w:val="32"/>
        </w:rPr>
        <w:t>”。</w:t>
      </w:r>
    </w:p>
    <w:p>
      <w:pPr>
        <w:pStyle w:val="3"/>
        <w:spacing w:line="570" w:lineRule="exact"/>
        <w:ind w:firstLine="640"/>
        <w:rPr>
          <w:szCs w:val="32"/>
        </w:rPr>
      </w:pPr>
      <w:r>
        <w:rPr>
          <w:rFonts w:hint="eastAsia"/>
          <w:szCs w:val="32"/>
        </w:rPr>
        <w:t>二、绩效评价工作开展情况</w:t>
      </w:r>
    </w:p>
    <w:p>
      <w:pPr>
        <w:pStyle w:val="4"/>
        <w:numPr>
          <w:ilvl w:val="0"/>
          <w:numId w:val="5"/>
        </w:numPr>
        <w:spacing w:line="570" w:lineRule="exact"/>
        <w:ind w:firstLine="643"/>
        <w:rPr>
          <w:rFonts w:ascii="楷体_GB2312" w:eastAsia="楷体_GB2312"/>
          <w:szCs w:val="32"/>
        </w:rPr>
      </w:pPr>
      <w:bookmarkStart w:id="1" w:name="_Toc22922"/>
      <w:bookmarkStart w:id="2" w:name="_Toc21664"/>
      <w:bookmarkStart w:id="3" w:name="_Toc12868"/>
      <w:bookmarkStart w:id="4" w:name="_Toc26632"/>
      <w:bookmarkStart w:id="5" w:name="_Toc22169_WPSOffice_Level2"/>
      <w:bookmarkStart w:id="6" w:name="_Toc5258"/>
      <w:bookmarkStart w:id="7" w:name="_Toc480473081"/>
      <w:bookmarkStart w:id="8" w:name="_Toc5462343"/>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spacing w:line="570" w:lineRule="exact"/>
        <w:ind w:firstLine="643"/>
        <w:rPr>
          <w:b/>
          <w:bCs/>
          <w:sz w:val="32"/>
          <w:szCs w:val="32"/>
        </w:rPr>
      </w:pPr>
      <w:r>
        <w:rPr>
          <w:rFonts w:hint="eastAsia"/>
          <w:b/>
          <w:bCs/>
          <w:sz w:val="32"/>
          <w:szCs w:val="32"/>
        </w:rPr>
        <w:t>1.绩效评价的目的</w:t>
      </w:r>
    </w:p>
    <w:p>
      <w:pPr>
        <w:spacing w:line="57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spacing w:line="570" w:lineRule="exact"/>
        <w:ind w:firstLine="643"/>
        <w:rPr>
          <w:b/>
          <w:bCs/>
          <w:sz w:val="32"/>
          <w:szCs w:val="32"/>
        </w:rPr>
      </w:pPr>
      <w:r>
        <w:rPr>
          <w:rFonts w:hint="eastAsia"/>
          <w:b/>
          <w:bCs/>
          <w:sz w:val="32"/>
          <w:szCs w:val="32"/>
        </w:rPr>
        <w:t>2.绩效评价的对象和范围</w:t>
      </w:r>
    </w:p>
    <w:p>
      <w:pPr>
        <w:spacing w:line="570" w:lineRule="exact"/>
        <w:ind w:firstLine="640"/>
        <w:rPr>
          <w:rFonts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w:t>
      </w:r>
      <w:r>
        <w:rPr>
          <w:rFonts w:hint="eastAsia" w:ascii="仿宋_GB2312" w:hAnsi="仿宋_GB2312" w:cs="仿宋_GB2312"/>
          <w:sz w:val="32"/>
          <w:szCs w:val="32"/>
        </w:rPr>
        <w:t>循财政部</w:t>
      </w:r>
      <w:r>
        <w:rPr>
          <w:rFonts w:hint="eastAsia" w:ascii="仿宋_GB2312" w:hAnsi="Arial" w:cs="宋体"/>
          <w:bCs/>
          <w:sz w:val="32"/>
          <w:szCs w:val="32"/>
        </w:rPr>
        <w:t>《关于印发&lt;项目支出绩效评价管理办法&gt;的通知》（财预</w:t>
      </w:r>
      <w:r>
        <w:rPr>
          <w:rFonts w:hint="eastAsia" w:ascii="仿宋_GB2312" w:hAnsi="微软雅黑" w:cs="微软雅黑"/>
          <w:bCs/>
          <w:sz w:val="32"/>
          <w:szCs w:val="32"/>
        </w:rPr>
        <w:t>〔</w:t>
      </w:r>
      <w:r>
        <w:rPr>
          <w:rFonts w:hint="eastAsia" w:ascii="仿宋_GB2312" w:hAnsi="Arial" w:cs="宋体"/>
          <w:bCs/>
          <w:sz w:val="32"/>
          <w:szCs w:val="32"/>
        </w:rPr>
        <w:t>2020</w:t>
      </w:r>
      <w:r>
        <w:rPr>
          <w:rFonts w:hint="eastAsia" w:ascii="仿宋_GB2312" w:hAnsi="微软雅黑" w:cs="微软雅黑"/>
          <w:bCs/>
          <w:sz w:val="32"/>
          <w:szCs w:val="32"/>
        </w:rPr>
        <w:t>〕</w:t>
      </w:r>
      <w:r>
        <w:rPr>
          <w:rFonts w:hint="eastAsia" w:ascii="仿宋_GB2312" w:hAnsi="Arial" w:cs="宋体"/>
          <w:bCs/>
          <w:sz w:val="32"/>
          <w:szCs w:val="32"/>
        </w:rPr>
        <w:t>10号）</w:t>
      </w:r>
      <w:r>
        <w:rPr>
          <w:rFonts w:hint="eastAsia" w:ascii="仿宋_GB2312" w:hAnsi="仿宋_GB2312" w:cs="仿宋_GB2312"/>
          <w:sz w:val="32"/>
          <w:szCs w:val="32"/>
          <w:lang w:eastAsia="zh-Hans"/>
        </w:rPr>
        <w:t>以及</w:t>
      </w:r>
      <w:r>
        <w:rPr>
          <w:rFonts w:hint="eastAsia" w:ascii="仿宋_GB2312" w:hAnsi="仿宋_GB2312" w:cs="仿宋_GB2312"/>
          <w:sz w:val="32"/>
          <w:szCs w:val="32"/>
        </w:rPr>
        <w:t>自治区财政厅《自治区财政支出绩效评价管理暂行办法》（新财预〔2018〕189号）等文件规定，</w:t>
      </w:r>
      <w:r>
        <w:rPr>
          <w:rFonts w:hint="eastAsia" w:ascii="仿宋_GB2312"/>
          <w:sz w:val="32"/>
          <w:szCs w:val="32"/>
        </w:rPr>
        <w:t>对2023年度我单位实施的</w:t>
      </w:r>
      <w:r>
        <w:rPr>
          <w:rFonts w:hint="eastAsia" w:ascii="仿宋_GB2312"/>
          <w:sz w:val="32"/>
          <w:szCs w:val="32"/>
          <w:lang w:eastAsia="zh-Hans"/>
        </w:rPr>
        <w:t>2023年城乡义务教育保障机制公用经费</w:t>
      </w:r>
      <w:r>
        <w:rPr>
          <w:rFonts w:hint="eastAsia" w:ascii="仿宋_GB2312"/>
          <w:sz w:val="32"/>
          <w:szCs w:val="32"/>
        </w:rPr>
        <w:t>项目开展部门绩效评价</w:t>
      </w:r>
      <w:r>
        <w:rPr>
          <w:rFonts w:hint="eastAsia" w:ascii="仿宋_GB2312"/>
          <w:color w:val="000000" w:themeColor="text1"/>
          <w:sz w:val="32"/>
          <w:szCs w:val="32"/>
          <w14:textFill>
            <w14:solidFill>
              <w14:schemeClr w14:val="tx1"/>
            </w14:solidFill>
          </w14:textFill>
        </w:rPr>
        <w:t>，主要围绕项目资金使用情况、财务管理状况和资产配置、使用、处置及其收益管理情况；项目管理相关制度及措施是否被认真执行；绩效目标的实现程度，包括是否达到预定产出和效果等方面开展综合评价。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5"/>
        </w:numPr>
        <w:spacing w:line="570" w:lineRule="exact"/>
        <w:ind w:firstLine="643"/>
        <w:rPr>
          <w:rFonts w:ascii="楷体_GB2312" w:eastAsia="楷体_GB2312"/>
          <w:szCs w:val="32"/>
        </w:rPr>
      </w:pPr>
      <w:r>
        <w:rPr>
          <w:rFonts w:hint="eastAsia" w:ascii="楷体_GB2312" w:eastAsia="楷体_GB2312"/>
          <w:szCs w:val="32"/>
        </w:rPr>
        <w:t>评价工作简述</w:t>
      </w:r>
    </w:p>
    <w:p>
      <w:pPr>
        <w:spacing w:line="570" w:lineRule="exact"/>
        <w:ind w:firstLine="643"/>
        <w:rPr>
          <w:b/>
          <w:bCs/>
          <w:sz w:val="32"/>
          <w:szCs w:val="32"/>
        </w:rPr>
      </w:pPr>
      <w:r>
        <w:rPr>
          <w:rFonts w:hint="eastAsia"/>
          <w:b/>
          <w:bCs/>
          <w:sz w:val="32"/>
          <w:szCs w:val="32"/>
        </w:rPr>
        <w:t>1.绩效评价原则</w:t>
      </w:r>
    </w:p>
    <w:p>
      <w:pPr>
        <w:spacing w:line="57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sz w:val="32"/>
          <w:szCs w:val="32"/>
          <w:lang w:eastAsia="zh-Hans"/>
        </w:rPr>
        <w:t>2023年城乡义务教育保障机制公用经费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570" w:lineRule="exact"/>
        <w:ind w:firstLine="640"/>
        <w:rPr>
          <w:sz w:val="32"/>
          <w:szCs w:val="32"/>
        </w:rPr>
      </w:pPr>
      <w:r>
        <w:rPr>
          <w:rFonts w:hint="eastAsia"/>
          <w:sz w:val="32"/>
          <w:szCs w:val="32"/>
        </w:rPr>
        <w:t>根据以上原则，绩效评价遵循如下具体要求：</w:t>
      </w:r>
    </w:p>
    <w:p>
      <w:pPr>
        <w:spacing w:line="57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57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57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spacing w:line="570" w:lineRule="exact"/>
        <w:ind w:firstLine="643"/>
        <w:rPr>
          <w:b/>
          <w:bCs/>
          <w:sz w:val="32"/>
          <w:szCs w:val="32"/>
        </w:rPr>
      </w:pPr>
      <w:bookmarkStart w:id="9" w:name="_Toc419984722"/>
      <w:bookmarkStart w:id="10" w:name="_Toc1913"/>
      <w:bookmarkStart w:id="11" w:name="_Toc26131"/>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spacing w:line="57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57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一级指标为：决策、过程、产出、成本、效益。</w:t>
      </w:r>
    </w:p>
    <w:p>
      <w:pPr>
        <w:spacing w:line="57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二级指标为：项目立项、绩效目标、资金投入、资金管理、组织实施、产出数量、产出质量、产出时效、经济成本、项目效益。</w:t>
      </w:r>
    </w:p>
    <w:p>
      <w:pPr>
        <w:spacing w:line="57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p>
    <w:p>
      <w:pPr>
        <w:spacing w:line="570" w:lineRule="exact"/>
        <w:ind w:firstLine="643"/>
        <w:rPr>
          <w:b/>
          <w:bCs/>
          <w:sz w:val="32"/>
          <w:szCs w:val="32"/>
        </w:rPr>
      </w:pPr>
      <w:r>
        <w:rPr>
          <w:rFonts w:hint="eastAsia"/>
          <w:b/>
          <w:bCs/>
          <w:sz w:val="32"/>
          <w:szCs w:val="32"/>
        </w:rPr>
        <w:t>3.评价方法</w:t>
      </w:r>
    </w:p>
    <w:p>
      <w:pPr>
        <w:pStyle w:val="22"/>
        <w:tabs>
          <w:tab w:val="left" w:pos="1559"/>
        </w:tabs>
        <w:adjustRightInd w:val="0"/>
        <w:snapToGrid w:val="0"/>
        <w:spacing w:line="57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570" w:lineRule="exact"/>
        <w:ind w:firstLine="640"/>
        <w:rPr>
          <w:rFonts w:ascii="仿宋_GB2312" w:hAnsi="仿宋_GB2312" w:cs="仿宋_GB2312"/>
          <w:bCs/>
          <w:sz w:val="32"/>
          <w:szCs w:val="32"/>
        </w:rPr>
      </w:pPr>
      <w:r>
        <w:rPr>
          <w:rFonts w:hint="eastAsia" w:ascii="仿宋_GB2312" w:hAnsi="仿宋_GB2312" w:cs="仿宋_GB2312"/>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p>
    <w:p>
      <w:pPr>
        <w:pStyle w:val="22"/>
        <w:tabs>
          <w:tab w:val="left" w:pos="1559"/>
        </w:tabs>
        <w:adjustRightInd w:val="0"/>
        <w:snapToGrid w:val="0"/>
        <w:spacing w:line="57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spacing w:line="570" w:lineRule="exact"/>
        <w:ind w:firstLine="643"/>
        <w:rPr>
          <w:b/>
          <w:bCs/>
          <w:sz w:val="32"/>
          <w:szCs w:val="32"/>
        </w:rPr>
      </w:pPr>
      <w:r>
        <w:rPr>
          <w:rFonts w:hint="eastAsia"/>
          <w:b/>
          <w:bCs/>
          <w:sz w:val="32"/>
          <w:szCs w:val="32"/>
        </w:rPr>
        <w:t>4.评价标准</w:t>
      </w:r>
    </w:p>
    <w:p>
      <w:pPr>
        <w:spacing w:line="57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ind w:firstLine="643"/>
      </w:pPr>
      <w:r>
        <w:rPr>
          <w:rFonts w:hint="eastAsia" w:ascii="Arial" w:hAnsi="Arial" w:eastAsia="楷体"/>
          <w:b/>
          <w:sz w:val="32"/>
          <w:szCs w:val="32"/>
        </w:rPr>
        <w:t>（三）绩效评价工作过程</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570" w:lineRule="exact"/>
        <w:ind w:firstLine="640"/>
        <w:rPr>
          <w:rFonts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宋铜林任评价组组长，绩效评价工作职责为检查项目绩效指标完成情况、审定项目支出绩效评价结果及项目支出绩效评价报告。</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谢里扎提·阿合西任评价组副组长，绩效评价工作职责为组织和协调项目工作人员采取实地调查、资料检查等方式，核实项目绩效指标完成情况；组织受益对象对项目工作进行评价等。</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扈瑞霞任评价组成员，绩效评价工作职责为做好项目支出绩效评价工作的沟通协调工作，对项目实施情况进行实地调查，编写项目支出绩效评价报告。</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经评价组通过实地调研、查阅资料等方式，采用综合分析法对项目的决策、管理、绩效进行综合评价分析。</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57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57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6"/>
        </w:numPr>
        <w:spacing w:line="570" w:lineRule="exact"/>
        <w:ind w:firstLine="640"/>
        <w:rPr>
          <w:szCs w:val="32"/>
        </w:rPr>
      </w:pPr>
      <w:r>
        <w:rPr>
          <w:rFonts w:hint="eastAsia"/>
          <w:szCs w:val="32"/>
        </w:rPr>
        <w:t>综合评价情况及评价结论</w:t>
      </w:r>
    </w:p>
    <w:p>
      <w:pPr>
        <w:ind w:firstLine="643"/>
      </w:pPr>
      <w:bookmarkStart w:id="15" w:name="_Toc68364665"/>
      <w:r>
        <w:rPr>
          <w:rFonts w:hint="eastAsia" w:ascii="仿宋_GB2312" w:hAnsi="仿宋_GB2312" w:eastAsia="楷体" w:cs="仿宋_GB2312"/>
          <w:b/>
          <w:sz w:val="32"/>
        </w:rPr>
        <w:t>（一）综合评价情况</w:t>
      </w:r>
      <w:bookmarkEnd w:id="15"/>
    </w:p>
    <w:p>
      <w:pPr>
        <w:spacing w:line="570" w:lineRule="exact"/>
        <w:ind w:firstLine="640"/>
        <w:rPr>
          <w:rFonts w:ascii="仿宋_GB2312"/>
          <w:sz w:val="32"/>
          <w:szCs w:val="32"/>
        </w:rPr>
      </w:pPr>
      <w:r>
        <w:rPr>
          <w:rFonts w:hint="eastAsia" w:ascii="仿宋_GB2312"/>
          <w:sz w:val="32"/>
          <w:szCs w:val="32"/>
        </w:rPr>
        <w:t>通过</w:t>
      </w:r>
      <w:r>
        <w:rPr>
          <w:rFonts w:hint="eastAsia" w:ascii="仿宋_GB2312"/>
          <w:sz w:val="32"/>
          <w:szCs w:val="32"/>
          <w:lang w:eastAsia="zh-Hans"/>
        </w:rPr>
        <w:t>2023年城乡义务教育保障机制公用经费</w:t>
      </w:r>
      <w:r>
        <w:rPr>
          <w:rFonts w:hint="eastAsia" w:ascii="仿宋_GB2312"/>
          <w:sz w:val="32"/>
          <w:szCs w:val="32"/>
        </w:rPr>
        <w:t>项目的实施，解决了办公经费不足的问题，实现了提高教育教学的效益，该项目预算执行率达100</w:t>
      </w:r>
      <w:r>
        <w:rPr>
          <w:rFonts w:ascii="仿宋_GB2312"/>
          <w:sz w:val="32"/>
          <w:szCs w:val="32"/>
        </w:rPr>
        <w:t>%</w:t>
      </w:r>
      <w:r>
        <w:rPr>
          <w:rFonts w:hint="eastAsia" w:ascii="仿宋_GB2312"/>
          <w:sz w:val="32"/>
          <w:szCs w:val="32"/>
        </w:rPr>
        <w:t>，项目预期绩效目标及各项具体指标均已全部达成。</w:t>
      </w:r>
    </w:p>
    <w:p>
      <w:pPr>
        <w:ind w:firstLine="643"/>
      </w:pPr>
      <w:r>
        <w:rPr>
          <w:rFonts w:hint="eastAsia" w:ascii="仿宋_GB2312" w:hAnsi="仿宋_GB2312" w:eastAsia="楷体" w:cs="仿宋_GB2312"/>
          <w:b/>
          <w:sz w:val="32"/>
        </w:rPr>
        <w:t>（二）综合评价结论</w:t>
      </w:r>
    </w:p>
    <w:p>
      <w:pPr>
        <w:spacing w:line="570" w:lineRule="exact"/>
        <w:ind w:firstLine="640"/>
        <w:rPr>
          <w:rFonts w:ascii="仿宋_GB2312"/>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sz w:val="32"/>
          <w:szCs w:val="32"/>
          <w:lang w:eastAsia="zh-Hans"/>
        </w:rPr>
        <w:t>2023年城乡义务教育公用经费</w:t>
      </w:r>
      <w:r>
        <w:rPr>
          <w:rFonts w:hint="eastAsia" w:ascii="仿宋_GB2312"/>
          <w:sz w:val="32"/>
          <w:szCs w:val="32"/>
        </w:rPr>
        <w:t>项目的绩效目标和各项具体绩效指标实现情况进行了客观评价，最终评分为100分。</w:t>
      </w:r>
      <w:r>
        <w:rPr>
          <w:rFonts w:hint="eastAsia"/>
          <w:sz w:val="30"/>
          <w:szCs w:val="30"/>
        </w:rPr>
        <w:t>绩效评级为</w:t>
      </w:r>
      <w:r>
        <w:rPr>
          <w:rFonts w:hint="eastAsia" w:ascii="仿宋_GB2312" w:cs="仿宋_GB2312"/>
          <w:sz w:val="32"/>
          <w:szCs w:val="32"/>
        </w:rPr>
        <w:t>“优”，具体得分情况为：项目决策</w:t>
      </w:r>
      <w:r>
        <w:rPr>
          <w:rFonts w:hint="eastAsia" w:ascii="仿宋_GB2312"/>
          <w:sz w:val="32"/>
          <w:szCs w:val="32"/>
        </w:rPr>
        <w:t>15</w:t>
      </w:r>
      <w:r>
        <w:rPr>
          <w:rFonts w:hint="eastAsia" w:ascii="仿宋_GB2312" w:cs="仿宋_GB2312"/>
          <w:sz w:val="32"/>
          <w:szCs w:val="32"/>
        </w:rPr>
        <w:t>分、项目过程</w:t>
      </w:r>
      <w:r>
        <w:rPr>
          <w:rFonts w:hint="eastAsia" w:ascii="仿宋_GB2312"/>
          <w:sz w:val="32"/>
          <w:szCs w:val="32"/>
        </w:rPr>
        <w:t>15</w:t>
      </w:r>
      <w:r>
        <w:rPr>
          <w:rFonts w:hint="eastAsia" w:ascii="仿宋_GB2312" w:cs="仿宋_GB2312"/>
          <w:sz w:val="32"/>
          <w:szCs w:val="32"/>
        </w:rPr>
        <w:t>分、项目产出40分、项目效益</w:t>
      </w:r>
      <w:r>
        <w:rPr>
          <w:rFonts w:hint="eastAsia" w:ascii="仿宋_GB2312"/>
          <w:sz w:val="32"/>
          <w:szCs w:val="32"/>
        </w:rPr>
        <w:t>20</w:t>
      </w:r>
      <w:r>
        <w:rPr>
          <w:rFonts w:hint="eastAsia" w:ascii="仿宋_GB2312" w:cs="仿宋_GB2312"/>
          <w:sz w:val="32"/>
          <w:szCs w:val="32"/>
        </w:rPr>
        <w:t>分、项目满意度10分。</w:t>
      </w:r>
    </w:p>
    <w:p>
      <w:pPr>
        <w:pStyle w:val="3"/>
        <w:spacing w:line="570" w:lineRule="exact"/>
        <w:ind w:firstLine="640"/>
        <w:rPr>
          <w:szCs w:val="32"/>
        </w:rPr>
      </w:pPr>
      <w:r>
        <w:rPr>
          <w:rFonts w:hint="eastAsia"/>
          <w:szCs w:val="32"/>
        </w:rPr>
        <w:t>四、绩效评价指标分析</w:t>
      </w:r>
    </w:p>
    <w:p>
      <w:pPr>
        <w:pStyle w:val="4"/>
        <w:spacing w:line="570" w:lineRule="exact"/>
        <w:ind w:firstLine="643"/>
        <w:rPr>
          <w:rFonts w:ascii="楷体_GB2312" w:eastAsia="楷体_GB2312"/>
          <w:szCs w:val="32"/>
        </w:rPr>
      </w:pPr>
      <w:r>
        <w:rPr>
          <w:rFonts w:hint="eastAsia" w:ascii="楷体_GB2312" w:eastAsia="楷体_GB2312"/>
          <w:szCs w:val="32"/>
        </w:rPr>
        <w:t>（一）项目决策情况（15分）</w:t>
      </w:r>
    </w:p>
    <w:p>
      <w:pPr>
        <w:overflowPunct w:val="0"/>
        <w:spacing w:line="57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15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sz w:val="32"/>
          <w:szCs w:val="32"/>
        </w:rPr>
        <w:t>15</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4"/>
        <w:spacing w:line="570" w:lineRule="exact"/>
        <w:ind w:firstLine="667" w:firstLineChars="200"/>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rPr>
        <w:t>裕民县新地乡中心学校</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rPr>
        <w:t>2023</w:t>
      </w:r>
      <w:r>
        <w:rPr>
          <w:rFonts w:hint="eastAsia" w:cs="仿宋_GB2312"/>
          <w:color w:val="auto"/>
          <w:lang w:eastAsia="zh-Hans"/>
        </w:rPr>
        <w:t>年</w:t>
      </w:r>
      <w:r>
        <w:rPr>
          <w:rFonts w:hint="eastAsia" w:cs="仿宋_GB2312"/>
          <w:color w:val="auto"/>
        </w:rPr>
        <w:t>1</w:t>
      </w:r>
      <w:r>
        <w:rPr>
          <w:rFonts w:hint="eastAsia" w:cs="仿宋_GB2312"/>
          <w:color w:val="auto"/>
          <w:lang w:eastAsia="zh-Hans"/>
        </w:rPr>
        <w:t>月批复设立</w:t>
      </w:r>
      <w:r>
        <w:rPr>
          <w:rFonts w:cs="仿宋_GB2312"/>
          <w:color w:val="auto"/>
          <w:lang w:eastAsia="zh-Hans"/>
        </w:rPr>
        <w:t>，202</w:t>
      </w:r>
      <w:r>
        <w:rPr>
          <w:rFonts w:hint="eastAsia" w:cs="仿宋_GB2312"/>
          <w:color w:val="auto"/>
        </w:rPr>
        <w:t>3</w:t>
      </w:r>
      <w:r>
        <w:rPr>
          <w:rFonts w:hint="eastAsia" w:cs="仿宋_GB2312"/>
          <w:color w:val="auto"/>
          <w:lang w:eastAsia="zh-Hans"/>
        </w:rPr>
        <w:t>年我单位根据塔地财教[2022]54号、塔地财教[2022]56号、塔地财教[2023]45号文件要求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根据评分标准，该指标2.5分，得2.5分。</w:t>
      </w:r>
    </w:p>
    <w:p>
      <w:pPr>
        <w:pStyle w:val="24"/>
        <w:spacing w:line="57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根据决策依据编制工作计划和经费预算，经过与我校分管领导进行沟通、筛选确定经费预算计划，上报支委会研究确定最终预算方案</w:t>
      </w:r>
      <w:r>
        <w:rPr>
          <w:rFonts w:cs="仿宋_GB2312"/>
          <w:color w:val="auto"/>
        </w:rPr>
        <w:t>。</w:t>
      </w:r>
      <w:r>
        <w:rPr>
          <w:rFonts w:hint="eastAsia" w:cs="仿宋_GB2312"/>
          <w:color w:val="auto"/>
        </w:rPr>
        <w:t>根据评分标准，该指标2.5分，得2.5分。</w:t>
      </w:r>
    </w:p>
    <w:p>
      <w:pPr>
        <w:spacing w:line="570" w:lineRule="exact"/>
        <w:ind w:firstLine="643"/>
        <w:rPr>
          <w:rFonts w:ascii="仿宋_GB2312" w:cs="仿宋_GB2312"/>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sz w:val="32"/>
          <w:szCs w:val="32"/>
          <w:lang w:eastAsia="zh-Hans"/>
        </w:rPr>
        <w:t>本项目</w:t>
      </w:r>
      <w:r>
        <w:rPr>
          <w:rFonts w:hint="eastAsia" w:ascii="仿宋_GB2312" w:cs="仿宋_GB2312"/>
          <w:sz w:val="32"/>
          <w:szCs w:val="32"/>
        </w:rPr>
        <w:t>制定了</w:t>
      </w:r>
      <w:r>
        <w:rPr>
          <w:rFonts w:hint="eastAsia" w:ascii="仿宋_GB2312" w:cs="仿宋_GB2312"/>
          <w:sz w:val="32"/>
          <w:szCs w:val="32"/>
          <w:lang w:eastAsia="zh-Hans"/>
        </w:rPr>
        <w:t>项目支出绩效目标</w:t>
      </w:r>
      <w:r>
        <w:rPr>
          <w:rFonts w:hint="eastAsia" w:ascii="仿宋_GB2312" w:cs="仿宋_GB2312"/>
          <w:sz w:val="32"/>
          <w:szCs w:val="32"/>
        </w:rPr>
        <w:t>，明确了</w:t>
      </w:r>
      <w:r>
        <w:rPr>
          <w:rFonts w:hint="eastAsia" w:ascii="仿宋_GB2312" w:cs="仿宋_GB2312"/>
          <w:sz w:val="32"/>
          <w:szCs w:val="32"/>
          <w:lang w:eastAsia="zh-Hans"/>
        </w:rPr>
        <w:t>项目</w:t>
      </w:r>
      <w:r>
        <w:rPr>
          <w:rFonts w:hint="eastAsia" w:ascii="仿宋_GB2312" w:cs="仿宋_GB2312"/>
          <w:sz w:val="32"/>
          <w:szCs w:val="32"/>
        </w:rPr>
        <w:t>总体思路及</w:t>
      </w:r>
      <w:r>
        <w:rPr>
          <w:rFonts w:hint="eastAsia" w:ascii="仿宋_GB2312" w:cs="仿宋_GB2312"/>
          <w:sz w:val="32"/>
          <w:szCs w:val="32"/>
          <w:lang w:eastAsia="zh-Hans"/>
        </w:rPr>
        <w:t>总</w:t>
      </w:r>
      <w:r>
        <w:rPr>
          <w:rFonts w:hint="eastAsia" w:ascii="仿宋_GB2312" w:cs="仿宋_GB2312"/>
          <w:sz w:val="32"/>
          <w:szCs w:val="32"/>
        </w:rPr>
        <w:t>目标、并对</w:t>
      </w:r>
      <w:r>
        <w:rPr>
          <w:rFonts w:hint="eastAsia" w:ascii="仿宋_GB2312" w:cs="仿宋_GB2312"/>
          <w:sz w:val="32"/>
          <w:szCs w:val="32"/>
          <w:lang w:eastAsia="zh-Hans"/>
        </w:rPr>
        <w:t>项目</w:t>
      </w:r>
      <w:r>
        <w:rPr>
          <w:rFonts w:hint="eastAsia" w:ascii="仿宋_GB2312" w:cs="仿宋_GB2312"/>
          <w:sz w:val="32"/>
          <w:szCs w:val="32"/>
        </w:rPr>
        <w:t>任务进行了详细分解，对目标进行了细化</w:t>
      </w:r>
      <w:r>
        <w:rPr>
          <w:rFonts w:ascii="仿宋_GB2312" w:cs="仿宋_GB2312"/>
          <w:sz w:val="32"/>
          <w:szCs w:val="32"/>
        </w:rPr>
        <w:t>。</w:t>
      </w:r>
      <w:r>
        <w:rPr>
          <w:rFonts w:hint="eastAsia" w:ascii="仿宋_GB2312" w:cs="仿宋_GB2312"/>
          <w:sz w:val="32"/>
          <w:szCs w:val="32"/>
        </w:rPr>
        <w:t>根据评分标准，该指标</w:t>
      </w:r>
      <w:r>
        <w:rPr>
          <w:rFonts w:ascii="仿宋_GB2312" w:cs="仿宋_GB2312"/>
          <w:sz w:val="32"/>
          <w:szCs w:val="32"/>
        </w:rPr>
        <w:t>3</w:t>
      </w:r>
      <w:r>
        <w:rPr>
          <w:rFonts w:hint="eastAsia" w:ascii="仿宋_GB2312" w:cs="仿宋_GB2312"/>
          <w:sz w:val="32"/>
          <w:szCs w:val="32"/>
        </w:rPr>
        <w:t>分，得3分。</w:t>
      </w:r>
    </w:p>
    <w:p>
      <w:pPr>
        <w:spacing w:line="570" w:lineRule="exact"/>
        <w:ind w:firstLine="643"/>
        <w:rPr>
          <w:rFonts w:ascii="仿宋_GB2312" w:cs="仿宋_GB2312"/>
          <w:sz w:val="32"/>
          <w:szCs w:val="32"/>
        </w:rPr>
      </w:pPr>
      <w:r>
        <w:rPr>
          <w:rFonts w:hint="eastAsia" w:ascii="仿宋_GB2312" w:cs="仿宋_GB2312"/>
          <w:b/>
          <w:bCs/>
          <w:sz w:val="32"/>
          <w:szCs w:val="32"/>
        </w:rPr>
        <w:t>4.绩效指标明确性：</w:t>
      </w:r>
      <w:r>
        <w:rPr>
          <w:rFonts w:hint="eastAsia" w:ascii="仿宋_GB2312" w:cs="仿宋_GB2312"/>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sz w:val="32"/>
          <w:szCs w:val="32"/>
        </w:rPr>
        <w:t>2</w:t>
      </w:r>
      <w:r>
        <w:rPr>
          <w:rFonts w:hint="eastAsia" w:ascii="仿宋_GB2312" w:cs="仿宋_GB2312"/>
          <w:sz w:val="32"/>
          <w:szCs w:val="32"/>
        </w:rPr>
        <w:t>分，得2分。</w:t>
      </w:r>
    </w:p>
    <w:p>
      <w:pPr>
        <w:spacing w:line="570" w:lineRule="exact"/>
        <w:ind w:firstLine="643"/>
        <w:rPr>
          <w:rFonts w:ascii="仿宋_GB2312" w:cs="仿宋_GB2312"/>
          <w:sz w:val="32"/>
          <w:szCs w:val="32"/>
        </w:rPr>
      </w:pPr>
      <w:r>
        <w:rPr>
          <w:rFonts w:hint="eastAsia" w:ascii="仿宋_GB2312" w:cs="仿宋_GB2312"/>
          <w:b/>
          <w:bCs/>
          <w:sz w:val="32"/>
          <w:szCs w:val="32"/>
        </w:rPr>
        <w:t>5.预算编制科学性：</w:t>
      </w:r>
      <w:r>
        <w:rPr>
          <w:rFonts w:hint="eastAsia" w:ascii="仿宋_GB2312" w:cs="仿宋_GB2312"/>
          <w:sz w:val="32"/>
          <w:szCs w:val="32"/>
        </w:rPr>
        <w:t>预算编制经过科学论证，内容与项目内容匹配，项目投资额与工作任务相匹配，根据评分标准，该指标3分，得3分。</w:t>
      </w:r>
    </w:p>
    <w:p>
      <w:pPr>
        <w:spacing w:line="57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cs="仿宋_GB2312"/>
          <w:sz w:val="32"/>
          <w:szCs w:val="32"/>
          <w:lang w:eastAsia="zh-Hans"/>
        </w:rPr>
        <w:t>本项目</w:t>
      </w:r>
      <w:r>
        <w:rPr>
          <w:rFonts w:hint="eastAsia" w:ascii="仿宋_GB2312" w:cs="仿宋_GB2312"/>
          <w:sz w:val="32"/>
          <w:szCs w:val="32"/>
        </w:rPr>
        <w:t>资金分配依据充分，资金分配额度合理，与项目地方实际相适应。根据评分标准，该指标2分，得2分。</w:t>
      </w:r>
    </w:p>
    <w:p>
      <w:pPr>
        <w:pStyle w:val="4"/>
        <w:spacing w:line="570" w:lineRule="exact"/>
        <w:ind w:firstLine="643"/>
        <w:rPr>
          <w:rFonts w:ascii="楷体_GB2312" w:eastAsia="楷体_GB2312"/>
          <w:szCs w:val="32"/>
        </w:rPr>
      </w:pPr>
      <w:r>
        <w:rPr>
          <w:rFonts w:hint="eastAsia" w:ascii="楷体_GB2312" w:eastAsia="楷体_GB2312"/>
          <w:szCs w:val="32"/>
        </w:rPr>
        <w:t>（二）项目过程情况（15分）</w:t>
      </w:r>
    </w:p>
    <w:p>
      <w:pPr>
        <w:overflowPunct w:val="0"/>
        <w:spacing w:line="57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 15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sz w:val="32"/>
          <w:szCs w:val="32"/>
        </w:rPr>
        <w:t>15</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570" w:lineRule="exact"/>
        <w:ind w:firstLine="643"/>
        <w:rPr>
          <w:rFonts w:ascii="仿宋_GB2312" w:cs="仿宋_GB2312"/>
          <w:sz w:val="32"/>
          <w:szCs w:val="32"/>
        </w:rPr>
      </w:pPr>
      <w:r>
        <w:rPr>
          <w:rFonts w:hint="eastAsia" w:ascii="仿宋_GB2312" w:cs="仿宋_GB2312"/>
          <w:b/>
          <w:bCs/>
          <w:sz w:val="32"/>
          <w:szCs w:val="32"/>
        </w:rPr>
        <w:t>1.资金到位率：</w:t>
      </w:r>
      <w:r>
        <w:rPr>
          <w:rFonts w:hint="eastAsia" w:ascii="仿宋_GB2312" w:cs="仿宋_GB2312"/>
          <w:sz w:val="32"/>
          <w:szCs w:val="32"/>
        </w:rPr>
        <w:t xml:space="preserve">财政与裕民县财政局于2023年1月将该项目所需资金全额拨付到位，我单位严格按照绩效目标进行支付。根据评分标准，该指标2分，得2分。   </w:t>
      </w:r>
    </w:p>
    <w:p>
      <w:pPr>
        <w:spacing w:line="570" w:lineRule="exact"/>
        <w:ind w:firstLine="643"/>
        <w:rPr>
          <w:rFonts w:ascii="仿宋_GB2312" w:cs="仿宋_GB2312"/>
          <w:sz w:val="32"/>
          <w:szCs w:val="32"/>
        </w:rPr>
      </w:pPr>
      <w:r>
        <w:rPr>
          <w:rFonts w:hint="eastAsia" w:ascii="仿宋_GB2312" w:cs="仿宋_GB2312"/>
          <w:b/>
          <w:bCs/>
          <w:sz w:val="32"/>
          <w:szCs w:val="32"/>
        </w:rPr>
        <w:t>2.预算执行率：</w:t>
      </w:r>
      <w:r>
        <w:rPr>
          <w:rFonts w:hint="eastAsia" w:ascii="仿宋_GB2312" w:cs="仿宋_GB2312"/>
          <w:sz w:val="32"/>
          <w:szCs w:val="32"/>
          <w:lang w:eastAsia="zh-Hans"/>
        </w:rPr>
        <w:t>本项目</w:t>
      </w:r>
      <w:r>
        <w:rPr>
          <w:rFonts w:hint="eastAsia" w:ascii="仿宋_GB2312" w:cs="仿宋_GB2312"/>
          <w:sz w:val="32"/>
          <w:szCs w:val="32"/>
        </w:rPr>
        <w:t>预算编制较为详细，</w:t>
      </w:r>
      <w:r>
        <w:rPr>
          <w:rFonts w:hint="eastAsia" w:ascii="仿宋_GB2312" w:cs="仿宋_GB2312"/>
          <w:sz w:val="32"/>
          <w:szCs w:val="32"/>
          <w:lang w:eastAsia="zh-Hans"/>
        </w:rPr>
        <w:t>预算资金</w:t>
      </w:r>
      <w:r>
        <w:rPr>
          <w:rFonts w:ascii="仿宋_GB2312" w:cs="仿宋_GB2312"/>
          <w:sz w:val="32"/>
          <w:szCs w:val="32"/>
        </w:rPr>
        <w:t>133.67</w:t>
      </w:r>
      <w:r>
        <w:rPr>
          <w:rFonts w:hint="eastAsia" w:ascii="仿宋_GB2312" w:cs="仿宋_GB2312"/>
          <w:sz w:val="32"/>
          <w:szCs w:val="32"/>
          <w:lang w:eastAsia="zh-Hans"/>
        </w:rPr>
        <w:t>万元</w:t>
      </w:r>
      <w:r>
        <w:rPr>
          <w:rFonts w:ascii="仿宋_GB2312" w:cs="仿宋_GB2312"/>
          <w:sz w:val="32"/>
          <w:szCs w:val="32"/>
          <w:lang w:eastAsia="zh-Hans"/>
        </w:rPr>
        <w:t>，</w:t>
      </w:r>
      <w:r>
        <w:rPr>
          <w:rFonts w:hint="eastAsia" w:ascii="仿宋_GB2312" w:cs="仿宋_GB2312"/>
          <w:sz w:val="32"/>
          <w:szCs w:val="32"/>
          <w:lang w:eastAsia="zh-Hans"/>
        </w:rPr>
        <w:t>实际执行</w:t>
      </w:r>
      <w:r>
        <w:rPr>
          <w:rFonts w:ascii="仿宋_GB2312" w:cs="仿宋_GB2312"/>
          <w:sz w:val="32"/>
          <w:szCs w:val="32"/>
        </w:rPr>
        <w:t>133.67</w:t>
      </w:r>
      <w:r>
        <w:rPr>
          <w:rFonts w:hint="eastAsia" w:ascii="仿宋_GB2312" w:cs="仿宋_GB2312"/>
          <w:sz w:val="32"/>
          <w:szCs w:val="32"/>
          <w:lang w:eastAsia="zh-Hans"/>
        </w:rPr>
        <w:t>万元，预算执行率为</w:t>
      </w:r>
      <w:r>
        <w:rPr>
          <w:rFonts w:hint="eastAsia" w:ascii="仿宋_GB2312" w:cs="仿宋_GB2312"/>
          <w:sz w:val="32"/>
          <w:szCs w:val="32"/>
        </w:rPr>
        <w:t>100</w:t>
      </w:r>
      <w:r>
        <w:rPr>
          <w:rFonts w:ascii="仿宋_GB2312" w:cs="仿宋_GB2312"/>
          <w:sz w:val="32"/>
          <w:szCs w:val="32"/>
          <w:lang w:eastAsia="zh-Hans"/>
        </w:rPr>
        <w:t>%</w:t>
      </w:r>
      <w:r>
        <w:rPr>
          <w:rFonts w:hint="eastAsia" w:ascii="仿宋_GB2312" w:cs="仿宋_GB2312"/>
          <w:sz w:val="32"/>
          <w:szCs w:val="32"/>
          <w:lang w:eastAsia="zh-Hans"/>
        </w:rPr>
        <w:t>，</w:t>
      </w:r>
      <w:r>
        <w:rPr>
          <w:rFonts w:hint="eastAsia" w:ascii="仿宋_GB2312" w:cs="仿宋_GB2312"/>
          <w:sz w:val="32"/>
          <w:szCs w:val="32"/>
        </w:rPr>
        <w:t>项目资金支出总体能够按照预算执行，根据评分标准，该指标2分，得2分。</w:t>
      </w:r>
    </w:p>
    <w:p>
      <w:pPr>
        <w:spacing w:line="570" w:lineRule="exact"/>
        <w:ind w:firstLine="643"/>
        <w:rPr>
          <w:rFonts w:ascii="仿宋_GB2312" w:cs="仿宋_GB2312"/>
          <w:sz w:val="32"/>
          <w:szCs w:val="32"/>
        </w:rPr>
      </w:pPr>
      <w:r>
        <w:rPr>
          <w:rFonts w:hint="eastAsia" w:ascii="仿宋_GB2312" w:cs="仿宋_GB2312"/>
          <w:b/>
          <w:bCs/>
          <w:sz w:val="32"/>
          <w:szCs w:val="32"/>
        </w:rPr>
        <w:t>3.资金使用合规性：</w:t>
      </w:r>
      <w:r>
        <w:rPr>
          <w:rFonts w:hint="eastAsia" w:ascii="仿宋_GB2312" w:cs="仿宋_GB2312"/>
          <w:sz w:val="32"/>
          <w:szCs w:val="32"/>
          <w:lang w:eastAsia="zh-Hans"/>
        </w:rPr>
        <w:t>项目任务下达后</w:t>
      </w:r>
      <w:r>
        <w:rPr>
          <w:rFonts w:ascii="仿宋_GB2312" w:cs="仿宋_GB2312"/>
          <w:sz w:val="32"/>
          <w:szCs w:val="32"/>
          <w:lang w:eastAsia="zh-Hans"/>
        </w:rPr>
        <w:t>，</w:t>
      </w:r>
      <w:r>
        <w:rPr>
          <w:rFonts w:hint="eastAsia" w:ascii="仿宋_GB2312" w:cs="仿宋_GB2312"/>
          <w:sz w:val="32"/>
          <w:szCs w:val="32"/>
          <w:lang w:eastAsia="zh-Hans"/>
        </w:rPr>
        <w:t>我单位</w:t>
      </w:r>
      <w:r>
        <w:rPr>
          <w:rFonts w:hint="eastAsia" w:ascii="仿宋_GB2312" w:cs="仿宋_GB2312"/>
          <w:sz w:val="32"/>
          <w:szCs w:val="32"/>
        </w:rPr>
        <w:t>制定了</w:t>
      </w:r>
      <w:r>
        <w:rPr>
          <w:rFonts w:ascii="仿宋_GB2312" w:cs="仿宋_GB2312"/>
          <w:sz w:val="32"/>
          <w:szCs w:val="32"/>
        </w:rPr>
        <w:t>《</w:t>
      </w:r>
      <w:r>
        <w:rPr>
          <w:rFonts w:hint="eastAsia" w:ascii="仿宋_GB2312" w:cs="仿宋_GB2312"/>
          <w:sz w:val="32"/>
          <w:szCs w:val="32"/>
        </w:rPr>
        <w:t>城乡义务教育公用经费</w:t>
      </w:r>
      <w:r>
        <w:rPr>
          <w:rFonts w:ascii="仿宋_GB2312" w:cs="仿宋_GB2312"/>
          <w:sz w:val="32"/>
          <w:szCs w:val="32"/>
        </w:rPr>
        <w:t>》</w:t>
      </w:r>
      <w:r>
        <w:rPr>
          <w:rFonts w:hint="eastAsia" w:ascii="仿宋_GB2312" w:cs="仿宋_GB2312"/>
          <w:sz w:val="32"/>
          <w:szCs w:val="32"/>
        </w:rPr>
        <w:t>制度和管理规定对经费使用进行规范管理，财务制度健全、执行严格；根据评分标准，该指标3分，得3分。</w:t>
      </w:r>
    </w:p>
    <w:p>
      <w:pPr>
        <w:spacing w:line="570" w:lineRule="exact"/>
        <w:ind w:firstLine="643"/>
        <w:rPr>
          <w:rFonts w:ascii="仿宋_GB2312" w:cs="仿宋_GB2312"/>
          <w:sz w:val="32"/>
          <w:szCs w:val="32"/>
        </w:rPr>
      </w:pPr>
      <w:r>
        <w:rPr>
          <w:rFonts w:hint="eastAsia" w:ascii="仿宋_GB2312" w:cs="仿宋_GB2312"/>
          <w:b/>
          <w:bCs/>
          <w:sz w:val="32"/>
          <w:szCs w:val="32"/>
        </w:rPr>
        <w:t>4.管理制度健全性：</w:t>
      </w:r>
      <w:r>
        <w:rPr>
          <w:rFonts w:hint="eastAsia" w:ascii="仿宋_GB2312" w:cs="仿宋_GB2312"/>
          <w:sz w:val="32"/>
          <w:szCs w:val="32"/>
          <w:lang w:eastAsia="zh-Hans"/>
        </w:rPr>
        <w:t>我单位</w:t>
      </w:r>
      <w:r>
        <w:rPr>
          <w:rFonts w:hint="eastAsia" w:ascii="仿宋_GB2312" w:cs="仿宋_GB2312"/>
          <w:sz w:val="32"/>
          <w:szCs w:val="32"/>
        </w:rPr>
        <w:t>制定了</w:t>
      </w:r>
      <w:r>
        <w:rPr>
          <w:rFonts w:ascii="仿宋_GB2312" w:cs="仿宋_GB2312"/>
          <w:sz w:val="32"/>
          <w:szCs w:val="32"/>
        </w:rPr>
        <w:t>《</w:t>
      </w:r>
      <w:r>
        <w:rPr>
          <w:rFonts w:hint="eastAsia" w:ascii="仿宋_GB2312" w:cs="仿宋_GB2312"/>
          <w:sz w:val="32"/>
          <w:szCs w:val="32"/>
        </w:rPr>
        <w:t>城乡义务教育公用经费</w:t>
      </w:r>
      <w:r>
        <w:rPr>
          <w:rFonts w:ascii="仿宋_GB2312" w:cs="仿宋_GB2312"/>
          <w:sz w:val="32"/>
          <w:szCs w:val="32"/>
        </w:rPr>
        <w:t>》</w:t>
      </w:r>
      <w:r>
        <w:rPr>
          <w:rFonts w:hint="eastAsia" w:ascii="仿宋_GB2312" w:cs="仿宋_GB2312"/>
          <w:sz w:val="32"/>
          <w:szCs w:val="32"/>
          <w:lang w:eastAsia="zh-Hans"/>
        </w:rPr>
        <w:t>等</w:t>
      </w:r>
      <w:r>
        <w:rPr>
          <w:rFonts w:ascii="仿宋_GB2312" w:cs="仿宋_GB2312"/>
          <w:sz w:val="32"/>
          <w:szCs w:val="32"/>
        </w:rPr>
        <w:t>相关</w:t>
      </w:r>
      <w:r>
        <w:rPr>
          <w:rFonts w:hint="eastAsia" w:ascii="仿宋_GB2312" w:cs="仿宋_GB2312"/>
          <w:sz w:val="32"/>
          <w:szCs w:val="32"/>
          <w:lang w:eastAsia="zh-Hans"/>
        </w:rPr>
        <w:t>项目</w:t>
      </w:r>
      <w:r>
        <w:rPr>
          <w:rFonts w:ascii="仿宋_GB2312" w:cs="仿宋_GB2312"/>
          <w:sz w:val="32"/>
          <w:szCs w:val="32"/>
        </w:rPr>
        <w:t>管理办法，</w:t>
      </w:r>
      <w:r>
        <w:rPr>
          <w:rFonts w:hint="eastAsia" w:ascii="仿宋_GB2312" w:cs="仿宋_GB2312"/>
          <w:sz w:val="32"/>
          <w:szCs w:val="32"/>
          <w:lang w:eastAsia="zh-Hans"/>
        </w:rPr>
        <w:t>同时</w:t>
      </w:r>
      <w:r>
        <w:rPr>
          <w:rFonts w:hint="eastAsia" w:ascii="仿宋_GB2312" w:cs="仿宋_GB2312"/>
          <w:sz w:val="32"/>
          <w:szCs w:val="32"/>
        </w:rPr>
        <w:t>对财政专项资金进行</w:t>
      </w:r>
      <w:r>
        <w:rPr>
          <w:rFonts w:ascii="仿宋_GB2312" w:cs="仿宋_GB2312"/>
          <w:sz w:val="32"/>
          <w:szCs w:val="32"/>
        </w:rPr>
        <w:t>严格</w:t>
      </w:r>
      <w:r>
        <w:rPr>
          <w:rFonts w:hint="eastAsia" w:ascii="仿宋_GB2312" w:cs="仿宋_GB2312"/>
          <w:sz w:val="32"/>
          <w:szCs w:val="32"/>
        </w:rPr>
        <w:t>管理，基本做到了专款专用，根据评分标准，该指标4分，得4分。</w:t>
      </w:r>
    </w:p>
    <w:p>
      <w:pPr>
        <w:spacing w:line="570" w:lineRule="exact"/>
        <w:ind w:firstLine="643"/>
        <w:rPr>
          <w:rFonts w:ascii="仿宋_GB2312" w:cs="仿宋_GB2312"/>
          <w:sz w:val="32"/>
          <w:szCs w:val="32"/>
        </w:rPr>
      </w:pPr>
      <w:r>
        <w:rPr>
          <w:rFonts w:hint="eastAsia" w:ascii="仿宋_GB2312" w:cs="仿宋_GB2312"/>
          <w:b/>
          <w:bCs/>
          <w:sz w:val="32"/>
          <w:szCs w:val="32"/>
        </w:rPr>
        <w:t>5.制度执行有效性</w:t>
      </w:r>
      <w:r>
        <w:rPr>
          <w:rFonts w:hint="eastAsia" w:ascii="仿宋_GB2312" w:cs="仿宋_GB2312"/>
          <w:sz w:val="32"/>
          <w:szCs w:val="32"/>
        </w:rPr>
        <w:t>：由财务室提出经费预算支出可行性方案，经过与绩效评审小组沟通后</w:t>
      </w:r>
      <w:r>
        <w:rPr>
          <w:rFonts w:ascii="仿宋_GB2312" w:cs="仿宋_GB2312"/>
          <w:sz w:val="32"/>
          <w:szCs w:val="32"/>
        </w:rPr>
        <w:t>，</w:t>
      </w:r>
      <w:r>
        <w:rPr>
          <w:rFonts w:hint="eastAsia" w:ascii="仿宋_GB2312" w:cs="仿宋_GB2312"/>
          <w:sz w:val="32"/>
          <w:szCs w:val="32"/>
        </w:rPr>
        <w:t>报支委</w:t>
      </w:r>
      <w:r>
        <w:rPr>
          <w:rFonts w:ascii="仿宋_GB2312" w:cs="仿宋_GB2312"/>
          <w:sz w:val="32"/>
          <w:szCs w:val="32"/>
        </w:rPr>
        <w:t>会议</w:t>
      </w:r>
      <w:r>
        <w:rPr>
          <w:rFonts w:hint="eastAsia" w:ascii="仿宋_GB2312" w:cs="仿宋_GB2312"/>
          <w:sz w:val="32"/>
          <w:szCs w:val="32"/>
        </w:rPr>
        <w:t>研究执行，纪检小组对资金的使用合法合规性进行监督，年底对资金使用效果进行自评，根据评分标准，该指标4分，得4分。</w:t>
      </w:r>
    </w:p>
    <w:p>
      <w:pPr>
        <w:pStyle w:val="4"/>
        <w:spacing w:line="570" w:lineRule="exact"/>
        <w:ind w:firstLine="643"/>
        <w:rPr>
          <w:rFonts w:ascii="楷体_GB2312" w:eastAsia="楷体_GB2312"/>
          <w:szCs w:val="32"/>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）项目产出情况（40分）</w:t>
      </w:r>
    </w:p>
    <w:p>
      <w:pPr>
        <w:overflowPunct w:val="0"/>
        <w:spacing w:line="57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项目产出类指标包括产出数量、产出质量、产出时效、产出成本共四方面的内容，由7个三级指标构成，权重分为4</w:t>
      </w:r>
      <w:r>
        <w:rPr>
          <w:rFonts w:ascii="仿宋_GB2312" w:cs="仿宋_GB2312"/>
          <w:sz w:val="32"/>
          <w:szCs w:val="32"/>
        </w:rPr>
        <w:t>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sz w:val="32"/>
          <w:szCs w:val="32"/>
        </w:rPr>
        <w:t>40</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570" w:lineRule="exact"/>
        <w:ind w:firstLine="643"/>
        <w:rPr>
          <w:rFonts w:ascii="仿宋_GB2312" w:hAnsi="仿宋_GB2312" w:cs="仿宋_GB2312"/>
          <w:b/>
          <w:bCs/>
          <w:sz w:val="32"/>
          <w:szCs w:val="32"/>
        </w:rPr>
      </w:pPr>
      <w:r>
        <w:rPr>
          <w:rFonts w:hint="eastAsia" w:ascii="仿宋_GB2312" w:hAnsi="仿宋_GB2312" w:cs="仿宋_GB2312"/>
          <w:b/>
          <w:bCs/>
          <w:sz w:val="32"/>
          <w:szCs w:val="32"/>
        </w:rPr>
        <w:t>1.产出数量（10分）</w:t>
      </w:r>
    </w:p>
    <w:p>
      <w:pPr>
        <w:spacing w:line="570" w:lineRule="exact"/>
        <w:ind w:firstLine="640"/>
        <w:rPr>
          <w:rFonts w:ascii="仿宋_GB2312" w:hAnsi="仿宋_GB2312" w:cs="仿宋_GB2312"/>
          <w:sz w:val="32"/>
          <w:szCs w:val="32"/>
        </w:rPr>
      </w:pPr>
      <w:r>
        <w:rPr>
          <w:rFonts w:hint="eastAsia"/>
          <w:sz w:val="32"/>
          <w:szCs w:val="32"/>
        </w:rPr>
        <w:t>“在校学生数”指标，预期指标值为“</w:t>
      </w:r>
      <w:r>
        <w:rPr>
          <w:rFonts w:hint="eastAsia" w:ascii="仿宋_GB2312"/>
          <w:sz w:val="32"/>
          <w:szCs w:val="32"/>
          <w:lang w:eastAsia="zh-Hans"/>
        </w:rPr>
        <w:t>&gt;=</w:t>
      </w:r>
      <w:r>
        <w:rPr>
          <w:rFonts w:ascii="仿宋_GB2312"/>
          <w:sz w:val="32"/>
          <w:szCs w:val="32"/>
          <w:lang w:eastAsia="zh-Hans"/>
        </w:rPr>
        <w:t>1291人</w:t>
      </w:r>
      <w:r>
        <w:rPr>
          <w:rFonts w:hint="eastAsia"/>
          <w:sz w:val="32"/>
          <w:szCs w:val="32"/>
        </w:rPr>
        <w:t>”；</w:t>
      </w:r>
      <w:r>
        <w:rPr>
          <w:rFonts w:hint="eastAsia" w:ascii="仿宋_GB2312" w:hAnsi="仿宋_GB2312" w:cs="仿宋_GB2312"/>
          <w:sz w:val="32"/>
          <w:szCs w:val="32"/>
          <w:lang w:eastAsia="zh-Hans"/>
        </w:rPr>
        <w:t>根据</w:t>
      </w:r>
      <w:r>
        <w:rPr>
          <w:rFonts w:hint="eastAsia" w:ascii="仿宋_GB2312" w:hAnsi="仿宋_GB2312" w:cs="仿宋_GB2312"/>
          <w:sz w:val="32"/>
          <w:szCs w:val="32"/>
        </w:rPr>
        <w:t>事业统计报表可知</w:t>
      </w:r>
      <w:r>
        <w:rPr>
          <w:rFonts w:hint="eastAsia" w:ascii="仿宋_GB2312" w:hAnsi="仿宋_GB2312" w:cs="仿宋_GB2312"/>
          <w:sz w:val="32"/>
          <w:szCs w:val="32"/>
          <w:lang w:eastAsia="zh-Hans"/>
        </w:rPr>
        <w:t>，</w:t>
      </w:r>
      <w:r>
        <w:rPr>
          <w:rFonts w:hint="eastAsia" w:ascii="仿宋_GB2312" w:hAnsi="仿宋_GB2312" w:cs="仿宋_GB2312"/>
          <w:sz w:val="32"/>
          <w:szCs w:val="32"/>
        </w:rPr>
        <w:t>实际</w:t>
      </w:r>
      <w:r>
        <w:rPr>
          <w:rFonts w:hint="eastAsia" w:ascii="仿宋_GB2312" w:hAnsi="仿宋_GB2312" w:cs="仿宋_GB2312"/>
          <w:sz w:val="32"/>
          <w:szCs w:val="32"/>
          <w:lang w:eastAsia="zh-Hans"/>
        </w:rPr>
        <w:t>完成</w:t>
      </w:r>
      <w:r>
        <w:rPr>
          <w:rFonts w:ascii="仿宋_GB2312" w:hAnsi="仿宋_GB2312" w:cs="仿宋_GB2312"/>
          <w:sz w:val="32"/>
          <w:szCs w:val="32"/>
        </w:rPr>
        <w:t>1291人</w:t>
      </w:r>
      <w:r>
        <w:rPr>
          <w:rFonts w:hint="eastAsia" w:ascii="仿宋_GB2312" w:hAnsi="仿宋_GB2312" w:cs="仿宋_GB2312"/>
          <w:sz w:val="32"/>
          <w:szCs w:val="32"/>
        </w:rPr>
        <w:t>，与预期目标一致，根据评分标准，该指标</w:t>
      </w:r>
      <w:r>
        <w:rPr>
          <w:rFonts w:ascii="仿宋_GB2312" w:hAnsi="仿宋_GB2312" w:cs="仿宋_GB2312"/>
          <w:sz w:val="32"/>
          <w:szCs w:val="32"/>
        </w:rPr>
        <w:t>10</w:t>
      </w:r>
      <w:r>
        <w:rPr>
          <w:rFonts w:hint="eastAsia" w:ascii="仿宋_GB2312" w:hAnsi="仿宋_GB2312" w:cs="仿宋_GB2312"/>
          <w:sz w:val="32"/>
          <w:szCs w:val="32"/>
        </w:rPr>
        <w:t>分，得</w:t>
      </w:r>
      <w:r>
        <w:rPr>
          <w:rFonts w:ascii="仿宋_GB2312" w:hAnsi="仿宋_GB2312" w:cs="仿宋_GB2312"/>
          <w:sz w:val="32"/>
          <w:szCs w:val="32"/>
        </w:rPr>
        <w:t>10</w:t>
      </w:r>
      <w:r>
        <w:rPr>
          <w:rFonts w:hint="eastAsia" w:ascii="仿宋_GB2312" w:hAnsi="仿宋_GB2312" w:cs="仿宋_GB2312"/>
          <w:sz w:val="32"/>
          <w:szCs w:val="32"/>
        </w:rPr>
        <w:t>分。</w:t>
      </w:r>
    </w:p>
    <w:p>
      <w:pPr>
        <w:spacing w:line="570" w:lineRule="exact"/>
        <w:ind w:firstLine="643"/>
        <w:rPr>
          <w:rFonts w:ascii="仿宋_GB2312"/>
          <w:b/>
          <w:bCs/>
          <w:sz w:val="32"/>
        </w:rPr>
      </w:pPr>
      <w:r>
        <w:rPr>
          <w:rFonts w:hint="eastAsia" w:ascii="仿宋_GB2312"/>
          <w:b/>
          <w:bCs/>
          <w:sz w:val="32"/>
        </w:rPr>
        <w:t>2.产出质量（10分）</w:t>
      </w:r>
    </w:p>
    <w:p>
      <w:pPr>
        <w:spacing w:line="570" w:lineRule="exact"/>
        <w:ind w:firstLine="640"/>
        <w:rPr>
          <w:rFonts w:ascii="仿宋_GB2312" w:hAnsi="仿宋_GB2312" w:cs="仿宋_GB2312"/>
          <w:sz w:val="32"/>
          <w:szCs w:val="32"/>
        </w:rPr>
      </w:pPr>
      <w:r>
        <w:rPr>
          <w:rFonts w:hint="eastAsia"/>
          <w:sz w:val="32"/>
          <w:szCs w:val="32"/>
        </w:rPr>
        <w:t>“义务教育阶段学生入学覆盖率”指标，预期指标值为“=100%”</w:t>
      </w:r>
      <w:r>
        <w:rPr>
          <w:rFonts w:hint="eastAsia" w:ascii="仿宋_GB2312" w:hAnsi="仿宋_GB2312" w:cs="仿宋_GB2312"/>
          <w:sz w:val="32"/>
          <w:szCs w:val="32"/>
          <w:lang w:eastAsia="zh-Hans"/>
        </w:rPr>
        <w:t>，根据</w:t>
      </w:r>
      <w:r>
        <w:rPr>
          <w:rFonts w:hint="eastAsia" w:ascii="仿宋_GB2312" w:hAnsi="仿宋_GB2312" w:cs="仿宋_GB2312"/>
          <w:sz w:val="32"/>
          <w:szCs w:val="32"/>
        </w:rPr>
        <w:t>说明材料可知</w:t>
      </w:r>
      <w:r>
        <w:rPr>
          <w:rFonts w:hint="eastAsia" w:ascii="仿宋_GB2312" w:hAnsi="仿宋_GB2312" w:cs="仿宋_GB2312"/>
          <w:sz w:val="32"/>
          <w:szCs w:val="32"/>
          <w:lang w:eastAsia="zh-Hans"/>
        </w:rPr>
        <w:t>，义务教育阶段学生入学</w:t>
      </w:r>
      <w:r>
        <w:rPr>
          <w:rFonts w:hint="eastAsia" w:ascii="仿宋_GB2312" w:hAnsi="仿宋_GB2312" w:cs="仿宋_GB2312"/>
          <w:sz w:val="32"/>
          <w:szCs w:val="32"/>
        </w:rPr>
        <w:t>率达100%，与预期目标一致，根据评分标准，该指标</w:t>
      </w:r>
      <w:r>
        <w:rPr>
          <w:rFonts w:ascii="仿宋_GB2312"/>
          <w:sz w:val="32"/>
          <w:szCs w:val="32"/>
        </w:rPr>
        <w:t>10</w:t>
      </w:r>
      <w:r>
        <w:rPr>
          <w:rFonts w:hint="eastAsia" w:ascii="仿宋_GB2312" w:hAnsi="仿宋_GB2312" w:cs="仿宋_GB2312"/>
          <w:sz w:val="32"/>
          <w:szCs w:val="32"/>
        </w:rPr>
        <w:t>分，得</w:t>
      </w:r>
      <w:r>
        <w:rPr>
          <w:rFonts w:ascii="仿宋_GB2312"/>
          <w:sz w:val="32"/>
          <w:szCs w:val="32"/>
        </w:rPr>
        <w:t>10</w:t>
      </w:r>
      <w:r>
        <w:rPr>
          <w:rFonts w:hint="eastAsia" w:ascii="仿宋_GB2312" w:hAnsi="仿宋_GB2312" w:cs="仿宋_GB2312"/>
          <w:sz w:val="32"/>
          <w:szCs w:val="32"/>
        </w:rPr>
        <w:t>分。</w:t>
      </w:r>
    </w:p>
    <w:p>
      <w:pPr>
        <w:pStyle w:val="6"/>
        <w:spacing w:before="0" w:after="0" w:line="570" w:lineRule="exact"/>
        <w:ind w:firstLine="643"/>
        <w:jc w:val="both"/>
        <w:rPr>
          <w:rFonts w:ascii="仿宋_GB2312" w:cs="仿宋_GB2312"/>
          <w:bCs/>
          <w:sz w:val="32"/>
          <w:szCs w:val="32"/>
        </w:rPr>
      </w:pPr>
      <w:r>
        <w:rPr>
          <w:rFonts w:hint="eastAsia" w:ascii="仿宋_GB2312" w:cs="仿宋_GB2312"/>
          <w:bCs/>
          <w:sz w:val="32"/>
          <w:szCs w:val="32"/>
        </w:rPr>
        <w:t>3.产出时效（</w:t>
      </w:r>
      <w:r>
        <w:rPr>
          <w:rFonts w:ascii="仿宋_GB2312" w:cs="仿宋_GB2312"/>
          <w:bCs/>
          <w:sz w:val="32"/>
          <w:szCs w:val="32"/>
        </w:rPr>
        <w:t>1</w:t>
      </w:r>
      <w:r>
        <w:rPr>
          <w:rFonts w:hint="eastAsia" w:ascii="仿宋_GB2312" w:cs="仿宋_GB2312"/>
          <w:bCs/>
          <w:sz w:val="32"/>
          <w:szCs w:val="32"/>
        </w:rPr>
        <w:t>0分）</w:t>
      </w:r>
    </w:p>
    <w:p>
      <w:pPr>
        <w:pStyle w:val="6"/>
        <w:spacing w:before="0" w:after="0" w:line="570" w:lineRule="exact"/>
        <w:ind w:firstLine="640"/>
        <w:jc w:val="both"/>
        <w:rPr>
          <w:rFonts w:ascii="仿宋_GB2312" w:hAnsi="仿宋_GB2312" w:cs="仿宋_GB2312"/>
          <w:b w:val="0"/>
          <w:sz w:val="32"/>
          <w:szCs w:val="32"/>
          <w:highlight w:val="none"/>
        </w:rPr>
      </w:pPr>
      <w:r>
        <w:rPr>
          <w:rFonts w:hint="eastAsia" w:ascii="仿宋_GB2312" w:hAnsi="仿宋_GB2312" w:cs="仿宋_GB2312"/>
          <w:b w:val="0"/>
          <w:sz w:val="32"/>
          <w:szCs w:val="32"/>
          <w:lang w:eastAsia="zh-Hans"/>
        </w:rPr>
        <w:t>“</w:t>
      </w:r>
      <w:r>
        <w:rPr>
          <w:rFonts w:hint="eastAsia" w:ascii="仿宋_GB2312" w:hAnsi="仿宋_GB2312" w:cs="仿宋_GB2312"/>
          <w:b w:val="0"/>
          <w:sz w:val="32"/>
          <w:szCs w:val="32"/>
        </w:rPr>
        <w:t>项目完成时间</w:t>
      </w:r>
      <w:r>
        <w:rPr>
          <w:rFonts w:hint="eastAsia" w:ascii="仿宋_GB2312" w:hAnsi="仿宋_GB2312" w:cs="仿宋_GB2312"/>
          <w:b w:val="0"/>
          <w:sz w:val="32"/>
          <w:szCs w:val="32"/>
          <w:lang w:eastAsia="zh-Hans"/>
        </w:rPr>
        <w:t>”指标，预期指标值为“</w:t>
      </w:r>
      <w:r>
        <w:rPr>
          <w:rFonts w:hint="eastAsia" w:ascii="仿宋_GB2312" w:hAnsi="仿宋_GB2312" w:cs="仿宋_GB2312"/>
          <w:b w:val="0"/>
          <w:sz w:val="32"/>
          <w:szCs w:val="32"/>
        </w:rPr>
        <w:t>2023年12月25日前</w:t>
      </w:r>
      <w:r>
        <w:rPr>
          <w:rFonts w:hint="eastAsia" w:ascii="仿宋_GB2312" w:hAnsi="仿宋_GB2312" w:cs="仿宋_GB2312"/>
          <w:b w:val="0"/>
          <w:sz w:val="32"/>
          <w:szCs w:val="32"/>
          <w:lang w:eastAsia="zh-Hans"/>
        </w:rPr>
        <w:t>”；根据资金支付凭证显示，该项目于</w:t>
      </w:r>
      <w:r>
        <w:rPr>
          <w:rFonts w:hint="eastAsia" w:ascii="仿宋_GB2312" w:hAnsi="仿宋_GB2312" w:cs="仿宋_GB2312"/>
          <w:b w:val="0"/>
          <w:sz w:val="32"/>
          <w:szCs w:val="32"/>
          <w:highlight w:val="none"/>
        </w:rPr>
        <w:t>2023年12月15日</w:t>
      </w:r>
      <w:r>
        <w:rPr>
          <w:rFonts w:hint="eastAsia" w:ascii="仿宋_GB2312" w:hAnsi="仿宋_GB2312" w:cs="仿宋_GB2312"/>
          <w:b w:val="0"/>
          <w:sz w:val="32"/>
          <w:szCs w:val="32"/>
          <w:highlight w:val="none"/>
          <w:lang w:eastAsia="zh-Hans"/>
        </w:rPr>
        <w:t>全部支付完毕，</w:t>
      </w:r>
      <w:r>
        <w:rPr>
          <w:rFonts w:hint="eastAsia" w:ascii="仿宋_GB2312" w:hAnsi="仿宋_GB2312" w:cs="仿宋_GB2312"/>
          <w:b w:val="0"/>
          <w:sz w:val="32"/>
          <w:szCs w:val="32"/>
          <w:highlight w:val="none"/>
        </w:rPr>
        <w:t>与预期目标指标一</w:t>
      </w:r>
      <w:r>
        <w:rPr>
          <w:rFonts w:hint="eastAsia" w:ascii="仿宋_GB2312" w:hAnsi="仿宋_GB2312" w:cs="仿宋_GB2312"/>
          <w:b w:val="0"/>
          <w:bCs/>
          <w:sz w:val="32"/>
          <w:szCs w:val="32"/>
          <w:highlight w:val="none"/>
        </w:rPr>
        <w:t>致</w:t>
      </w:r>
      <w:r>
        <w:rPr>
          <w:rFonts w:hint="eastAsia" w:ascii="仿宋_GB2312" w:hAnsi="仿宋_GB2312" w:cs="仿宋_GB2312"/>
          <w:b w:val="0"/>
          <w:sz w:val="32"/>
          <w:szCs w:val="32"/>
          <w:highlight w:val="none"/>
        </w:rPr>
        <w:t>，根据评分标准，该指标</w:t>
      </w:r>
      <w:r>
        <w:rPr>
          <w:rFonts w:ascii="仿宋_GB2312" w:hAnsi="仿宋_GB2312" w:cs="仿宋_GB2312"/>
          <w:b w:val="0"/>
          <w:bCs/>
          <w:sz w:val="32"/>
          <w:szCs w:val="32"/>
          <w:highlight w:val="none"/>
        </w:rPr>
        <w:t>5</w:t>
      </w:r>
      <w:r>
        <w:rPr>
          <w:rFonts w:hint="eastAsia" w:ascii="仿宋_GB2312" w:hAnsi="仿宋_GB2312" w:cs="仿宋_GB2312"/>
          <w:b w:val="0"/>
          <w:sz w:val="32"/>
          <w:szCs w:val="32"/>
          <w:highlight w:val="none"/>
        </w:rPr>
        <w:t>分，得</w:t>
      </w:r>
      <w:r>
        <w:rPr>
          <w:rFonts w:ascii="仿宋_GB2312" w:hAnsi="仿宋_GB2312" w:cs="仿宋_GB2312"/>
          <w:b w:val="0"/>
          <w:bCs/>
          <w:sz w:val="32"/>
          <w:szCs w:val="32"/>
          <w:highlight w:val="none"/>
        </w:rPr>
        <w:t>5</w:t>
      </w:r>
      <w:r>
        <w:rPr>
          <w:rFonts w:hint="eastAsia" w:ascii="仿宋_GB2312" w:hAnsi="仿宋_GB2312" w:cs="仿宋_GB2312"/>
          <w:b w:val="0"/>
          <w:sz w:val="32"/>
          <w:szCs w:val="32"/>
          <w:highlight w:val="none"/>
        </w:rPr>
        <w:t>分。</w:t>
      </w:r>
    </w:p>
    <w:p>
      <w:pPr>
        <w:pStyle w:val="6"/>
        <w:spacing w:before="0" w:after="0" w:line="570" w:lineRule="exact"/>
        <w:ind w:firstLine="640"/>
        <w:jc w:val="both"/>
        <w:rPr>
          <w:rFonts w:ascii="仿宋_GB2312" w:hAnsi="仿宋_GB2312" w:cs="仿宋_GB2312"/>
          <w:b w:val="0"/>
          <w:sz w:val="32"/>
          <w:szCs w:val="32"/>
          <w:highlight w:val="none"/>
        </w:rPr>
      </w:pPr>
      <w:r>
        <w:rPr>
          <w:rFonts w:hint="eastAsia" w:ascii="仿宋_GB2312" w:hAnsi="仿宋_GB2312" w:cs="仿宋_GB2312"/>
          <w:b w:val="0"/>
          <w:sz w:val="32"/>
          <w:szCs w:val="32"/>
          <w:highlight w:val="none"/>
        </w:rPr>
        <w:t>“资金按期拨付率”指标，预期指标值为“=100%”，根据资金分配表显示，该项目全部资金按期拨付完毕，与预期目标指标一致，根据评分标准，该指标</w:t>
      </w:r>
      <w:r>
        <w:rPr>
          <w:rFonts w:ascii="仿宋_GB2312" w:hAnsi="仿宋_GB2312" w:cs="仿宋_GB2312"/>
          <w:b w:val="0"/>
          <w:sz w:val="32"/>
          <w:szCs w:val="32"/>
          <w:highlight w:val="none"/>
        </w:rPr>
        <w:t>5</w:t>
      </w:r>
      <w:r>
        <w:rPr>
          <w:rFonts w:hint="eastAsia" w:ascii="仿宋_GB2312" w:hAnsi="仿宋_GB2312" w:cs="仿宋_GB2312"/>
          <w:b w:val="0"/>
          <w:sz w:val="32"/>
          <w:szCs w:val="32"/>
          <w:highlight w:val="none"/>
        </w:rPr>
        <w:t>分，得</w:t>
      </w:r>
      <w:r>
        <w:rPr>
          <w:rFonts w:ascii="仿宋_GB2312" w:hAnsi="仿宋_GB2312" w:cs="仿宋_GB2312"/>
          <w:b w:val="0"/>
          <w:sz w:val="32"/>
          <w:szCs w:val="32"/>
          <w:highlight w:val="none"/>
        </w:rPr>
        <w:t>5</w:t>
      </w:r>
      <w:r>
        <w:rPr>
          <w:rFonts w:hint="eastAsia" w:ascii="仿宋_GB2312" w:hAnsi="仿宋_GB2312" w:cs="仿宋_GB2312"/>
          <w:b w:val="0"/>
          <w:sz w:val="32"/>
          <w:szCs w:val="32"/>
          <w:highlight w:val="none"/>
        </w:rPr>
        <w:t>分。</w:t>
      </w:r>
    </w:p>
    <w:p>
      <w:pPr>
        <w:pStyle w:val="6"/>
        <w:spacing w:before="0" w:after="0" w:line="570" w:lineRule="exact"/>
        <w:ind w:firstLine="643"/>
        <w:jc w:val="both"/>
        <w:rPr>
          <w:rFonts w:ascii="仿宋_GB2312" w:cs="仿宋_GB2312"/>
          <w:color w:val="FF0000"/>
          <w:sz w:val="32"/>
          <w:szCs w:val="32"/>
          <w:highlight w:val="none"/>
        </w:rPr>
      </w:pPr>
      <w:r>
        <w:rPr>
          <w:rFonts w:hint="eastAsia" w:ascii="仿宋_GB2312" w:cs="仿宋_GB2312"/>
          <w:bCs/>
          <w:sz w:val="32"/>
          <w:szCs w:val="32"/>
          <w:highlight w:val="none"/>
        </w:rPr>
        <w:t>4.产出成本（</w:t>
      </w:r>
      <w:r>
        <w:rPr>
          <w:rFonts w:ascii="仿宋_GB2312" w:cs="仿宋_GB2312"/>
          <w:bCs/>
          <w:sz w:val="32"/>
          <w:szCs w:val="32"/>
          <w:highlight w:val="none"/>
        </w:rPr>
        <w:t>1</w:t>
      </w:r>
      <w:r>
        <w:rPr>
          <w:rFonts w:hint="eastAsia" w:ascii="仿宋_GB2312" w:cs="仿宋_GB2312"/>
          <w:bCs/>
          <w:sz w:val="32"/>
          <w:szCs w:val="32"/>
          <w:highlight w:val="none"/>
        </w:rPr>
        <w:t>0分）</w:t>
      </w:r>
    </w:p>
    <w:p>
      <w:pPr>
        <w:spacing w:line="570" w:lineRule="exact"/>
        <w:ind w:firstLine="640"/>
        <w:rPr>
          <w:rFonts w:ascii="仿宋_GB2312" w:cs="仿宋_GB2312"/>
          <w:sz w:val="32"/>
          <w:szCs w:val="32"/>
          <w:highlight w:val="none"/>
        </w:rPr>
      </w:pPr>
      <w:r>
        <w:rPr>
          <w:rFonts w:hint="eastAsia" w:ascii="仿宋_GB2312" w:cs="仿宋_GB2312"/>
          <w:sz w:val="32"/>
          <w:szCs w:val="32"/>
          <w:highlight w:val="none"/>
        </w:rPr>
        <w:t>经济成本</w:t>
      </w:r>
      <w:r>
        <w:rPr>
          <w:rFonts w:hint="eastAsia"/>
          <w:sz w:val="32"/>
          <w:szCs w:val="32"/>
          <w:highlight w:val="none"/>
        </w:rPr>
        <w:t>“生均公用经费补助标准”指标，预期指标值为“=</w:t>
      </w:r>
      <w:r>
        <w:rPr>
          <w:sz w:val="32"/>
          <w:szCs w:val="32"/>
          <w:highlight w:val="none"/>
        </w:rPr>
        <w:t>720</w:t>
      </w:r>
      <w:r>
        <w:rPr>
          <w:rFonts w:hint="eastAsia"/>
          <w:sz w:val="32"/>
          <w:szCs w:val="32"/>
          <w:highlight w:val="none"/>
        </w:rPr>
        <w:t>元/生/年”</w:t>
      </w:r>
      <w:r>
        <w:rPr>
          <w:rFonts w:hint="eastAsia" w:ascii="仿宋_GB2312" w:cs="仿宋_GB2312"/>
          <w:sz w:val="32"/>
          <w:szCs w:val="32"/>
          <w:highlight w:val="none"/>
          <w:lang w:eastAsia="zh-Hans"/>
        </w:rPr>
        <w:t>，根据</w:t>
      </w:r>
      <w:r>
        <w:rPr>
          <w:rFonts w:hint="eastAsia" w:ascii="仿宋_GB2312" w:cs="仿宋_GB2312"/>
          <w:sz w:val="32"/>
          <w:szCs w:val="32"/>
          <w:highlight w:val="none"/>
        </w:rPr>
        <w:t>资金</w:t>
      </w:r>
      <w:r>
        <w:rPr>
          <w:rFonts w:hint="eastAsia" w:ascii="仿宋_GB2312" w:cs="仿宋_GB2312"/>
          <w:sz w:val="32"/>
          <w:szCs w:val="32"/>
          <w:highlight w:val="none"/>
          <w:lang w:eastAsia="zh-Hans"/>
        </w:rPr>
        <w:t>分配表显示</w:t>
      </w:r>
      <w:r>
        <w:rPr>
          <w:rFonts w:ascii="仿宋_GB2312" w:cs="仿宋_GB2312"/>
          <w:sz w:val="32"/>
          <w:szCs w:val="32"/>
          <w:highlight w:val="none"/>
          <w:lang w:eastAsia="zh-Hans"/>
        </w:rPr>
        <w:t>，</w:t>
      </w:r>
      <w:r>
        <w:rPr>
          <w:rFonts w:hint="eastAsia" w:ascii="仿宋_GB2312" w:cs="仿宋_GB2312"/>
          <w:sz w:val="32"/>
          <w:szCs w:val="32"/>
          <w:highlight w:val="none"/>
          <w:lang w:eastAsia="zh-Hans"/>
        </w:rPr>
        <w:t>本</w:t>
      </w:r>
      <w:r>
        <w:rPr>
          <w:rFonts w:hint="eastAsia" w:ascii="仿宋_GB2312" w:cs="仿宋_GB2312"/>
          <w:sz w:val="32"/>
          <w:szCs w:val="32"/>
          <w:highlight w:val="none"/>
        </w:rPr>
        <w:t>项目2</w:t>
      </w:r>
      <w:r>
        <w:rPr>
          <w:rFonts w:ascii="仿宋_GB2312" w:cs="仿宋_GB2312"/>
          <w:sz w:val="32"/>
          <w:szCs w:val="32"/>
          <w:highlight w:val="none"/>
        </w:rPr>
        <w:t>023</w:t>
      </w:r>
      <w:r>
        <w:rPr>
          <w:rFonts w:hint="eastAsia" w:ascii="仿宋_GB2312" w:cs="仿宋_GB2312"/>
          <w:sz w:val="32"/>
          <w:szCs w:val="32"/>
          <w:highlight w:val="none"/>
        </w:rPr>
        <w:t>年分配标准为</w:t>
      </w:r>
      <w:r>
        <w:rPr>
          <w:rFonts w:ascii="仿宋_GB2312" w:cs="仿宋_GB2312"/>
          <w:sz w:val="32"/>
          <w:szCs w:val="32"/>
          <w:highlight w:val="none"/>
        </w:rPr>
        <w:t>720元</w:t>
      </w:r>
      <w:r>
        <w:rPr>
          <w:rFonts w:hint="eastAsia"/>
          <w:sz w:val="32"/>
          <w:szCs w:val="32"/>
          <w:highlight w:val="none"/>
        </w:rPr>
        <w:t>/生/年</w:t>
      </w:r>
      <w:r>
        <w:rPr>
          <w:rFonts w:ascii="仿宋_GB2312" w:cs="仿宋_GB2312"/>
          <w:sz w:val="32"/>
          <w:szCs w:val="32"/>
          <w:highlight w:val="none"/>
          <w:lang w:eastAsia="zh-Hans"/>
        </w:rPr>
        <w:t>，</w:t>
      </w:r>
      <w:r>
        <w:rPr>
          <w:rFonts w:hint="eastAsia" w:ascii="仿宋_GB2312" w:cs="仿宋_GB2312"/>
          <w:sz w:val="32"/>
          <w:szCs w:val="32"/>
          <w:highlight w:val="none"/>
        </w:rPr>
        <w:t>经费成本能够控制在年度计划成本范围内，根据评分标准，该指标</w:t>
      </w:r>
      <w:r>
        <w:rPr>
          <w:rFonts w:ascii="仿宋_GB2312" w:cs="仿宋_GB2312"/>
          <w:sz w:val="32"/>
          <w:szCs w:val="32"/>
          <w:highlight w:val="none"/>
        </w:rPr>
        <w:t>3</w:t>
      </w:r>
      <w:r>
        <w:rPr>
          <w:rFonts w:hint="eastAsia" w:ascii="仿宋_GB2312" w:cs="仿宋_GB2312"/>
          <w:sz w:val="32"/>
          <w:szCs w:val="32"/>
          <w:highlight w:val="none"/>
        </w:rPr>
        <w:t>分，得</w:t>
      </w:r>
      <w:r>
        <w:rPr>
          <w:rFonts w:ascii="仿宋_GB2312" w:cs="仿宋_GB2312"/>
          <w:sz w:val="32"/>
          <w:szCs w:val="32"/>
          <w:highlight w:val="none"/>
        </w:rPr>
        <w:t>3</w:t>
      </w:r>
      <w:r>
        <w:rPr>
          <w:rFonts w:hint="eastAsia" w:ascii="仿宋_GB2312" w:cs="仿宋_GB2312"/>
          <w:sz w:val="32"/>
          <w:szCs w:val="32"/>
          <w:highlight w:val="none"/>
        </w:rPr>
        <w:t>分。</w:t>
      </w:r>
    </w:p>
    <w:p>
      <w:pPr>
        <w:spacing w:line="570" w:lineRule="exact"/>
        <w:ind w:firstLine="640"/>
        <w:rPr>
          <w:rFonts w:ascii="仿宋_GB2312" w:cs="仿宋_GB2312"/>
          <w:sz w:val="32"/>
          <w:szCs w:val="32"/>
          <w:highlight w:val="none"/>
        </w:rPr>
      </w:pPr>
      <w:r>
        <w:rPr>
          <w:rFonts w:hint="eastAsia" w:ascii="仿宋_GB2312" w:cs="仿宋_GB2312"/>
          <w:sz w:val="32"/>
          <w:szCs w:val="32"/>
          <w:highlight w:val="none"/>
        </w:rPr>
        <w:t>经济成本</w:t>
      </w:r>
      <w:r>
        <w:rPr>
          <w:rFonts w:hint="eastAsia"/>
          <w:sz w:val="32"/>
          <w:szCs w:val="32"/>
          <w:highlight w:val="none"/>
        </w:rPr>
        <w:t>“随班就读补助标准”指标，预期指标值为“=</w:t>
      </w:r>
      <w:r>
        <w:rPr>
          <w:sz w:val="32"/>
          <w:szCs w:val="32"/>
          <w:highlight w:val="none"/>
        </w:rPr>
        <w:t>6000</w:t>
      </w:r>
      <w:r>
        <w:rPr>
          <w:rFonts w:hint="eastAsia"/>
          <w:sz w:val="32"/>
          <w:szCs w:val="32"/>
          <w:highlight w:val="none"/>
        </w:rPr>
        <w:t>元/生/年”</w:t>
      </w:r>
      <w:r>
        <w:rPr>
          <w:rFonts w:hint="eastAsia" w:ascii="仿宋_GB2312" w:cs="仿宋_GB2312"/>
          <w:sz w:val="32"/>
          <w:szCs w:val="32"/>
          <w:highlight w:val="none"/>
          <w:lang w:eastAsia="zh-Hans"/>
        </w:rPr>
        <w:t>，根据</w:t>
      </w:r>
      <w:r>
        <w:rPr>
          <w:rFonts w:hint="eastAsia" w:ascii="仿宋_GB2312" w:cs="仿宋_GB2312"/>
          <w:sz w:val="32"/>
          <w:szCs w:val="32"/>
          <w:highlight w:val="none"/>
        </w:rPr>
        <w:t>资金</w:t>
      </w:r>
      <w:r>
        <w:rPr>
          <w:rFonts w:hint="eastAsia" w:ascii="仿宋_GB2312" w:cs="仿宋_GB2312"/>
          <w:sz w:val="32"/>
          <w:szCs w:val="32"/>
          <w:highlight w:val="none"/>
          <w:lang w:eastAsia="zh-Hans"/>
        </w:rPr>
        <w:t>分配表显示</w:t>
      </w:r>
      <w:r>
        <w:rPr>
          <w:rFonts w:ascii="仿宋_GB2312" w:cs="仿宋_GB2312"/>
          <w:sz w:val="32"/>
          <w:szCs w:val="32"/>
          <w:highlight w:val="none"/>
          <w:lang w:eastAsia="zh-Hans"/>
        </w:rPr>
        <w:t>，</w:t>
      </w:r>
      <w:r>
        <w:rPr>
          <w:rFonts w:hint="eastAsia" w:ascii="仿宋_GB2312" w:cs="仿宋_GB2312"/>
          <w:sz w:val="32"/>
          <w:szCs w:val="32"/>
          <w:highlight w:val="none"/>
          <w:lang w:eastAsia="zh-Hans"/>
        </w:rPr>
        <w:t>本</w:t>
      </w:r>
      <w:r>
        <w:rPr>
          <w:rFonts w:hint="eastAsia" w:ascii="仿宋_GB2312" w:cs="仿宋_GB2312"/>
          <w:sz w:val="32"/>
          <w:szCs w:val="32"/>
          <w:highlight w:val="none"/>
        </w:rPr>
        <w:t>项目2</w:t>
      </w:r>
      <w:r>
        <w:rPr>
          <w:rFonts w:ascii="仿宋_GB2312" w:cs="仿宋_GB2312"/>
          <w:sz w:val="32"/>
          <w:szCs w:val="32"/>
          <w:highlight w:val="none"/>
        </w:rPr>
        <w:t>023</w:t>
      </w:r>
      <w:r>
        <w:rPr>
          <w:rFonts w:hint="eastAsia" w:ascii="仿宋_GB2312" w:cs="仿宋_GB2312"/>
          <w:sz w:val="32"/>
          <w:szCs w:val="32"/>
          <w:highlight w:val="none"/>
        </w:rPr>
        <w:t>年分配标准为6</w:t>
      </w:r>
      <w:r>
        <w:rPr>
          <w:rFonts w:ascii="仿宋_GB2312" w:cs="仿宋_GB2312"/>
          <w:sz w:val="32"/>
          <w:szCs w:val="32"/>
          <w:highlight w:val="none"/>
        </w:rPr>
        <w:t>000元</w:t>
      </w:r>
      <w:r>
        <w:rPr>
          <w:rFonts w:hint="eastAsia"/>
          <w:sz w:val="32"/>
          <w:szCs w:val="32"/>
          <w:highlight w:val="none"/>
        </w:rPr>
        <w:t>/生/年</w:t>
      </w:r>
      <w:r>
        <w:rPr>
          <w:rFonts w:ascii="仿宋_GB2312" w:cs="仿宋_GB2312"/>
          <w:sz w:val="32"/>
          <w:szCs w:val="32"/>
          <w:highlight w:val="none"/>
          <w:lang w:eastAsia="zh-Hans"/>
        </w:rPr>
        <w:t>，</w:t>
      </w:r>
      <w:r>
        <w:rPr>
          <w:rFonts w:hint="eastAsia" w:ascii="仿宋_GB2312" w:cs="仿宋_GB2312"/>
          <w:sz w:val="32"/>
          <w:szCs w:val="32"/>
          <w:highlight w:val="none"/>
        </w:rPr>
        <w:t>经费成本能够控制在年度计划成本范围内，根据评分标准，该指标</w:t>
      </w:r>
      <w:r>
        <w:rPr>
          <w:rFonts w:ascii="仿宋_GB2312" w:cs="仿宋_GB2312"/>
          <w:sz w:val="32"/>
          <w:szCs w:val="32"/>
          <w:highlight w:val="none"/>
        </w:rPr>
        <w:t>3</w:t>
      </w:r>
      <w:r>
        <w:rPr>
          <w:rFonts w:hint="eastAsia" w:ascii="仿宋_GB2312" w:cs="仿宋_GB2312"/>
          <w:sz w:val="32"/>
          <w:szCs w:val="32"/>
          <w:highlight w:val="none"/>
        </w:rPr>
        <w:t>分，得</w:t>
      </w:r>
      <w:r>
        <w:rPr>
          <w:rFonts w:ascii="仿宋_GB2312" w:cs="仿宋_GB2312"/>
          <w:sz w:val="32"/>
          <w:szCs w:val="32"/>
          <w:highlight w:val="none"/>
        </w:rPr>
        <w:t>3</w:t>
      </w:r>
      <w:r>
        <w:rPr>
          <w:rFonts w:hint="eastAsia" w:ascii="仿宋_GB2312" w:cs="仿宋_GB2312"/>
          <w:sz w:val="32"/>
          <w:szCs w:val="32"/>
          <w:highlight w:val="none"/>
        </w:rPr>
        <w:t>分。</w:t>
      </w:r>
    </w:p>
    <w:p>
      <w:pPr>
        <w:spacing w:line="570" w:lineRule="exact"/>
        <w:ind w:firstLine="640"/>
        <w:rPr>
          <w:rFonts w:ascii="仿宋_GB2312" w:cs="仿宋_GB2312"/>
          <w:sz w:val="32"/>
          <w:szCs w:val="32"/>
        </w:rPr>
      </w:pPr>
      <w:r>
        <w:rPr>
          <w:rFonts w:hint="eastAsia" w:ascii="仿宋_GB2312" w:cs="仿宋_GB2312"/>
          <w:sz w:val="32"/>
          <w:szCs w:val="32"/>
          <w:highlight w:val="none"/>
        </w:rPr>
        <w:t>经济成本</w:t>
      </w:r>
      <w:r>
        <w:rPr>
          <w:rFonts w:hint="eastAsia"/>
          <w:sz w:val="32"/>
          <w:szCs w:val="32"/>
          <w:highlight w:val="none"/>
        </w:rPr>
        <w:t>“取暖费补助标准”指标，</w:t>
      </w:r>
      <w:r>
        <w:rPr>
          <w:rFonts w:hint="eastAsia"/>
          <w:sz w:val="32"/>
          <w:szCs w:val="32"/>
        </w:rPr>
        <w:t>预期指标值为“=</w:t>
      </w:r>
      <w:r>
        <w:rPr>
          <w:sz w:val="32"/>
          <w:szCs w:val="32"/>
        </w:rPr>
        <w:t>180</w:t>
      </w:r>
      <w:r>
        <w:rPr>
          <w:rFonts w:hint="eastAsia"/>
          <w:sz w:val="32"/>
          <w:szCs w:val="32"/>
        </w:rPr>
        <w:t>元/生/年”</w:t>
      </w:r>
      <w:r>
        <w:rPr>
          <w:rFonts w:hint="eastAsia" w:ascii="仿宋_GB2312" w:cs="仿宋_GB2312"/>
          <w:sz w:val="32"/>
          <w:szCs w:val="32"/>
          <w:lang w:eastAsia="zh-Hans"/>
        </w:rPr>
        <w:t>，根据</w:t>
      </w:r>
      <w:r>
        <w:rPr>
          <w:rFonts w:hint="eastAsia" w:ascii="仿宋_GB2312" w:cs="仿宋_GB2312"/>
          <w:sz w:val="32"/>
          <w:szCs w:val="32"/>
        </w:rPr>
        <w:t>资金</w:t>
      </w:r>
      <w:r>
        <w:rPr>
          <w:rFonts w:hint="eastAsia" w:ascii="仿宋_GB2312" w:cs="仿宋_GB2312"/>
          <w:sz w:val="32"/>
          <w:szCs w:val="32"/>
          <w:lang w:eastAsia="zh-Hans"/>
        </w:rPr>
        <w:t>分配表显示</w:t>
      </w:r>
      <w:r>
        <w:rPr>
          <w:rFonts w:ascii="仿宋_GB2312" w:cs="仿宋_GB2312"/>
          <w:sz w:val="32"/>
          <w:szCs w:val="32"/>
          <w:lang w:eastAsia="zh-Hans"/>
        </w:rPr>
        <w:t>，</w:t>
      </w:r>
      <w:r>
        <w:rPr>
          <w:rFonts w:hint="eastAsia" w:ascii="仿宋_GB2312" w:cs="仿宋_GB2312"/>
          <w:sz w:val="32"/>
          <w:szCs w:val="32"/>
          <w:lang w:eastAsia="zh-Hans"/>
        </w:rPr>
        <w:t>本</w:t>
      </w:r>
      <w:r>
        <w:rPr>
          <w:rFonts w:hint="eastAsia" w:ascii="仿宋_GB2312" w:cs="仿宋_GB2312"/>
          <w:sz w:val="32"/>
          <w:szCs w:val="32"/>
        </w:rPr>
        <w:t>项目2</w:t>
      </w:r>
      <w:r>
        <w:rPr>
          <w:rFonts w:ascii="仿宋_GB2312" w:cs="仿宋_GB2312"/>
          <w:sz w:val="32"/>
          <w:szCs w:val="32"/>
        </w:rPr>
        <w:t>023</w:t>
      </w:r>
      <w:r>
        <w:rPr>
          <w:rFonts w:hint="eastAsia" w:ascii="仿宋_GB2312" w:cs="仿宋_GB2312"/>
          <w:sz w:val="32"/>
          <w:szCs w:val="32"/>
        </w:rPr>
        <w:t>年分配标准为</w:t>
      </w:r>
      <w:r>
        <w:rPr>
          <w:sz w:val="32"/>
          <w:szCs w:val="32"/>
        </w:rPr>
        <w:t>180</w:t>
      </w:r>
      <w:r>
        <w:rPr>
          <w:rFonts w:ascii="仿宋_GB2312" w:cs="仿宋_GB2312"/>
          <w:sz w:val="32"/>
          <w:szCs w:val="32"/>
        </w:rPr>
        <w:t>元</w:t>
      </w:r>
      <w:r>
        <w:rPr>
          <w:rFonts w:hint="eastAsia"/>
          <w:sz w:val="32"/>
          <w:szCs w:val="32"/>
        </w:rPr>
        <w:t>/生/年</w:t>
      </w:r>
      <w:r>
        <w:rPr>
          <w:rFonts w:ascii="仿宋_GB2312" w:cs="仿宋_GB2312"/>
          <w:sz w:val="32"/>
          <w:szCs w:val="32"/>
          <w:highlight w:val="none"/>
          <w:lang w:eastAsia="zh-Hans"/>
        </w:rPr>
        <w:t>，</w:t>
      </w:r>
      <w:r>
        <w:rPr>
          <w:rFonts w:hint="eastAsia" w:ascii="仿宋_GB2312" w:cs="仿宋_GB2312"/>
          <w:sz w:val="32"/>
          <w:szCs w:val="32"/>
          <w:highlight w:val="none"/>
        </w:rPr>
        <w:t>经费成本能够控制在年度计划成本范围内，根据评分标准，该指标</w:t>
      </w:r>
      <w:r>
        <w:rPr>
          <w:rFonts w:ascii="仿宋_GB2312" w:cs="仿宋_GB2312"/>
          <w:sz w:val="32"/>
          <w:szCs w:val="32"/>
          <w:highlight w:val="none"/>
        </w:rPr>
        <w:t>4</w:t>
      </w:r>
      <w:r>
        <w:rPr>
          <w:rFonts w:hint="eastAsia" w:ascii="仿宋_GB2312" w:cs="仿宋_GB2312"/>
          <w:sz w:val="32"/>
          <w:szCs w:val="32"/>
          <w:highlight w:val="none"/>
        </w:rPr>
        <w:t>分，得</w:t>
      </w:r>
      <w:r>
        <w:rPr>
          <w:rFonts w:ascii="仿宋_GB2312" w:cs="仿宋_GB2312"/>
          <w:sz w:val="32"/>
          <w:szCs w:val="32"/>
          <w:highlight w:val="none"/>
        </w:rPr>
        <w:t>4</w:t>
      </w:r>
      <w:r>
        <w:rPr>
          <w:rFonts w:hint="eastAsia" w:ascii="仿宋_GB2312" w:cs="仿宋_GB2312"/>
          <w:sz w:val="32"/>
          <w:szCs w:val="32"/>
          <w:highlight w:val="none"/>
        </w:rPr>
        <w:t>分。</w:t>
      </w:r>
    </w:p>
    <w:p>
      <w:pPr>
        <w:pStyle w:val="4"/>
        <w:spacing w:line="570" w:lineRule="exact"/>
        <w:ind w:firstLine="643"/>
        <w:rPr>
          <w:rFonts w:ascii="楷体_GB2312" w:eastAsia="楷体_GB2312"/>
          <w:szCs w:val="32"/>
        </w:rPr>
      </w:pPr>
      <w:r>
        <w:rPr>
          <w:rFonts w:hint="eastAsia" w:ascii="楷体_GB2312" w:eastAsia="楷体_GB2312"/>
          <w:szCs w:val="32"/>
        </w:rPr>
        <w:t>（四）项目效益情况（20分）</w:t>
      </w:r>
    </w:p>
    <w:p>
      <w:pPr>
        <w:overflowPunct w:val="0"/>
        <w:spacing w:line="570" w:lineRule="exact"/>
        <w:ind w:firstLine="640"/>
        <w:contextualSpacing/>
        <w:rPr>
          <w:rFonts w:ascii="仿宋_GB2312" w:hAnsi="仿宋_GB2312" w:cs="仿宋_GB2312"/>
          <w:sz w:val="32"/>
          <w:szCs w:val="32"/>
          <w:lang w:eastAsia="zh-Hans"/>
        </w:rPr>
      </w:pPr>
      <w:r>
        <w:rPr>
          <w:rFonts w:hint="eastAsia"/>
          <w:sz w:val="32"/>
          <w:szCs w:val="32"/>
          <w:u w:color="000000"/>
          <w:lang w:val="zh-TW" w:eastAsia="zh-TW"/>
        </w:rPr>
        <w:t>项目</w:t>
      </w:r>
      <w:r>
        <w:rPr>
          <w:rFonts w:hint="eastAsia" w:ascii="仿宋_GB2312"/>
          <w:sz w:val="32"/>
          <w:szCs w:val="32"/>
        </w:rPr>
        <w:t>效益</w:t>
      </w:r>
      <w:r>
        <w:rPr>
          <w:rFonts w:hint="eastAsia"/>
          <w:sz w:val="32"/>
          <w:szCs w:val="32"/>
          <w:u w:color="000000"/>
          <w:lang w:val="zh-TW" w:eastAsia="zh-TW"/>
        </w:rPr>
        <w:t>类指标由</w:t>
      </w:r>
      <w:r>
        <w:rPr>
          <w:rFonts w:hint="eastAsia"/>
          <w:sz w:val="32"/>
          <w:szCs w:val="32"/>
          <w:u w:color="000000"/>
        </w:rPr>
        <w:t>社会效益一</w:t>
      </w:r>
      <w:r>
        <w:rPr>
          <w:rFonts w:hint="eastAsia"/>
          <w:sz w:val="32"/>
          <w:szCs w:val="32"/>
          <w:u w:color="000000"/>
          <w:lang w:val="zh-TW" w:eastAsia="zh-TW"/>
        </w:rPr>
        <w:t>个</w:t>
      </w:r>
      <w:r>
        <w:rPr>
          <w:rFonts w:hint="eastAsia"/>
          <w:sz w:val="32"/>
          <w:szCs w:val="32"/>
          <w:u w:color="000000"/>
          <w:lang w:val="zh-TW"/>
        </w:rPr>
        <w:t>二</w:t>
      </w:r>
      <w:r>
        <w:rPr>
          <w:rFonts w:hint="eastAsia"/>
          <w:sz w:val="32"/>
          <w:szCs w:val="32"/>
          <w:u w:color="000000"/>
          <w:lang w:val="zh-TW" w:eastAsia="zh-TW"/>
        </w:rPr>
        <w:t>级指标和</w:t>
      </w:r>
      <w:r>
        <w:rPr>
          <w:rFonts w:hint="eastAsia"/>
          <w:sz w:val="32"/>
          <w:szCs w:val="32"/>
          <w:u w:color="000000"/>
        </w:rPr>
        <w:t>一</w:t>
      </w:r>
      <w:r>
        <w:rPr>
          <w:rFonts w:hint="eastAsia"/>
          <w:sz w:val="32"/>
          <w:szCs w:val="32"/>
          <w:u w:color="000000"/>
          <w:lang w:val="zh-TW" w:eastAsia="zh-TW"/>
        </w:rPr>
        <w:t>个</w:t>
      </w:r>
      <w:r>
        <w:rPr>
          <w:rFonts w:hint="eastAsia"/>
          <w:sz w:val="32"/>
          <w:szCs w:val="32"/>
          <w:u w:color="000000"/>
        </w:rPr>
        <w:t>三</w:t>
      </w:r>
      <w:r>
        <w:rPr>
          <w:rFonts w:hint="eastAsia"/>
          <w:sz w:val="32"/>
          <w:szCs w:val="32"/>
          <w:u w:color="000000"/>
          <w:lang w:val="zh-TW" w:eastAsia="zh-TW"/>
        </w:rPr>
        <w:t>级指标构成，</w:t>
      </w:r>
      <w:r>
        <w:rPr>
          <w:rFonts w:hint="eastAsia" w:ascii="仿宋_GB2312" w:cs="仿宋_GB2312"/>
          <w:sz w:val="32"/>
          <w:szCs w:val="32"/>
        </w:rPr>
        <w:t>权重分为2</w:t>
      </w:r>
      <w:r>
        <w:rPr>
          <w:rFonts w:ascii="仿宋_GB2312" w:cs="仿宋_GB2312"/>
          <w:sz w:val="32"/>
          <w:szCs w:val="32"/>
        </w:rPr>
        <w:t>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sz w:val="32"/>
          <w:szCs w:val="32"/>
        </w:rPr>
        <w:t>20</w:t>
      </w:r>
      <w:r>
        <w:rPr>
          <w:rFonts w:hint="eastAsia" w:ascii="仿宋_GB2312" w:hAnsi="仿宋_GB2312" w:cs="仿宋_GB2312"/>
          <w:sz w:val="32"/>
          <w:szCs w:val="32"/>
        </w:rPr>
        <w:t>分，得分率为</w:t>
      </w:r>
      <w:r>
        <w:rPr>
          <w:rFonts w:hint="eastAsia" w:ascii="仿宋_GB2312"/>
          <w:sz w:val="32"/>
          <w:szCs w:val="32"/>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spacing w:line="570" w:lineRule="exact"/>
        <w:ind w:firstLine="643"/>
        <w:rPr>
          <w:rFonts w:ascii="仿宋_GB2312"/>
          <w:b/>
          <w:bCs/>
          <w:sz w:val="32"/>
          <w:szCs w:val="32"/>
        </w:rPr>
      </w:pPr>
      <w:r>
        <w:rPr>
          <w:rFonts w:hint="eastAsia" w:ascii="仿宋_GB2312" w:hAnsi="仿宋_GB2312" w:cs="仿宋_GB2312"/>
          <w:b/>
          <w:bCs/>
          <w:sz w:val="32"/>
        </w:rPr>
        <w:t>1.</w:t>
      </w:r>
      <w:r>
        <w:rPr>
          <w:rFonts w:hint="eastAsia" w:ascii="仿宋_GB2312"/>
          <w:b/>
          <w:bCs/>
          <w:sz w:val="32"/>
          <w:szCs w:val="32"/>
        </w:rPr>
        <w:t>社会效益指标</w:t>
      </w:r>
    </w:p>
    <w:p>
      <w:pPr>
        <w:spacing w:line="570" w:lineRule="exact"/>
        <w:ind w:firstLine="640"/>
      </w:pPr>
      <w:r>
        <w:rPr>
          <w:rFonts w:hint="eastAsia" w:ascii="仿宋_GB2312"/>
          <w:sz w:val="32"/>
          <w:szCs w:val="32"/>
          <w:lang w:eastAsia="zh-Hans"/>
        </w:rPr>
        <w:t>“</w:t>
      </w:r>
      <w:r>
        <w:rPr>
          <w:rFonts w:hint="eastAsia" w:ascii="仿宋_GB2312"/>
          <w:sz w:val="32"/>
          <w:szCs w:val="32"/>
        </w:rPr>
        <w:t>保障教育教学有序开展</w:t>
      </w:r>
      <w:r>
        <w:rPr>
          <w:rFonts w:hint="eastAsia" w:ascii="仿宋_GB2312"/>
          <w:sz w:val="32"/>
          <w:szCs w:val="32"/>
          <w:lang w:eastAsia="zh-Hans"/>
        </w:rPr>
        <w:t>”</w:t>
      </w:r>
      <w:r>
        <w:rPr>
          <w:rFonts w:hint="eastAsia" w:ascii="仿宋_GB2312" w:hAnsi="仿宋_GB2312" w:cs="仿宋_GB2312"/>
          <w:sz w:val="32"/>
          <w:szCs w:val="32"/>
          <w:lang w:eastAsia="zh-Hans"/>
        </w:rPr>
        <w:t>指标，预期指标值为</w:t>
      </w:r>
      <w:r>
        <w:rPr>
          <w:rFonts w:hint="eastAsia" w:ascii="仿宋_GB2312"/>
          <w:sz w:val="32"/>
          <w:szCs w:val="32"/>
          <w:lang w:eastAsia="zh-Hans"/>
        </w:rPr>
        <w:t>“有效</w:t>
      </w:r>
      <w:r>
        <w:rPr>
          <w:rFonts w:hint="eastAsia" w:ascii="仿宋_GB2312"/>
          <w:sz w:val="32"/>
          <w:szCs w:val="32"/>
        </w:rPr>
        <w:t>保障</w:t>
      </w:r>
      <w:r>
        <w:rPr>
          <w:rFonts w:hint="eastAsia" w:ascii="仿宋_GB2312"/>
          <w:sz w:val="32"/>
          <w:szCs w:val="32"/>
          <w:lang w:eastAsia="zh-Hans"/>
        </w:rPr>
        <w:t>”，</w:t>
      </w:r>
      <w:r>
        <w:rPr>
          <w:rFonts w:hint="eastAsia"/>
          <w:sz w:val="32"/>
          <w:szCs w:val="32"/>
        </w:rPr>
        <w:t>根据</w:t>
      </w:r>
      <w:r>
        <w:rPr>
          <w:rFonts w:hint="eastAsia" w:ascii="仿宋_GB2312"/>
          <w:sz w:val="32"/>
          <w:szCs w:val="32"/>
          <w:lang w:eastAsia="zh-Hans"/>
        </w:rPr>
        <w:t>本单位年度考核情况</w:t>
      </w:r>
      <w:r>
        <w:rPr>
          <w:rFonts w:hint="eastAsia"/>
          <w:sz w:val="32"/>
          <w:szCs w:val="32"/>
        </w:rPr>
        <w:t>，实际完成值为</w:t>
      </w:r>
      <w:r>
        <w:rPr>
          <w:rFonts w:hint="eastAsia" w:ascii="仿宋_GB2312"/>
          <w:sz w:val="32"/>
          <w:szCs w:val="32"/>
          <w:lang w:eastAsia="zh-Hans"/>
        </w:rPr>
        <w:t>“</w:t>
      </w:r>
      <w:r>
        <w:rPr>
          <w:rFonts w:hint="eastAsia" w:ascii="仿宋_GB2312"/>
          <w:sz w:val="32"/>
          <w:szCs w:val="32"/>
        </w:rPr>
        <w:t>达成年度指标</w:t>
      </w:r>
      <w:r>
        <w:rPr>
          <w:rFonts w:hint="eastAsia" w:ascii="仿宋_GB2312"/>
          <w:sz w:val="32"/>
          <w:szCs w:val="32"/>
          <w:lang w:eastAsia="zh-Hans"/>
        </w:rPr>
        <w:t>”</w:t>
      </w:r>
      <w:r>
        <w:rPr>
          <w:rFonts w:hint="eastAsia" w:ascii="仿宋_GB2312"/>
          <w:sz w:val="32"/>
          <w:szCs w:val="32"/>
        </w:rPr>
        <w:t>根据评分标准，该指标20分，得20分。</w:t>
      </w:r>
    </w:p>
    <w:p>
      <w:pPr>
        <w:spacing w:line="570" w:lineRule="exact"/>
        <w:ind w:firstLine="643"/>
        <w:rPr>
          <w:rFonts w:ascii="仿宋_GB2312"/>
          <w:b/>
          <w:bCs/>
          <w:sz w:val="32"/>
          <w:szCs w:val="32"/>
        </w:rPr>
      </w:pPr>
      <w:r>
        <w:rPr>
          <w:rFonts w:hint="eastAsia" w:ascii="仿宋_GB2312" w:hAnsi="仿宋_GB2312" w:cs="仿宋_GB2312"/>
          <w:b/>
          <w:bCs/>
          <w:sz w:val="32"/>
        </w:rPr>
        <w:t>2.</w:t>
      </w:r>
      <w:r>
        <w:rPr>
          <w:rFonts w:hint="eastAsia" w:ascii="仿宋_GB2312"/>
          <w:b/>
          <w:bCs/>
          <w:sz w:val="32"/>
          <w:szCs w:val="32"/>
        </w:rPr>
        <w:t>经济效益指标</w:t>
      </w:r>
    </w:p>
    <w:p>
      <w:pPr>
        <w:spacing w:line="57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570" w:lineRule="exact"/>
        <w:ind w:firstLine="643"/>
        <w:rPr>
          <w:rFonts w:ascii="仿宋_GB2312"/>
          <w:b/>
          <w:bCs/>
          <w:sz w:val="32"/>
          <w:szCs w:val="32"/>
        </w:rPr>
      </w:pPr>
      <w:r>
        <w:rPr>
          <w:rFonts w:hint="eastAsia" w:ascii="仿宋_GB2312" w:hAnsi="仿宋_GB2312" w:cs="仿宋_GB2312"/>
          <w:b/>
          <w:bCs/>
          <w:sz w:val="32"/>
        </w:rPr>
        <w:t>3.</w:t>
      </w:r>
      <w:r>
        <w:rPr>
          <w:rFonts w:hint="eastAsia" w:ascii="仿宋_GB2312"/>
          <w:b/>
          <w:bCs/>
          <w:sz w:val="32"/>
          <w:szCs w:val="32"/>
        </w:rPr>
        <w:t>生态效益指标</w:t>
      </w:r>
    </w:p>
    <w:p>
      <w:pPr>
        <w:spacing w:line="570" w:lineRule="exact"/>
        <w:ind w:firstLine="640"/>
        <w:rPr>
          <w:rFonts w:ascii="仿宋_GB2312"/>
          <w:b/>
          <w:color w:val="FF0000"/>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spacing w:line="570" w:lineRule="exact"/>
        <w:ind w:firstLine="643"/>
        <w:rPr>
          <w:rFonts w:ascii="楷体_GB2312" w:eastAsia="楷体_GB2312"/>
          <w:szCs w:val="32"/>
        </w:rPr>
      </w:pPr>
      <w:r>
        <w:rPr>
          <w:rFonts w:hint="eastAsia" w:ascii="楷体_GB2312" w:eastAsia="楷体_GB2312"/>
          <w:szCs w:val="32"/>
        </w:rPr>
        <w:t>（五）满意度指标完成情况分析（10分）</w:t>
      </w:r>
    </w:p>
    <w:p>
      <w:pPr>
        <w:pStyle w:val="21"/>
        <w:spacing w:line="570" w:lineRule="exact"/>
        <w:ind w:firstLine="640"/>
        <w:rPr>
          <w:rFonts w:ascii="仿宋_GB2312" w:cs="仿宋_GB2312"/>
          <w:kern w:val="2"/>
          <w:sz w:val="32"/>
          <w:szCs w:val="32"/>
        </w:rPr>
      </w:pPr>
      <w:bookmarkStart w:id="16" w:name="_Toc28290"/>
      <w:bookmarkStart w:id="17" w:name="_Toc1921"/>
      <w:r>
        <w:rPr>
          <w:rFonts w:hint="eastAsia" w:ascii="仿宋_GB2312" w:cs="仿宋_GB2312"/>
          <w:kern w:val="2"/>
          <w:sz w:val="32"/>
          <w:szCs w:val="32"/>
        </w:rPr>
        <w:t>“</w:t>
      </w:r>
      <w:r>
        <w:rPr>
          <w:rFonts w:hint="eastAsia" w:ascii="仿宋_GB2312" w:cs="仿宋_GB2312"/>
          <w:kern w:val="2"/>
          <w:sz w:val="32"/>
          <w:szCs w:val="32"/>
          <w:lang w:eastAsia="zh-Hans"/>
        </w:rPr>
        <w:t>学生的满意度”</w:t>
      </w:r>
      <w:r>
        <w:rPr>
          <w:rFonts w:hint="eastAsia" w:ascii="仿宋_GB2312" w:hAnsi="仿宋_GB2312" w:cs="仿宋_GB2312"/>
          <w:kern w:val="2"/>
          <w:sz w:val="32"/>
          <w:szCs w:val="32"/>
          <w:lang w:eastAsia="zh-Hans"/>
        </w:rPr>
        <w:t>指标，预期指标值为</w:t>
      </w:r>
      <w:r>
        <w:rPr>
          <w:rFonts w:hint="eastAsia" w:ascii="仿宋_GB2312" w:cs="仿宋_GB2312"/>
          <w:kern w:val="2"/>
          <w:sz w:val="32"/>
          <w:szCs w:val="32"/>
          <w:lang w:eastAsia="zh-Hans"/>
        </w:rPr>
        <w:t>“</w:t>
      </w:r>
      <w:r>
        <w:rPr>
          <w:rFonts w:hint="eastAsia" w:ascii="宋体" w:hAnsi="宋体" w:eastAsia="宋体" w:cs="仿宋_GB2312"/>
          <w:kern w:val="2"/>
          <w:sz w:val="32"/>
          <w:szCs w:val="32"/>
          <w:lang w:eastAsia="zh-Hans"/>
        </w:rPr>
        <w:t>≥</w:t>
      </w:r>
      <w:r>
        <w:rPr>
          <w:rFonts w:ascii="仿宋_GB2312" w:cs="仿宋_GB2312"/>
          <w:kern w:val="2"/>
          <w:sz w:val="32"/>
          <w:szCs w:val="32"/>
          <w:lang w:eastAsia="zh-Hans"/>
        </w:rPr>
        <w:t>95%</w:t>
      </w:r>
      <w:r>
        <w:rPr>
          <w:rFonts w:hint="eastAsia" w:ascii="仿宋_GB2312" w:cs="仿宋_GB2312"/>
          <w:kern w:val="2"/>
          <w:sz w:val="32"/>
          <w:szCs w:val="32"/>
          <w:lang w:eastAsia="zh-Hans"/>
        </w:rPr>
        <w:t>”，根据对上课的学生进行满意度问卷调查的结果可知</w:t>
      </w:r>
      <w:r>
        <w:rPr>
          <w:rFonts w:ascii="仿宋_GB2312" w:cs="仿宋_GB2312"/>
          <w:kern w:val="2"/>
          <w:sz w:val="32"/>
          <w:szCs w:val="32"/>
          <w:lang w:eastAsia="zh-Hans"/>
        </w:rPr>
        <w:t>，</w:t>
      </w:r>
      <w:r>
        <w:rPr>
          <w:rFonts w:hint="eastAsia" w:ascii="仿宋_GB2312" w:cs="仿宋_GB2312"/>
          <w:kern w:val="2"/>
          <w:sz w:val="32"/>
          <w:szCs w:val="32"/>
          <w:lang w:eastAsia="zh-Hans"/>
        </w:rPr>
        <w:t>学生满意度达</w:t>
      </w:r>
      <w:r>
        <w:rPr>
          <w:rFonts w:hint="eastAsia" w:ascii="仿宋_GB2312" w:cs="仿宋_GB2312"/>
          <w:kern w:val="2"/>
          <w:sz w:val="32"/>
          <w:szCs w:val="32"/>
          <w:lang w:val="en-US" w:eastAsia="zh-CN"/>
        </w:rPr>
        <w:t>100</w:t>
      </w:r>
      <w:r>
        <w:rPr>
          <w:rFonts w:ascii="仿宋_GB2312" w:cs="仿宋_GB2312"/>
          <w:kern w:val="2"/>
          <w:sz w:val="32"/>
          <w:szCs w:val="32"/>
          <w:lang w:eastAsia="zh-Hans"/>
        </w:rPr>
        <w:t>%</w:t>
      </w:r>
      <w:r>
        <w:rPr>
          <w:rFonts w:hint="eastAsia" w:ascii="仿宋_GB2312" w:cs="仿宋_GB2312"/>
          <w:kern w:val="2"/>
          <w:sz w:val="32"/>
          <w:szCs w:val="32"/>
          <w:lang w:eastAsia="zh-Hans"/>
        </w:rPr>
        <w:t>，</w:t>
      </w:r>
      <w:r>
        <w:rPr>
          <w:rFonts w:hint="eastAsia" w:ascii="仿宋_GB2312" w:cs="仿宋_GB2312"/>
          <w:kern w:val="2"/>
          <w:sz w:val="32"/>
          <w:szCs w:val="32"/>
        </w:rPr>
        <w:t>根据评分标准，该指标</w:t>
      </w:r>
      <w:r>
        <w:rPr>
          <w:rFonts w:ascii="仿宋_GB2312" w:cs="仿宋_GB2312"/>
          <w:kern w:val="2"/>
          <w:sz w:val="32"/>
          <w:szCs w:val="32"/>
        </w:rPr>
        <w:t>10</w:t>
      </w:r>
      <w:r>
        <w:rPr>
          <w:rFonts w:hint="eastAsia" w:ascii="仿宋_GB2312" w:cs="仿宋_GB2312"/>
          <w:kern w:val="2"/>
          <w:sz w:val="32"/>
          <w:szCs w:val="32"/>
        </w:rPr>
        <w:t>分，得</w:t>
      </w:r>
      <w:r>
        <w:rPr>
          <w:rFonts w:ascii="仿宋_GB2312" w:cs="仿宋_GB2312"/>
          <w:kern w:val="2"/>
          <w:sz w:val="32"/>
          <w:szCs w:val="32"/>
        </w:rPr>
        <w:t>10</w:t>
      </w:r>
      <w:r>
        <w:rPr>
          <w:rFonts w:hint="eastAsia" w:ascii="仿宋_GB2312" w:cs="仿宋_GB2312"/>
          <w:kern w:val="2"/>
          <w:sz w:val="32"/>
          <w:szCs w:val="32"/>
        </w:rPr>
        <w:t>分。</w:t>
      </w:r>
    </w:p>
    <w:p>
      <w:pPr>
        <w:pStyle w:val="3"/>
        <w:spacing w:line="570" w:lineRule="exact"/>
        <w:ind w:firstLine="640"/>
        <w:rPr>
          <w:szCs w:val="32"/>
        </w:rPr>
      </w:pPr>
      <w:r>
        <w:rPr>
          <w:rFonts w:hint="eastAsia"/>
          <w:szCs w:val="32"/>
        </w:rPr>
        <w:t>五、预算执行进度与绩效指标偏差情况</w:t>
      </w:r>
    </w:p>
    <w:p>
      <w:pPr>
        <w:pStyle w:val="4"/>
        <w:numPr>
          <w:ilvl w:val="0"/>
          <w:numId w:val="7"/>
        </w:numPr>
        <w:spacing w:line="570" w:lineRule="exact"/>
        <w:ind w:firstLine="643"/>
        <w:rPr>
          <w:rFonts w:ascii="楷体_GB2312" w:eastAsia="楷体_GB2312"/>
          <w:szCs w:val="32"/>
          <w:lang w:eastAsia="zh-Hans"/>
        </w:rPr>
      </w:pPr>
      <w:r>
        <w:rPr>
          <w:rFonts w:hint="eastAsia" w:ascii="楷体_GB2312" w:eastAsia="楷体_GB2312"/>
          <w:szCs w:val="32"/>
          <w:lang w:eastAsia="zh-Hans"/>
        </w:rPr>
        <w:t>预算执行进度</w:t>
      </w:r>
    </w:p>
    <w:p>
      <w:pPr>
        <w:pStyle w:val="21"/>
        <w:spacing w:line="570" w:lineRule="exact"/>
        <w:ind w:firstLine="640"/>
        <w:rPr>
          <w:rFonts w:ascii="仿宋_GB2312"/>
          <w:sz w:val="32"/>
          <w:szCs w:val="32"/>
          <w:lang w:eastAsia="zh-Hans"/>
        </w:rPr>
      </w:pPr>
      <w:r>
        <w:rPr>
          <w:rFonts w:hint="eastAsia" w:ascii="仿宋_GB2312"/>
          <w:sz w:val="32"/>
          <w:szCs w:val="32"/>
        </w:rPr>
        <w:t>2023年城乡义务教育公用经费</w:t>
      </w:r>
      <w:r>
        <w:rPr>
          <w:rFonts w:hint="eastAsia" w:ascii="仿宋_GB2312"/>
          <w:sz w:val="32"/>
          <w:szCs w:val="32"/>
          <w:lang w:eastAsia="zh-Hans"/>
        </w:rPr>
        <w:t>项目预算金额</w:t>
      </w:r>
      <w:r>
        <w:rPr>
          <w:rFonts w:ascii="仿宋_GB2312"/>
          <w:sz w:val="32"/>
          <w:szCs w:val="32"/>
        </w:rPr>
        <w:t>133.67</w:t>
      </w:r>
      <w:r>
        <w:rPr>
          <w:rFonts w:hint="eastAsia" w:ascii="仿宋_GB2312"/>
          <w:sz w:val="32"/>
          <w:szCs w:val="32"/>
        </w:rPr>
        <w:t>万元</w:t>
      </w:r>
      <w:r>
        <w:rPr>
          <w:rFonts w:hint="eastAsia" w:ascii="仿宋_GB2312"/>
          <w:sz w:val="32"/>
          <w:szCs w:val="32"/>
          <w:lang w:eastAsia="zh-Hans"/>
        </w:rPr>
        <w:t>，实际到位</w:t>
      </w:r>
      <w:r>
        <w:rPr>
          <w:rFonts w:ascii="仿宋_GB2312"/>
          <w:sz w:val="32"/>
          <w:szCs w:val="32"/>
        </w:rPr>
        <w:t>133.67</w:t>
      </w:r>
      <w:r>
        <w:rPr>
          <w:rFonts w:hint="eastAsia" w:ascii="仿宋_GB2312"/>
          <w:sz w:val="32"/>
          <w:szCs w:val="32"/>
        </w:rPr>
        <w:t>万元</w:t>
      </w:r>
      <w:r>
        <w:rPr>
          <w:rFonts w:hint="eastAsia" w:ascii="仿宋_GB2312"/>
          <w:sz w:val="32"/>
          <w:szCs w:val="32"/>
          <w:lang w:eastAsia="zh-Hans"/>
        </w:rPr>
        <w:t>，</w:t>
      </w:r>
      <w:r>
        <w:rPr>
          <w:rFonts w:hint="eastAsia" w:ascii="仿宋_GB2312"/>
          <w:sz w:val="32"/>
          <w:szCs w:val="32"/>
        </w:rPr>
        <w:t>全年项目</w:t>
      </w:r>
      <w:r>
        <w:rPr>
          <w:rFonts w:hint="eastAsia" w:ascii="仿宋_GB2312"/>
          <w:sz w:val="32"/>
          <w:szCs w:val="32"/>
          <w:lang w:eastAsia="zh-Hans"/>
        </w:rPr>
        <w:t>实际支出</w:t>
      </w:r>
      <w:r>
        <w:rPr>
          <w:rFonts w:ascii="仿宋_GB2312"/>
          <w:sz w:val="32"/>
          <w:szCs w:val="32"/>
        </w:rPr>
        <w:t>133.67</w:t>
      </w:r>
      <w:r>
        <w:rPr>
          <w:rFonts w:hint="eastAsia" w:ascii="仿宋_GB2312"/>
          <w:sz w:val="32"/>
          <w:szCs w:val="32"/>
        </w:rPr>
        <w:t>万元</w:t>
      </w:r>
      <w:r>
        <w:rPr>
          <w:rFonts w:hint="eastAsia" w:ascii="仿宋_GB2312"/>
          <w:sz w:val="32"/>
          <w:szCs w:val="32"/>
          <w:lang w:eastAsia="zh-Hans"/>
        </w:rPr>
        <w:t>，预算执行率为</w:t>
      </w:r>
      <w:r>
        <w:rPr>
          <w:rFonts w:hint="eastAsia" w:ascii="仿宋_GB2312"/>
          <w:sz w:val="32"/>
          <w:szCs w:val="32"/>
        </w:rPr>
        <w:t>100</w:t>
      </w:r>
      <w:r>
        <w:rPr>
          <w:rFonts w:hint="eastAsia" w:ascii="仿宋_GB2312"/>
          <w:sz w:val="32"/>
          <w:szCs w:val="32"/>
          <w:lang w:eastAsia="zh-Hans"/>
        </w:rPr>
        <w:t>%。</w:t>
      </w:r>
    </w:p>
    <w:p>
      <w:pPr>
        <w:pStyle w:val="4"/>
        <w:numPr>
          <w:ilvl w:val="0"/>
          <w:numId w:val="7"/>
        </w:numPr>
        <w:spacing w:line="57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570" w:lineRule="exact"/>
        <w:ind w:firstLine="640"/>
        <w:rPr>
          <w:rFonts w:ascii="仿宋_GB2312"/>
          <w:sz w:val="32"/>
          <w:szCs w:val="32"/>
        </w:rPr>
      </w:pPr>
      <w:r>
        <w:rPr>
          <w:rFonts w:hint="eastAsia" w:ascii="仿宋_GB2312"/>
          <w:sz w:val="32"/>
          <w:szCs w:val="32"/>
        </w:rPr>
        <w:t>2023年本单位负责实施的2023年城乡义务教育公用经费项目的绩效目标及指标已经全部达成，</w:t>
      </w:r>
      <w:r>
        <w:rPr>
          <w:rFonts w:hint="eastAsia" w:ascii="仿宋_GB2312"/>
          <w:sz w:val="32"/>
          <w:szCs w:val="32"/>
          <w:highlight w:val="none"/>
        </w:rPr>
        <w:t>不存在偏差情况</w:t>
      </w:r>
      <w:r>
        <w:rPr>
          <w:rFonts w:hint="eastAsia" w:ascii="仿宋_GB2312"/>
          <w:sz w:val="32"/>
          <w:szCs w:val="32"/>
        </w:rPr>
        <w:t>。</w:t>
      </w:r>
    </w:p>
    <w:bookmarkEnd w:id="16"/>
    <w:bookmarkEnd w:id="17"/>
    <w:p>
      <w:pPr>
        <w:pStyle w:val="3"/>
        <w:spacing w:line="57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570" w:lineRule="exact"/>
        <w:ind w:left="0" w:leftChars="0" w:firstLine="643" w:firstLineChars="20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3"/>
        <w:rPr>
          <w:rFonts w:ascii="仿宋_GB2312" w:hAnsi="仿宋_GB2312" w:cs="仿宋_GB2312"/>
          <w:sz w:val="32"/>
          <w:szCs w:val="32"/>
        </w:rPr>
      </w:pPr>
      <w:r>
        <w:rPr>
          <w:rFonts w:hint="eastAsia" w:ascii="仿宋_GB2312" w:hAnsi="仿宋_GB2312" w:cs="仿宋_GB2312"/>
          <w:b/>
          <w:bCs/>
          <w:sz w:val="32"/>
          <w:szCs w:val="32"/>
        </w:rPr>
        <w:t>1.坚持问题导向，加强执行监控，提高资金效益</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1"/>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2.强化绩效目标刚性约束，及时对项目进行跟踪问效</w:t>
      </w:r>
    </w:p>
    <w:p>
      <w:pPr>
        <w:pStyle w:val="21"/>
        <w:spacing w:line="600" w:lineRule="exact"/>
        <w:ind w:firstLine="640"/>
        <w:rPr>
          <w:rFonts w:ascii="仿宋_GB2312" w:hAnsi="仿宋_GB2312" w:cs="仿宋_GB2312"/>
          <w:color w:val="FF0000"/>
          <w:sz w:val="32"/>
          <w:szCs w:val="32"/>
        </w:rPr>
      </w:pPr>
      <w:r>
        <w:rPr>
          <w:rFonts w:hint="eastAsia" w:ascii="仿宋_GB2312" w:hAnsi="仿宋_GB2312" w:cs="仿宋_GB2312"/>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570" w:lineRule="exact"/>
        <w:ind w:left="560"/>
        <w:rPr>
          <w:rFonts w:ascii="仿宋_GB2312" w:hAnsi="仿宋_GB2312" w:cs="仿宋_GB2312"/>
          <w:sz w:val="32"/>
        </w:rPr>
      </w:pPr>
      <w:bookmarkStart w:id="18" w:name="_Toc68364674"/>
      <w:r>
        <w:rPr>
          <w:rFonts w:hint="eastAsia" w:ascii="仿宋_GB2312" w:hAnsi="仿宋_GB2312" w:cs="仿宋_GB2312"/>
          <w:sz w:val="32"/>
        </w:rPr>
        <w:t>（二）存在问题及原因分析</w:t>
      </w:r>
      <w:bookmarkEnd w:id="18"/>
    </w:p>
    <w:p>
      <w:pPr>
        <w:pStyle w:val="21"/>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1.项目支出绩效评价存在局限，客观性有待加强</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21"/>
        <w:spacing w:line="600" w:lineRule="exact"/>
        <w:ind w:firstLine="643"/>
        <w:rPr>
          <w:rFonts w:ascii="仿宋_GB2312" w:hAnsi="仿宋_GB2312" w:cs="仿宋_GB2312"/>
          <w:b/>
          <w:bCs/>
          <w:sz w:val="32"/>
          <w:szCs w:val="32"/>
        </w:rPr>
      </w:pPr>
      <w:r>
        <w:rPr>
          <w:rFonts w:hint="eastAsia" w:ascii="仿宋_GB2312" w:hAnsi="仿宋_GB2312" w:cs="仿宋_GB2312"/>
          <w:b/>
          <w:bCs/>
          <w:sz w:val="32"/>
          <w:szCs w:val="32"/>
        </w:rPr>
        <w:t>2.绩效档案归档工作有待提高</w:t>
      </w:r>
    </w:p>
    <w:p>
      <w:pPr>
        <w:spacing w:line="600" w:lineRule="exact"/>
        <w:ind w:firstLine="640"/>
        <w:rPr>
          <w:rFonts w:ascii="仿宋_GB2312" w:hAnsi="仿宋_GB2312" w:cs="仿宋_GB2312"/>
          <w:sz w:val="32"/>
        </w:rPr>
      </w:pPr>
      <w:r>
        <w:rPr>
          <w:rFonts w:hint="eastAsia" w:ascii="仿宋_GB2312" w:hAnsi="仿宋_GB2312" w:cs="仿宋_GB2312"/>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sz w:val="32"/>
        </w:rPr>
        <w:t>理与实际业务存在一定偏差，未发挥其综合价值。</w:t>
      </w:r>
    </w:p>
    <w:p>
      <w:pPr>
        <w:pStyle w:val="3"/>
        <w:spacing w:line="570" w:lineRule="exact"/>
        <w:ind w:firstLine="640"/>
        <w:rPr>
          <w:szCs w:val="32"/>
        </w:rPr>
      </w:pPr>
      <w:r>
        <w:rPr>
          <w:rFonts w:hint="eastAsia"/>
          <w:szCs w:val="32"/>
        </w:rPr>
        <w:t>七、</w:t>
      </w:r>
      <w:r>
        <w:rPr>
          <w:rFonts w:hint="eastAsia"/>
          <w:szCs w:val="32"/>
          <w:lang w:eastAsia="zh-Hans"/>
        </w:rPr>
        <w:t>有关建议</w:t>
      </w:r>
    </w:p>
    <w:p>
      <w:pPr>
        <w:pStyle w:val="21"/>
        <w:spacing w:line="570" w:lineRule="exact"/>
        <w:ind w:firstLine="643"/>
        <w:rPr>
          <w:rFonts w:ascii="仿宋_GB2312"/>
          <w:b/>
          <w:bCs/>
          <w:sz w:val="32"/>
          <w:szCs w:val="32"/>
        </w:rPr>
      </w:pPr>
      <w:r>
        <w:rPr>
          <w:rFonts w:hint="eastAsia" w:ascii="仿宋_GB2312"/>
          <w:b/>
          <w:bCs/>
          <w:sz w:val="32"/>
          <w:szCs w:val="32"/>
        </w:rPr>
        <w:t>1.加强培训，提高相关人员工作水平</w:t>
      </w:r>
    </w:p>
    <w:p>
      <w:pPr>
        <w:pStyle w:val="21"/>
        <w:spacing w:line="570" w:lineRule="exact"/>
        <w:ind w:firstLine="640"/>
        <w:rPr>
          <w:sz w:val="32"/>
          <w:szCs w:val="32"/>
        </w:rPr>
      </w:pPr>
      <w:r>
        <w:rPr>
          <w:rFonts w:hint="eastAsia"/>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570" w:lineRule="exact"/>
        <w:ind w:firstLine="643"/>
        <w:rPr>
          <w:rFonts w:ascii="仿宋_GB2312"/>
          <w:b/>
          <w:bCs/>
          <w:sz w:val="32"/>
          <w:szCs w:val="32"/>
        </w:rPr>
      </w:pPr>
      <w:r>
        <w:rPr>
          <w:rFonts w:hint="eastAsia" w:ascii="仿宋_GB2312"/>
          <w:b/>
          <w:bCs/>
          <w:sz w:val="32"/>
          <w:szCs w:val="32"/>
        </w:rPr>
        <w:t>2.扎实推进档案规范化建设，提升档案管理水平</w:t>
      </w:r>
    </w:p>
    <w:p>
      <w:pPr>
        <w:pStyle w:val="21"/>
        <w:spacing w:line="570" w:lineRule="exact"/>
        <w:ind w:firstLine="640"/>
        <w:rPr>
          <w:rFonts w:ascii="仿宋_GB2312" w:hAnsi="仿宋_GB2312" w:cs="仿宋_GB2312"/>
          <w:sz w:val="32"/>
          <w:szCs w:val="32"/>
        </w:rPr>
      </w:pPr>
      <w:r>
        <w:rPr>
          <w:rFonts w:hint="eastAsia" w:ascii="仿宋_GB2312" w:hAnsi="仿宋_GB2312" w:cs="仿宋_GB2312"/>
          <w:sz w:val="32"/>
          <w:szCs w:val="32"/>
        </w:rPr>
        <w:t>一是进一步完善项目评价资料。项目启动时同步做好档案的归纳与整理，及时整理、收集、汇总，健全档案资</w:t>
      </w:r>
      <w:bookmarkStart w:id="19" w:name="_GoBack"/>
      <w:bookmarkEnd w:id="19"/>
      <w:r>
        <w:rPr>
          <w:rFonts w:hint="eastAsia" w:ascii="仿宋_GB2312" w:hAnsi="仿宋_GB2312" w:cs="仿宋_GB2312"/>
          <w:sz w:val="32"/>
          <w:szCs w:val="32"/>
        </w:rPr>
        <w:t>料。二是严格落实</w:t>
      </w:r>
      <w:r>
        <w:rPr>
          <w:rFonts w:hint="eastAsia" w:ascii="仿宋_GB2312" w:hAnsi="仿宋_GB2312" w:cs="仿宋_GB2312"/>
          <w:sz w:val="32"/>
          <w:szCs w:val="32"/>
          <w:lang w:eastAsia="zh-CN"/>
        </w:rPr>
        <w:t>塔城</w:t>
      </w:r>
      <w:r>
        <w:rPr>
          <w:rFonts w:hint="eastAsia" w:ascii="仿宋_GB2312" w:hAnsi="仿宋_GB2312" w:cs="仿宋_GB2312"/>
          <w:sz w:val="32"/>
          <w:szCs w:val="32"/>
        </w:rPr>
        <w:t>地区关于绩效管理工作档案资料归档的相关要求，强化收集力度，确保归档资料的完整齐全。</w:t>
      </w:r>
    </w:p>
    <w:p>
      <w:pPr>
        <w:pStyle w:val="21"/>
        <w:spacing w:line="600" w:lineRule="exact"/>
        <w:ind w:firstLine="643"/>
        <w:rPr>
          <w:rFonts w:ascii="仿宋_GB2312"/>
          <w:b/>
          <w:bCs/>
          <w:sz w:val="32"/>
          <w:szCs w:val="32"/>
        </w:rPr>
      </w:pPr>
      <w:r>
        <w:rPr>
          <w:rFonts w:hint="eastAsia" w:ascii="仿宋_GB2312"/>
          <w:b/>
          <w:bCs/>
          <w:sz w:val="32"/>
          <w:szCs w:val="32"/>
        </w:rPr>
        <w:t>3</w:t>
      </w:r>
      <w:r>
        <w:rPr>
          <w:rFonts w:ascii="仿宋_GB2312"/>
          <w:b/>
          <w:bCs/>
          <w:sz w:val="32"/>
          <w:szCs w:val="32"/>
        </w:rPr>
        <w:t>.加大宣传力度，强化绩效理念</w:t>
      </w:r>
    </w:p>
    <w:p>
      <w:pPr>
        <w:pStyle w:val="21"/>
        <w:spacing w:line="600" w:lineRule="exact"/>
        <w:ind w:firstLine="640"/>
        <w:rPr>
          <w:rFonts w:ascii="仿宋_GB2312"/>
          <w:sz w:val="32"/>
          <w:szCs w:val="32"/>
        </w:rPr>
      </w:pPr>
      <w:r>
        <w:rPr>
          <w:rFonts w:ascii="仿宋_GB2312"/>
          <w:sz w:val="32"/>
          <w:szCs w:val="32"/>
        </w:rPr>
        <w:t>通过召开会议、县级融媒体举办业务讲座等多种形式，组织预算单位的领导和财务人员学习预算绩效法律法规和相关政策，让绩效理念深入人心，让绩效操作人员吃透政策、知行合一。通过专门的工作报告、情况通报、工作简报等方式方法，积极向县委、县政府</w:t>
      </w:r>
      <w:r>
        <w:rPr>
          <w:rFonts w:hint="eastAsia" w:ascii="仿宋_GB2312"/>
          <w:sz w:val="32"/>
          <w:szCs w:val="32"/>
        </w:rPr>
        <w:t>、县</w:t>
      </w:r>
      <w:r>
        <w:rPr>
          <w:rFonts w:ascii="仿宋_GB2312"/>
          <w:sz w:val="32"/>
          <w:szCs w:val="32"/>
        </w:rPr>
        <w:t xml:space="preserve">人大、政协党政机关和主要党政领导汇报，最大限度争取重视和支持，提升预算绩效管理的权威性。 </w:t>
      </w:r>
    </w:p>
    <w:p>
      <w:pPr>
        <w:pStyle w:val="3"/>
        <w:spacing w:line="570" w:lineRule="exact"/>
        <w:ind w:firstLine="640"/>
        <w:rPr>
          <w:szCs w:val="32"/>
        </w:rPr>
      </w:pPr>
      <w:r>
        <w:rPr>
          <w:rFonts w:hint="eastAsia"/>
          <w:szCs w:val="32"/>
        </w:rPr>
        <w:t>八、其他需要说明的问题</w:t>
      </w:r>
    </w:p>
    <w:p>
      <w:pPr>
        <w:pStyle w:val="21"/>
        <w:spacing w:line="570" w:lineRule="exact"/>
        <w:ind w:firstLine="624"/>
        <w:rPr>
          <w:rFonts w:ascii="仿宋_GB2312"/>
          <w:sz w:val="32"/>
          <w:szCs w:val="32"/>
        </w:rPr>
      </w:pP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17</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60288;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17</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0DE35DF"/>
    <w:multiLevelType w:val="multilevel"/>
    <w:tmpl w:val="10DE35DF"/>
    <w:lvl w:ilvl="0" w:tentative="0">
      <w:start w:val="1"/>
      <w:numFmt w:val="decimalEnclosedCircle"/>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40"/>
  <w:drawingGridVerticalSpacing w:val="204"/>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zNGQ4ZTk3ZjUwMGJmNGNhNmRkZmJjZTU4NzA2NGMifQ=="/>
  </w:docVars>
  <w:rsids>
    <w:rsidRoot w:val="68291A1A"/>
    <w:rsid w:val="00004DD3"/>
    <w:rsid w:val="000079D9"/>
    <w:rsid w:val="000235A3"/>
    <w:rsid w:val="000545A8"/>
    <w:rsid w:val="000627C1"/>
    <w:rsid w:val="000B05ED"/>
    <w:rsid w:val="001472A5"/>
    <w:rsid w:val="0015505A"/>
    <w:rsid w:val="001623FF"/>
    <w:rsid w:val="00166E74"/>
    <w:rsid w:val="00175A91"/>
    <w:rsid w:val="00192D10"/>
    <w:rsid w:val="001A3954"/>
    <w:rsid w:val="001A4AC3"/>
    <w:rsid w:val="001B5602"/>
    <w:rsid w:val="001D3A38"/>
    <w:rsid w:val="001E2EBD"/>
    <w:rsid w:val="00210D91"/>
    <w:rsid w:val="0021146D"/>
    <w:rsid w:val="00223032"/>
    <w:rsid w:val="00264419"/>
    <w:rsid w:val="002A0995"/>
    <w:rsid w:val="002C7B03"/>
    <w:rsid w:val="002C7DD3"/>
    <w:rsid w:val="00317926"/>
    <w:rsid w:val="00353231"/>
    <w:rsid w:val="003C121C"/>
    <w:rsid w:val="003E4703"/>
    <w:rsid w:val="003F37F5"/>
    <w:rsid w:val="004171F4"/>
    <w:rsid w:val="0043100D"/>
    <w:rsid w:val="0044675F"/>
    <w:rsid w:val="004601B7"/>
    <w:rsid w:val="0047632D"/>
    <w:rsid w:val="004A2B0D"/>
    <w:rsid w:val="004B4870"/>
    <w:rsid w:val="004D573E"/>
    <w:rsid w:val="005214C9"/>
    <w:rsid w:val="00527AEB"/>
    <w:rsid w:val="00534E53"/>
    <w:rsid w:val="005A0D91"/>
    <w:rsid w:val="005A5739"/>
    <w:rsid w:val="006270E6"/>
    <w:rsid w:val="00665084"/>
    <w:rsid w:val="00672706"/>
    <w:rsid w:val="006B1BC0"/>
    <w:rsid w:val="006C2553"/>
    <w:rsid w:val="00776F73"/>
    <w:rsid w:val="00780DC1"/>
    <w:rsid w:val="007E058B"/>
    <w:rsid w:val="007E7875"/>
    <w:rsid w:val="007F45BB"/>
    <w:rsid w:val="00810D84"/>
    <w:rsid w:val="00854F45"/>
    <w:rsid w:val="00884D37"/>
    <w:rsid w:val="008C044E"/>
    <w:rsid w:val="00931BEF"/>
    <w:rsid w:val="0094358A"/>
    <w:rsid w:val="0094745E"/>
    <w:rsid w:val="009762A0"/>
    <w:rsid w:val="009B1503"/>
    <w:rsid w:val="009B3A45"/>
    <w:rsid w:val="009C3A1C"/>
    <w:rsid w:val="009D2C71"/>
    <w:rsid w:val="009E1B8B"/>
    <w:rsid w:val="00A12D83"/>
    <w:rsid w:val="00A51CD9"/>
    <w:rsid w:val="00AB718B"/>
    <w:rsid w:val="00AC6871"/>
    <w:rsid w:val="00B2498B"/>
    <w:rsid w:val="00BB45C5"/>
    <w:rsid w:val="00BE687E"/>
    <w:rsid w:val="00C34ECE"/>
    <w:rsid w:val="00C706DD"/>
    <w:rsid w:val="00C76B71"/>
    <w:rsid w:val="00C84E4A"/>
    <w:rsid w:val="00CC305E"/>
    <w:rsid w:val="00D15838"/>
    <w:rsid w:val="00D20437"/>
    <w:rsid w:val="00D300D4"/>
    <w:rsid w:val="00D35F4A"/>
    <w:rsid w:val="00D375F4"/>
    <w:rsid w:val="00D66D15"/>
    <w:rsid w:val="00D85D47"/>
    <w:rsid w:val="00DA077A"/>
    <w:rsid w:val="00DC6E8D"/>
    <w:rsid w:val="00DD7FBE"/>
    <w:rsid w:val="00DF59B3"/>
    <w:rsid w:val="00E1703B"/>
    <w:rsid w:val="00E26F83"/>
    <w:rsid w:val="00E333EB"/>
    <w:rsid w:val="00E37CBD"/>
    <w:rsid w:val="00E56F32"/>
    <w:rsid w:val="00E752D2"/>
    <w:rsid w:val="00E944DF"/>
    <w:rsid w:val="00EA7566"/>
    <w:rsid w:val="00ED32EF"/>
    <w:rsid w:val="00F010D3"/>
    <w:rsid w:val="00F25858"/>
    <w:rsid w:val="00F26424"/>
    <w:rsid w:val="00FA49B8"/>
    <w:rsid w:val="00FB24DF"/>
    <w:rsid w:val="00FC5DC5"/>
    <w:rsid w:val="01234B43"/>
    <w:rsid w:val="0256158A"/>
    <w:rsid w:val="02A101E2"/>
    <w:rsid w:val="02A61AF7"/>
    <w:rsid w:val="030D7CEA"/>
    <w:rsid w:val="03273100"/>
    <w:rsid w:val="04932F97"/>
    <w:rsid w:val="06447B66"/>
    <w:rsid w:val="072D3E77"/>
    <w:rsid w:val="073F5EDB"/>
    <w:rsid w:val="07453086"/>
    <w:rsid w:val="07A63F3C"/>
    <w:rsid w:val="0A3138AF"/>
    <w:rsid w:val="0A6F7F49"/>
    <w:rsid w:val="0AB47872"/>
    <w:rsid w:val="0AB82D47"/>
    <w:rsid w:val="0B286E51"/>
    <w:rsid w:val="0C3B7BF0"/>
    <w:rsid w:val="0C6F60DA"/>
    <w:rsid w:val="0CE215CC"/>
    <w:rsid w:val="0DA912D5"/>
    <w:rsid w:val="0F16079E"/>
    <w:rsid w:val="0F601519"/>
    <w:rsid w:val="106B68C8"/>
    <w:rsid w:val="106E411D"/>
    <w:rsid w:val="11160158"/>
    <w:rsid w:val="115F48F3"/>
    <w:rsid w:val="11EC0275"/>
    <w:rsid w:val="12D47865"/>
    <w:rsid w:val="12F1313F"/>
    <w:rsid w:val="13D07281"/>
    <w:rsid w:val="148D32B1"/>
    <w:rsid w:val="14E12DAE"/>
    <w:rsid w:val="14F078C1"/>
    <w:rsid w:val="1527352C"/>
    <w:rsid w:val="157E0628"/>
    <w:rsid w:val="15DF395E"/>
    <w:rsid w:val="160C320C"/>
    <w:rsid w:val="164D104E"/>
    <w:rsid w:val="166C17C9"/>
    <w:rsid w:val="17F5726A"/>
    <w:rsid w:val="184F017A"/>
    <w:rsid w:val="187F1068"/>
    <w:rsid w:val="191773DD"/>
    <w:rsid w:val="19253DB2"/>
    <w:rsid w:val="19780830"/>
    <w:rsid w:val="1A534D86"/>
    <w:rsid w:val="1A5A5C43"/>
    <w:rsid w:val="1A8F583E"/>
    <w:rsid w:val="1AAB19D2"/>
    <w:rsid w:val="1AAC069C"/>
    <w:rsid w:val="1AC13B73"/>
    <w:rsid w:val="1B3F3DB7"/>
    <w:rsid w:val="1B657E9D"/>
    <w:rsid w:val="1B6F423C"/>
    <w:rsid w:val="1B944CAE"/>
    <w:rsid w:val="1C7F0BCC"/>
    <w:rsid w:val="1CA8007E"/>
    <w:rsid w:val="1D1B2C04"/>
    <w:rsid w:val="1DC16EFD"/>
    <w:rsid w:val="1DCC2845"/>
    <w:rsid w:val="1E51400C"/>
    <w:rsid w:val="1E9F4AA2"/>
    <w:rsid w:val="1F8C60A6"/>
    <w:rsid w:val="203D1D20"/>
    <w:rsid w:val="20953508"/>
    <w:rsid w:val="20EC4640"/>
    <w:rsid w:val="213500FF"/>
    <w:rsid w:val="221A5429"/>
    <w:rsid w:val="228C346A"/>
    <w:rsid w:val="230C0AE6"/>
    <w:rsid w:val="23690FE6"/>
    <w:rsid w:val="24561BD4"/>
    <w:rsid w:val="245E1E24"/>
    <w:rsid w:val="246B4251"/>
    <w:rsid w:val="25782D70"/>
    <w:rsid w:val="2615704A"/>
    <w:rsid w:val="26BA5ECE"/>
    <w:rsid w:val="27195B4B"/>
    <w:rsid w:val="276D105A"/>
    <w:rsid w:val="28114633"/>
    <w:rsid w:val="29015227"/>
    <w:rsid w:val="29A21263"/>
    <w:rsid w:val="29B92731"/>
    <w:rsid w:val="29CA6AEC"/>
    <w:rsid w:val="29DC6A2C"/>
    <w:rsid w:val="2A3F16D2"/>
    <w:rsid w:val="2B337351"/>
    <w:rsid w:val="2C384AD5"/>
    <w:rsid w:val="2CD21709"/>
    <w:rsid w:val="2D1D69DC"/>
    <w:rsid w:val="2E1D3E55"/>
    <w:rsid w:val="2E483E7E"/>
    <w:rsid w:val="2E7161F3"/>
    <w:rsid w:val="2E717347"/>
    <w:rsid w:val="2F183841"/>
    <w:rsid w:val="2F1848CD"/>
    <w:rsid w:val="2FB7522E"/>
    <w:rsid w:val="2FF22A22"/>
    <w:rsid w:val="302D42B5"/>
    <w:rsid w:val="30FA3624"/>
    <w:rsid w:val="31376C51"/>
    <w:rsid w:val="326E63E3"/>
    <w:rsid w:val="32904655"/>
    <w:rsid w:val="32963493"/>
    <w:rsid w:val="32D4777B"/>
    <w:rsid w:val="33496B7B"/>
    <w:rsid w:val="335B3417"/>
    <w:rsid w:val="33944516"/>
    <w:rsid w:val="33C66C6E"/>
    <w:rsid w:val="34416BBE"/>
    <w:rsid w:val="35731BF7"/>
    <w:rsid w:val="359063B2"/>
    <w:rsid w:val="37094BC3"/>
    <w:rsid w:val="378D260E"/>
    <w:rsid w:val="3901366A"/>
    <w:rsid w:val="390C44DD"/>
    <w:rsid w:val="39970DAA"/>
    <w:rsid w:val="39D66995"/>
    <w:rsid w:val="3A10720F"/>
    <w:rsid w:val="3A98147D"/>
    <w:rsid w:val="3E06185A"/>
    <w:rsid w:val="3E2D1506"/>
    <w:rsid w:val="3E844F55"/>
    <w:rsid w:val="3EE57CB5"/>
    <w:rsid w:val="3EE908EE"/>
    <w:rsid w:val="410233B2"/>
    <w:rsid w:val="418372FE"/>
    <w:rsid w:val="41AE113F"/>
    <w:rsid w:val="42026200"/>
    <w:rsid w:val="43986D2C"/>
    <w:rsid w:val="43A7393D"/>
    <w:rsid w:val="44514A26"/>
    <w:rsid w:val="452F2198"/>
    <w:rsid w:val="4550785F"/>
    <w:rsid w:val="45C67CD9"/>
    <w:rsid w:val="45D07F70"/>
    <w:rsid w:val="462C3E28"/>
    <w:rsid w:val="46F1444C"/>
    <w:rsid w:val="47885266"/>
    <w:rsid w:val="47B044E6"/>
    <w:rsid w:val="47B57CC3"/>
    <w:rsid w:val="48280593"/>
    <w:rsid w:val="485E18FE"/>
    <w:rsid w:val="48A0286B"/>
    <w:rsid w:val="48A047FC"/>
    <w:rsid w:val="49A75425"/>
    <w:rsid w:val="49CF605D"/>
    <w:rsid w:val="4A1E4188"/>
    <w:rsid w:val="4A2B55CA"/>
    <w:rsid w:val="4AA967CE"/>
    <w:rsid w:val="4BF00AEF"/>
    <w:rsid w:val="4C072C77"/>
    <w:rsid w:val="4D734EE1"/>
    <w:rsid w:val="4D9909DB"/>
    <w:rsid w:val="4DF937CD"/>
    <w:rsid w:val="4F2B4505"/>
    <w:rsid w:val="51D11D27"/>
    <w:rsid w:val="527A7261"/>
    <w:rsid w:val="53727D2D"/>
    <w:rsid w:val="53AC3BD0"/>
    <w:rsid w:val="53CA5B6F"/>
    <w:rsid w:val="53D145F5"/>
    <w:rsid w:val="540D674C"/>
    <w:rsid w:val="5426635A"/>
    <w:rsid w:val="5438608E"/>
    <w:rsid w:val="557C364F"/>
    <w:rsid w:val="564D2455"/>
    <w:rsid w:val="56595AF6"/>
    <w:rsid w:val="57134263"/>
    <w:rsid w:val="57ED611F"/>
    <w:rsid w:val="58D72C9A"/>
    <w:rsid w:val="5A0F163F"/>
    <w:rsid w:val="5A3A719E"/>
    <w:rsid w:val="5AAF3248"/>
    <w:rsid w:val="5B3309BF"/>
    <w:rsid w:val="5B731BCA"/>
    <w:rsid w:val="5C43557A"/>
    <w:rsid w:val="5C5351C4"/>
    <w:rsid w:val="5CD434F0"/>
    <w:rsid w:val="5CD444B4"/>
    <w:rsid w:val="5CED1CC5"/>
    <w:rsid w:val="5D7317A1"/>
    <w:rsid w:val="5DA93E17"/>
    <w:rsid w:val="5DB91D52"/>
    <w:rsid w:val="5DC15730"/>
    <w:rsid w:val="5E3E5787"/>
    <w:rsid w:val="5E6D1529"/>
    <w:rsid w:val="5EC0568C"/>
    <w:rsid w:val="5EDF9208"/>
    <w:rsid w:val="5FAFB075"/>
    <w:rsid w:val="602D3D27"/>
    <w:rsid w:val="61284CE6"/>
    <w:rsid w:val="615A69DC"/>
    <w:rsid w:val="621C295A"/>
    <w:rsid w:val="62A36136"/>
    <w:rsid w:val="6509034B"/>
    <w:rsid w:val="65915605"/>
    <w:rsid w:val="65A75A23"/>
    <w:rsid w:val="65B23347"/>
    <w:rsid w:val="65BF4A4C"/>
    <w:rsid w:val="665A074F"/>
    <w:rsid w:val="667821C7"/>
    <w:rsid w:val="675D6781"/>
    <w:rsid w:val="67E05AA5"/>
    <w:rsid w:val="68291A1A"/>
    <w:rsid w:val="68347DE7"/>
    <w:rsid w:val="691B1594"/>
    <w:rsid w:val="69E4689A"/>
    <w:rsid w:val="6ACE77FA"/>
    <w:rsid w:val="6AFC768C"/>
    <w:rsid w:val="6B7A21B2"/>
    <w:rsid w:val="6BED7DC4"/>
    <w:rsid w:val="6BFC797E"/>
    <w:rsid w:val="6C660E0E"/>
    <w:rsid w:val="6C7872C4"/>
    <w:rsid w:val="6CA420BB"/>
    <w:rsid w:val="6D284A9A"/>
    <w:rsid w:val="6E5D5F6F"/>
    <w:rsid w:val="6E98066B"/>
    <w:rsid w:val="6F020A3B"/>
    <w:rsid w:val="6F0D6C22"/>
    <w:rsid w:val="6F2E1251"/>
    <w:rsid w:val="6FD35114"/>
    <w:rsid w:val="6FE70C15"/>
    <w:rsid w:val="6FF38B9B"/>
    <w:rsid w:val="70990370"/>
    <w:rsid w:val="71CF1F86"/>
    <w:rsid w:val="73050B49"/>
    <w:rsid w:val="73A83078"/>
    <w:rsid w:val="73D9A77D"/>
    <w:rsid w:val="73F90A54"/>
    <w:rsid w:val="73FF37FA"/>
    <w:rsid w:val="744E1044"/>
    <w:rsid w:val="74D43A78"/>
    <w:rsid w:val="7524035A"/>
    <w:rsid w:val="75F00743"/>
    <w:rsid w:val="7657F55C"/>
    <w:rsid w:val="76D2301A"/>
    <w:rsid w:val="77035133"/>
    <w:rsid w:val="77585DEC"/>
    <w:rsid w:val="77861774"/>
    <w:rsid w:val="77978BBA"/>
    <w:rsid w:val="77B91E4F"/>
    <w:rsid w:val="77FD56A3"/>
    <w:rsid w:val="782A49DF"/>
    <w:rsid w:val="786D3A99"/>
    <w:rsid w:val="79300B45"/>
    <w:rsid w:val="794126CF"/>
    <w:rsid w:val="798A1E9A"/>
    <w:rsid w:val="79DE64D3"/>
    <w:rsid w:val="7A0A31BC"/>
    <w:rsid w:val="7A221425"/>
    <w:rsid w:val="7A661663"/>
    <w:rsid w:val="7A7E392E"/>
    <w:rsid w:val="7AFFA044"/>
    <w:rsid w:val="7B515309"/>
    <w:rsid w:val="7BAF5069"/>
    <w:rsid w:val="7C2A476D"/>
    <w:rsid w:val="7C514CCA"/>
    <w:rsid w:val="7C55A6FE"/>
    <w:rsid w:val="7C5C2225"/>
    <w:rsid w:val="7C7F22A6"/>
    <w:rsid w:val="7CF624BE"/>
    <w:rsid w:val="7D3017FD"/>
    <w:rsid w:val="7D71749A"/>
    <w:rsid w:val="7E8F0BDD"/>
    <w:rsid w:val="7EB9702F"/>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8"/>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Autospacing="1" w:afterAutospacing="1"/>
      <w:jc w:val="left"/>
    </w:pPr>
    <w:rPr>
      <w:kern w:val="0"/>
      <w:sz w:val="24"/>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Char"/>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Char"/>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 w:type="paragraph" w:styleId="27">
    <w:name w:val="List Paragraph"/>
    <w:basedOn w:val="1"/>
    <w:qFormat/>
    <w:uiPriority w:val="99"/>
    <w:pPr>
      <w:ind w:firstLine="420"/>
    </w:pPr>
  </w:style>
  <w:style w:type="character" w:customStyle="1" w:styleId="28">
    <w:name w:val="正文文本 Char"/>
    <w:basedOn w:val="13"/>
    <w:link w:val="6"/>
    <w:qFormat/>
    <w:uiPriority w:val="0"/>
    <w:rPr>
      <w:rFonts w:eastAsia="仿宋_GB2312"/>
      <w:b/>
      <w:kern w:val="2"/>
      <w:sz w:val="4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672EFA-A124-40B3-9829-5E3C5FCD7298}">
  <ds:schemaRefs/>
</ds:datastoreItem>
</file>

<file path=docProps/app.xml><?xml version="1.0" encoding="utf-8"?>
<Properties xmlns="http://schemas.openxmlformats.org/officeDocument/2006/extended-properties" xmlns:vt="http://schemas.openxmlformats.org/officeDocument/2006/docPropsVTypes">
  <Template>Normal</Template>
  <Pages>17</Pages>
  <Words>7268</Words>
  <Characters>7732</Characters>
  <Lines>56</Lines>
  <Paragraphs>15</Paragraphs>
  <TotalTime>0</TotalTime>
  <ScaleCrop>false</ScaleCrop>
  <LinksUpToDate>false</LinksUpToDate>
  <CharactersWithSpaces>7741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2024-04-15T03:46:00Z</dcterms:created>
  <dc:creator>驰远天合-柴万顺-18690160103</dc:creator>
  <cp:lastModifiedBy>Administrator</cp:lastModifiedBy>
  <cp:lastPrinted>2021-03-04T11:49:00Z</cp:lastPrinted>
  <dcterms:modified xsi:type="dcterms:W3CDTF">2024-05-21T11:06:08Z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235B44973DA9A7007EC2D165511795CE_42</vt:lpwstr>
  </property>
</Properties>
</file>