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26705F">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5FEEABEE">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0B0D235F">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新疆农业广播电视学校裕民分校</w:t>
      </w:r>
    </w:p>
    <w:p w14:paraId="04622720">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14:paraId="1A2C06D9">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2DBC2EB8">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00CFB285">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6D06131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7EE60EE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0F06C06E">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033BCAB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24E33802">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4D1FC111">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49F9DC0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3ECC13B7">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55D6739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4A5553C1">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583666F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069EE585">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20502026">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6DD820D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45F61024">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15A5124C">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5738CC4D">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3CD840A5">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3353224E">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660A227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2DDE67E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28AB8161">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70F55BCE">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1094B954">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58209DC0">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02953017">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3A3D94A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6A38AE6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54DE04A2">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78BC17A8">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3F90604B">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21EB461E">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738093C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185F457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14:paraId="3DA22DF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shd w:val="clear" w:color="auto" w:fill="auto"/>
          <w:lang w:val="en-US" w:eastAsia="zh-CN"/>
        </w:rPr>
      </w:pPr>
      <w:r>
        <w:rPr>
          <w:rFonts w:hint="eastAsia" w:ascii="仿宋_GB2312" w:eastAsia="仿宋_GB2312"/>
          <w:color w:val="auto"/>
          <w:sz w:val="32"/>
          <w:szCs w:val="32"/>
          <w:highlight w:val="none"/>
          <w:shd w:val="clear" w:color="auto" w:fill="auto"/>
          <w:lang w:val="en-US" w:eastAsia="zh-CN"/>
        </w:rPr>
        <w:t>1、负责组织实施农业人员学历培训规划、计划。</w:t>
      </w:r>
      <w:r>
        <w:rPr>
          <w:rFonts w:hint="eastAsia" w:ascii="仿宋_GB2312" w:eastAsia="仿宋_GB2312"/>
          <w:color w:val="auto"/>
          <w:sz w:val="32"/>
          <w:szCs w:val="32"/>
          <w:highlight w:val="none"/>
          <w:shd w:val="clear" w:color="auto" w:fill="auto"/>
          <w:lang w:val="en-US" w:eastAsia="zh-CN"/>
        </w:rPr>
        <w:br w:type="textWrapping"/>
      </w:r>
      <w:r>
        <w:rPr>
          <w:rFonts w:hint="eastAsia" w:ascii="仿宋_GB2312" w:eastAsia="仿宋_GB2312"/>
          <w:color w:val="auto"/>
          <w:sz w:val="32"/>
          <w:szCs w:val="32"/>
          <w:highlight w:val="none"/>
          <w:shd w:val="clear" w:color="auto" w:fill="auto"/>
          <w:lang w:val="en-US" w:eastAsia="zh-CN"/>
        </w:rPr>
        <w:t>　　2、负责农业专业技术人员的继续教育、农民创业、农民科学技术教育培训及农业实用技术培训任务。</w:t>
      </w:r>
      <w:r>
        <w:rPr>
          <w:rFonts w:hint="eastAsia" w:ascii="仿宋_GB2312" w:eastAsia="仿宋_GB2312"/>
          <w:color w:val="auto"/>
          <w:sz w:val="32"/>
          <w:szCs w:val="32"/>
          <w:highlight w:val="none"/>
          <w:shd w:val="clear" w:color="auto" w:fill="auto"/>
          <w:lang w:val="en-US" w:eastAsia="zh-CN"/>
        </w:rPr>
        <w:br w:type="textWrapping"/>
      </w:r>
      <w:r>
        <w:rPr>
          <w:rFonts w:hint="eastAsia" w:ascii="仿宋_GB2312" w:eastAsia="仿宋_GB2312"/>
          <w:color w:val="auto"/>
          <w:sz w:val="32"/>
          <w:szCs w:val="32"/>
          <w:highlight w:val="none"/>
          <w:shd w:val="clear" w:color="auto" w:fill="auto"/>
          <w:lang w:val="en-US" w:eastAsia="zh-CN"/>
        </w:rPr>
        <w:t>　　3、制定农广校招生计划，负责各类农牧民培训的招生宣传，搞好学段管理和学校日常的管理。</w:t>
      </w:r>
      <w:r>
        <w:rPr>
          <w:rFonts w:hint="eastAsia" w:ascii="仿宋_GB2312" w:eastAsia="仿宋_GB2312"/>
          <w:color w:val="auto"/>
          <w:sz w:val="32"/>
          <w:szCs w:val="32"/>
          <w:highlight w:val="none"/>
          <w:shd w:val="clear" w:color="auto" w:fill="auto"/>
          <w:lang w:val="en-US" w:eastAsia="zh-CN"/>
        </w:rPr>
        <w:br w:type="textWrapping"/>
      </w:r>
      <w:r>
        <w:rPr>
          <w:rFonts w:hint="eastAsia" w:ascii="仿宋_GB2312" w:eastAsia="仿宋_GB2312"/>
          <w:color w:val="auto"/>
          <w:sz w:val="32"/>
          <w:szCs w:val="32"/>
          <w:highlight w:val="none"/>
          <w:shd w:val="clear" w:color="auto" w:fill="auto"/>
          <w:lang w:val="en-US" w:eastAsia="zh-CN"/>
        </w:rPr>
        <w:t>　　4、负责征订农民学历教育教材，审核毕业学员资格，负责毕业证书的管理和发放。</w:t>
      </w:r>
      <w:r>
        <w:rPr>
          <w:rFonts w:hint="eastAsia" w:ascii="仿宋_GB2312" w:eastAsia="仿宋_GB2312"/>
          <w:color w:val="auto"/>
          <w:sz w:val="32"/>
          <w:szCs w:val="32"/>
          <w:highlight w:val="none"/>
          <w:shd w:val="clear" w:color="auto" w:fill="auto"/>
          <w:lang w:val="en-US" w:eastAsia="zh-CN"/>
        </w:rPr>
        <w:br w:type="textWrapping"/>
      </w:r>
      <w:r>
        <w:rPr>
          <w:rFonts w:hint="eastAsia" w:ascii="仿宋_GB2312" w:eastAsia="仿宋_GB2312"/>
          <w:color w:val="auto"/>
          <w:sz w:val="32"/>
          <w:szCs w:val="32"/>
          <w:highlight w:val="none"/>
          <w:shd w:val="clear" w:color="auto" w:fill="auto"/>
          <w:lang w:val="en-US" w:eastAsia="zh-CN"/>
        </w:rPr>
        <w:t>　　5、负责做好各种教学档案的管理，如教育计划、成绩管理、教学动态等各方面的管理。</w:t>
      </w:r>
      <w:r>
        <w:rPr>
          <w:rFonts w:hint="eastAsia" w:ascii="仿宋_GB2312" w:eastAsia="仿宋_GB2312"/>
          <w:color w:val="auto"/>
          <w:sz w:val="32"/>
          <w:szCs w:val="32"/>
          <w:highlight w:val="none"/>
          <w:shd w:val="clear" w:color="auto" w:fill="auto"/>
          <w:lang w:val="en-US" w:eastAsia="zh-CN"/>
        </w:rPr>
        <w:br w:type="textWrapping"/>
      </w:r>
      <w:r>
        <w:rPr>
          <w:rFonts w:hint="eastAsia" w:ascii="仿宋_GB2312" w:eastAsia="仿宋_GB2312"/>
          <w:color w:val="auto"/>
          <w:sz w:val="32"/>
          <w:szCs w:val="32"/>
          <w:highlight w:val="none"/>
          <w:shd w:val="clear" w:color="auto" w:fill="auto"/>
          <w:lang w:val="en-US" w:eastAsia="zh-CN"/>
        </w:rPr>
        <w:t>　　6、负责农广校培训工作的统计和上报学籍管理工作。</w:t>
      </w:r>
      <w:r>
        <w:rPr>
          <w:rFonts w:hint="eastAsia" w:ascii="仿宋_GB2312" w:eastAsia="仿宋_GB2312"/>
          <w:color w:val="auto"/>
          <w:sz w:val="32"/>
          <w:szCs w:val="32"/>
          <w:highlight w:val="none"/>
          <w:shd w:val="clear" w:color="auto" w:fill="auto"/>
          <w:lang w:val="en-US" w:eastAsia="zh-CN"/>
        </w:rPr>
        <w:br w:type="textWrapping"/>
      </w:r>
      <w:r>
        <w:rPr>
          <w:rFonts w:hint="eastAsia" w:ascii="仿宋_GB2312" w:eastAsia="仿宋_GB2312"/>
          <w:color w:val="auto"/>
          <w:sz w:val="32"/>
          <w:szCs w:val="32"/>
          <w:highlight w:val="none"/>
          <w:shd w:val="clear" w:color="auto" w:fill="auto"/>
          <w:lang w:val="en-US" w:eastAsia="zh-CN"/>
        </w:rPr>
        <w:t>　　7、承办主管部门交办的其他事项。</w:t>
      </w:r>
    </w:p>
    <w:p w14:paraId="751E36E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3AFFD4B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shd w:val="clear" w:color="auto" w:fill="auto"/>
          <w:lang w:val="en-US" w:eastAsia="zh-CN"/>
        </w:rPr>
      </w:pPr>
      <w:r>
        <w:rPr>
          <w:rFonts w:hint="eastAsia" w:ascii="仿宋_GB2312" w:eastAsia="仿宋_GB2312"/>
          <w:color w:val="auto"/>
          <w:sz w:val="32"/>
          <w:szCs w:val="32"/>
          <w:highlight w:val="none"/>
          <w:lang w:val="en-US" w:eastAsia="zh-CN"/>
        </w:rPr>
        <w:t>新疆农业广播电视学校裕民分校</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shd w:val="clear" w:color="auto" w:fill="auto"/>
          <w:lang w:val="zh-CN" w:eastAsia="zh-CN"/>
        </w:rPr>
        <w:t>10</w:t>
      </w:r>
      <w:r>
        <w:rPr>
          <w:rFonts w:hint="eastAsia" w:ascii="仿宋_GB2312" w:eastAsia="仿宋_GB2312"/>
          <w:color w:val="auto"/>
          <w:sz w:val="32"/>
          <w:szCs w:val="32"/>
          <w:highlight w:val="none"/>
          <w:shd w:val="clear" w:color="auto" w:fill="auto"/>
          <w:lang w:val="en-US" w:eastAsia="zh-CN"/>
        </w:rPr>
        <w:t>人，其中：在职人员</w:t>
      </w:r>
      <w:r>
        <w:rPr>
          <w:rFonts w:hint="eastAsia" w:ascii="仿宋_GB2312" w:eastAsia="仿宋_GB2312"/>
          <w:color w:val="auto"/>
          <w:sz w:val="32"/>
          <w:szCs w:val="32"/>
          <w:highlight w:val="none"/>
          <w:shd w:val="clear" w:color="auto" w:fill="auto"/>
          <w:lang w:val="zh-CN" w:eastAsia="zh-CN"/>
        </w:rPr>
        <w:t>5</w:t>
      </w:r>
      <w:r>
        <w:rPr>
          <w:rFonts w:hint="eastAsia" w:ascii="仿宋_GB2312" w:eastAsia="仿宋_GB2312"/>
          <w:color w:val="auto"/>
          <w:sz w:val="32"/>
          <w:szCs w:val="32"/>
          <w:highlight w:val="none"/>
          <w:shd w:val="clear" w:color="auto" w:fill="auto"/>
          <w:lang w:val="en-US" w:eastAsia="zh-CN"/>
        </w:rPr>
        <w:t>人，离休人员</w:t>
      </w:r>
      <w:r>
        <w:rPr>
          <w:rFonts w:hint="eastAsia" w:ascii="仿宋_GB2312" w:eastAsia="仿宋_GB2312"/>
          <w:color w:val="auto"/>
          <w:sz w:val="32"/>
          <w:szCs w:val="32"/>
          <w:highlight w:val="none"/>
          <w:shd w:val="clear" w:color="auto" w:fill="auto"/>
          <w:lang w:val="zh-CN" w:eastAsia="zh-CN"/>
        </w:rPr>
        <w:t>0</w:t>
      </w:r>
      <w:r>
        <w:rPr>
          <w:rFonts w:hint="eastAsia" w:ascii="仿宋_GB2312" w:eastAsia="仿宋_GB2312"/>
          <w:color w:val="auto"/>
          <w:sz w:val="32"/>
          <w:szCs w:val="32"/>
          <w:highlight w:val="none"/>
          <w:shd w:val="clear" w:color="auto" w:fill="auto"/>
          <w:lang w:val="en-US" w:eastAsia="zh-CN"/>
        </w:rPr>
        <w:t>人，退休人员</w:t>
      </w:r>
      <w:r>
        <w:rPr>
          <w:rFonts w:hint="eastAsia" w:ascii="仿宋_GB2312" w:eastAsia="仿宋_GB2312"/>
          <w:color w:val="auto"/>
          <w:sz w:val="32"/>
          <w:szCs w:val="32"/>
          <w:highlight w:val="none"/>
          <w:shd w:val="clear" w:color="auto" w:fill="auto"/>
          <w:lang w:val="zh-CN" w:eastAsia="zh-CN"/>
        </w:rPr>
        <w:t>5</w:t>
      </w:r>
      <w:r>
        <w:rPr>
          <w:rFonts w:hint="eastAsia" w:ascii="仿宋_GB2312" w:eastAsia="仿宋_GB2312"/>
          <w:color w:val="auto"/>
          <w:sz w:val="32"/>
          <w:szCs w:val="32"/>
          <w:highlight w:val="none"/>
          <w:shd w:val="clear" w:color="auto" w:fill="auto"/>
          <w:lang w:val="en-US" w:eastAsia="zh-CN"/>
        </w:rPr>
        <w:t>人。</w:t>
      </w:r>
    </w:p>
    <w:p w14:paraId="7948220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黑体" w:eastAsia="仿宋_GB2312" w:cs="宋体"/>
          <w:bCs/>
          <w:color w:val="auto"/>
          <w:kern w:val="0"/>
          <w:sz w:val="32"/>
          <w:szCs w:val="32"/>
          <w:highlight w:val="none"/>
          <w:lang w:eastAsia="zh-CN"/>
        </w:rPr>
      </w:pPr>
      <w:r>
        <w:rPr>
          <w:rFonts w:hint="eastAsia" w:ascii="仿宋_GB2312" w:eastAsia="仿宋_GB2312"/>
          <w:color w:val="auto"/>
          <w:sz w:val="32"/>
          <w:szCs w:val="32"/>
          <w:highlight w:val="none"/>
          <w:shd w:val="clear" w:color="auto" w:fill="auto"/>
          <w:lang w:val="en-US" w:eastAsia="zh-CN"/>
        </w:rPr>
        <w:t>单位无下属预算单位，下设3个处室，分别是：办公</w:t>
      </w:r>
      <w:r>
        <w:rPr>
          <w:rFonts w:hint="eastAsia" w:ascii="仿宋_GB2312" w:hAnsi="黑体" w:eastAsia="仿宋_GB2312" w:cs="宋体"/>
          <w:bCs/>
          <w:color w:val="auto"/>
          <w:kern w:val="0"/>
          <w:sz w:val="32"/>
          <w:szCs w:val="32"/>
          <w:highlight w:val="none"/>
          <w:lang w:eastAsia="zh-CN"/>
        </w:rPr>
        <w:t>室、培训室、财务室。</w:t>
      </w:r>
    </w:p>
    <w:p w14:paraId="7B9615B3">
      <w:pPr>
        <w:pStyle w:val="2"/>
        <w:rPr>
          <w:rFonts w:hint="eastAsia" w:ascii="仿宋_GB2312" w:hAnsi="黑体" w:eastAsia="仿宋_GB2312" w:cs="宋体"/>
          <w:bCs/>
          <w:color w:val="auto"/>
          <w:kern w:val="0"/>
          <w:sz w:val="32"/>
          <w:szCs w:val="32"/>
          <w:highlight w:val="none"/>
          <w:lang w:eastAsia="zh-CN"/>
        </w:rPr>
      </w:pPr>
    </w:p>
    <w:p w14:paraId="23D375B4">
      <w:pPr>
        <w:rPr>
          <w:rFonts w:hint="eastAsia" w:ascii="仿宋_GB2312" w:hAnsi="黑体" w:eastAsia="仿宋_GB2312" w:cs="宋体"/>
          <w:bCs/>
          <w:color w:val="auto"/>
          <w:kern w:val="0"/>
          <w:sz w:val="32"/>
          <w:szCs w:val="32"/>
          <w:highlight w:val="none"/>
          <w:lang w:eastAsia="zh-CN"/>
        </w:rPr>
      </w:pPr>
    </w:p>
    <w:p w14:paraId="04A10C9E">
      <w:pPr>
        <w:pStyle w:val="2"/>
        <w:rPr>
          <w:rFonts w:hint="eastAsia" w:ascii="仿宋_GB2312" w:hAnsi="黑体" w:eastAsia="仿宋_GB2312" w:cs="宋体"/>
          <w:bCs/>
          <w:color w:val="auto"/>
          <w:kern w:val="0"/>
          <w:sz w:val="32"/>
          <w:szCs w:val="32"/>
          <w:highlight w:val="none"/>
          <w:lang w:eastAsia="zh-CN"/>
        </w:rPr>
      </w:pPr>
    </w:p>
    <w:p w14:paraId="22EE0F8F">
      <w:pPr>
        <w:rPr>
          <w:rFonts w:hint="eastAsia" w:ascii="仿宋_GB2312" w:hAnsi="黑体" w:eastAsia="仿宋_GB2312" w:cs="宋体"/>
          <w:bCs/>
          <w:color w:val="auto"/>
          <w:kern w:val="0"/>
          <w:sz w:val="32"/>
          <w:szCs w:val="32"/>
          <w:highlight w:val="none"/>
          <w:lang w:eastAsia="zh-CN"/>
        </w:rPr>
      </w:pPr>
    </w:p>
    <w:p w14:paraId="29CE9443">
      <w:pPr>
        <w:pStyle w:val="2"/>
        <w:rPr>
          <w:rFonts w:hint="eastAsia"/>
          <w:lang w:eastAsia="zh-CN"/>
        </w:rPr>
      </w:pPr>
    </w:p>
    <w:p w14:paraId="2A35CB7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34871B1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14:paraId="4CD70A08">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143.28万元，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143.28万元，使用非财政拨款结余0.00万元，年初结转和结余0.00万元。</w:t>
      </w:r>
    </w:p>
    <w:p w14:paraId="2B9F30C6">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shd w:val="clear" w:color="auto" w:fill="auto"/>
          <w:lang w:val="en-US" w:eastAsia="zh-CN"/>
        </w:rPr>
      </w:pPr>
      <w:r>
        <w:rPr>
          <w:rFonts w:hint="eastAsia" w:ascii="仿宋_GB2312" w:eastAsia="仿宋_GB2312"/>
          <w:b/>
          <w:bCs/>
          <w:color w:val="auto"/>
          <w:sz w:val="32"/>
          <w:szCs w:val="32"/>
          <w:highlight w:val="none"/>
          <w:shd w:val="clear" w:color="auto" w:fill="auto"/>
          <w:lang w:val="en-US" w:eastAsia="zh-CN"/>
        </w:rPr>
        <w:t>2023年度支出总计143.28万元，</w:t>
      </w:r>
      <w:r>
        <w:rPr>
          <w:rFonts w:hint="eastAsia" w:ascii="仿宋_GB2312" w:eastAsia="仿宋_GB2312"/>
          <w:color w:val="auto"/>
          <w:sz w:val="32"/>
          <w:szCs w:val="32"/>
          <w:highlight w:val="none"/>
          <w:shd w:val="clear" w:color="auto" w:fill="auto"/>
          <w:lang w:val="en-US" w:eastAsia="zh-CN"/>
        </w:rPr>
        <w:t>其中：本年支出合计143.28万元，结余分配0.00万元，年末结转和结余0.00万元。</w:t>
      </w:r>
    </w:p>
    <w:p w14:paraId="59B93E57">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z w:val="32"/>
          <w:szCs w:val="32"/>
          <w:highlight w:val="none"/>
          <w:shd w:val="clear" w:color="auto" w:fill="auto"/>
          <w:lang w:val="en-US" w:eastAsia="zh-CN"/>
        </w:rPr>
        <w:t>收入支出总体与上年相比，</w:t>
      </w:r>
      <w:r>
        <w:rPr>
          <w:rFonts w:hint="eastAsia" w:ascii="仿宋_GB2312" w:eastAsia="仿宋_GB2312"/>
          <w:color w:val="auto"/>
          <w:sz w:val="32"/>
          <w:szCs w:val="32"/>
          <w:highlight w:val="none"/>
          <w:shd w:val="clear" w:color="auto" w:fill="auto"/>
          <w:lang w:val="zh-CN" w:eastAsia="zh-CN"/>
        </w:rPr>
        <w:t>增加23.45万元</w:t>
      </w:r>
      <w:r>
        <w:rPr>
          <w:rFonts w:hint="eastAsia" w:ascii="仿宋_GB2312" w:eastAsia="仿宋_GB2312"/>
          <w:color w:val="auto"/>
          <w:sz w:val="32"/>
          <w:szCs w:val="32"/>
          <w:highlight w:val="none"/>
          <w:shd w:val="clear" w:color="auto" w:fill="auto"/>
          <w:lang w:val="en-US" w:eastAsia="zh-CN"/>
        </w:rPr>
        <w:t>，</w:t>
      </w:r>
      <w:r>
        <w:rPr>
          <w:rFonts w:hint="eastAsia" w:ascii="仿宋_GB2312" w:eastAsia="仿宋_GB2312"/>
          <w:color w:val="auto"/>
          <w:sz w:val="32"/>
          <w:szCs w:val="32"/>
          <w:highlight w:val="none"/>
          <w:shd w:val="clear" w:color="auto" w:fill="auto"/>
          <w:lang w:val="zh-CN" w:eastAsia="zh-CN"/>
        </w:rPr>
        <w:t>增长19.57%</w:t>
      </w:r>
      <w:r>
        <w:rPr>
          <w:rFonts w:hint="eastAsia" w:ascii="仿宋_GB2312" w:eastAsia="仿宋_GB2312"/>
          <w:color w:val="auto"/>
          <w:sz w:val="32"/>
          <w:szCs w:val="32"/>
          <w:highlight w:val="none"/>
          <w:shd w:val="clear" w:color="auto" w:fill="auto"/>
          <w:lang w:val="en-US" w:eastAsia="zh-CN"/>
        </w:rPr>
        <w:t>，主要原因是：今年我单位新增加高素质农民</w:t>
      </w:r>
      <w:r>
        <w:rPr>
          <w:rFonts w:hint="eastAsia" w:ascii="仿宋_GB2312" w:eastAsia="仿宋_GB2312"/>
          <w:color w:val="auto"/>
          <w:spacing w:val="0"/>
          <w:sz w:val="32"/>
          <w:szCs w:val="32"/>
          <w:highlight w:val="none"/>
          <w:lang w:eastAsia="zh-CN"/>
        </w:rPr>
        <w:t>培育项目，以及考核调资和绩效奖金等人员经费增加导致收入支出较上年有所增加。</w:t>
      </w:r>
    </w:p>
    <w:p w14:paraId="18C272F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03DF68B0">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143.28</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143.28</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100.00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14:paraId="6CB3D29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14:paraId="7CF192EC">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shd w:val="clear" w:color="auto" w:fill="auto"/>
          <w:lang w:val="zh-CN" w:eastAsia="zh-CN"/>
        </w:rPr>
      </w:pPr>
      <w:r>
        <w:rPr>
          <w:rFonts w:hint="eastAsia" w:ascii="仿宋_GB2312" w:eastAsia="仿宋_GB2312"/>
          <w:b/>
          <w:bCs/>
          <w:color w:val="auto"/>
          <w:sz w:val="32"/>
          <w:szCs w:val="32"/>
          <w:highlight w:val="none"/>
          <w:shd w:val="clear" w:color="auto" w:fill="auto"/>
          <w:lang w:val="zh-CN" w:eastAsia="zh-CN"/>
        </w:rPr>
        <w:t>本年支出143.28万元，</w:t>
      </w:r>
      <w:r>
        <w:rPr>
          <w:rFonts w:hint="eastAsia" w:ascii="仿宋_GB2312" w:eastAsia="仿宋_GB2312"/>
          <w:color w:val="auto"/>
          <w:sz w:val="32"/>
          <w:szCs w:val="32"/>
          <w:highlight w:val="none"/>
          <w:shd w:val="clear" w:color="auto" w:fill="auto"/>
          <w:lang w:val="zh-CN" w:eastAsia="zh-CN"/>
        </w:rPr>
        <w:t>其中：基本支出126.71万元，占88.44%；项目支出16.57万元，占11.56%；上缴上级支出0.00万元，占0.00%；经营支出0.00万元，占0.00%；对附属单位补助支出0.00万元，占0.00%。</w:t>
      </w:r>
    </w:p>
    <w:p w14:paraId="510ED49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54602616">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shd w:val="clear" w:color="auto" w:fill="auto"/>
          <w:lang w:val="en-US" w:eastAsia="zh-CN"/>
        </w:rPr>
      </w:pPr>
      <w:r>
        <w:rPr>
          <w:rFonts w:hint="eastAsia" w:ascii="仿宋_GB2312" w:eastAsia="仿宋_GB2312"/>
          <w:b/>
          <w:bCs/>
          <w:color w:val="auto"/>
          <w:spacing w:val="0"/>
          <w:sz w:val="32"/>
          <w:szCs w:val="32"/>
          <w:highlight w:val="none"/>
          <w:lang w:eastAsia="zh-CN"/>
        </w:rPr>
        <w:t>2</w:t>
      </w:r>
      <w:r>
        <w:rPr>
          <w:rFonts w:hint="eastAsia" w:ascii="仿宋_GB2312" w:eastAsia="仿宋_GB2312"/>
          <w:b/>
          <w:bCs/>
          <w:color w:val="auto"/>
          <w:sz w:val="32"/>
          <w:szCs w:val="32"/>
          <w:highlight w:val="none"/>
          <w:shd w:val="clear" w:color="auto" w:fill="auto"/>
          <w:lang w:val="en-US" w:eastAsia="zh-CN"/>
        </w:rPr>
        <w:t>023年度财政拨款收入总计</w:t>
      </w:r>
      <w:r>
        <w:rPr>
          <w:rFonts w:hint="eastAsia" w:ascii="仿宋_GB2312" w:eastAsia="仿宋_GB2312"/>
          <w:b/>
          <w:bCs/>
          <w:color w:val="auto"/>
          <w:sz w:val="32"/>
          <w:szCs w:val="32"/>
          <w:highlight w:val="none"/>
          <w:shd w:val="clear" w:color="auto" w:fill="auto"/>
          <w:lang w:val="zh-CN" w:eastAsia="zh-CN"/>
        </w:rPr>
        <w:t>143.28</w:t>
      </w:r>
      <w:r>
        <w:rPr>
          <w:rFonts w:hint="eastAsia" w:ascii="仿宋_GB2312" w:eastAsia="仿宋_GB2312"/>
          <w:b/>
          <w:bCs/>
          <w:color w:val="auto"/>
          <w:sz w:val="32"/>
          <w:szCs w:val="32"/>
          <w:highlight w:val="none"/>
          <w:shd w:val="clear" w:color="auto" w:fill="auto"/>
          <w:lang w:val="en-US" w:eastAsia="zh-CN"/>
        </w:rPr>
        <w:t>万元，</w:t>
      </w:r>
      <w:r>
        <w:rPr>
          <w:rFonts w:hint="eastAsia" w:ascii="仿宋_GB2312" w:eastAsia="仿宋_GB2312"/>
          <w:color w:val="auto"/>
          <w:sz w:val="32"/>
          <w:szCs w:val="32"/>
          <w:highlight w:val="none"/>
          <w:shd w:val="clear" w:color="auto" w:fill="auto"/>
          <w:lang w:val="en-US" w:eastAsia="zh-CN"/>
        </w:rPr>
        <w:t>其中：年初财政拨款结转和结余</w:t>
      </w:r>
      <w:r>
        <w:rPr>
          <w:rFonts w:hint="eastAsia" w:ascii="仿宋_GB2312" w:eastAsia="仿宋_GB2312"/>
          <w:color w:val="auto"/>
          <w:sz w:val="32"/>
          <w:szCs w:val="32"/>
          <w:highlight w:val="none"/>
          <w:shd w:val="clear" w:color="auto" w:fill="auto"/>
          <w:lang w:val="zh-CN" w:eastAsia="zh-CN"/>
        </w:rPr>
        <w:t>0.00</w:t>
      </w:r>
      <w:r>
        <w:rPr>
          <w:rFonts w:hint="eastAsia" w:ascii="仿宋_GB2312" w:eastAsia="仿宋_GB2312"/>
          <w:color w:val="auto"/>
          <w:sz w:val="32"/>
          <w:szCs w:val="32"/>
          <w:highlight w:val="none"/>
          <w:shd w:val="clear" w:color="auto" w:fill="auto"/>
          <w:lang w:val="en-US" w:eastAsia="zh-CN"/>
        </w:rPr>
        <w:t>万元，本年财政拨款收入</w:t>
      </w:r>
      <w:r>
        <w:rPr>
          <w:rFonts w:hint="eastAsia" w:ascii="仿宋_GB2312" w:eastAsia="仿宋_GB2312"/>
          <w:color w:val="auto"/>
          <w:sz w:val="32"/>
          <w:szCs w:val="32"/>
          <w:highlight w:val="none"/>
          <w:shd w:val="clear" w:color="auto" w:fill="auto"/>
          <w:lang w:val="zh-CN" w:eastAsia="zh-CN"/>
        </w:rPr>
        <w:t>143.28</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z w:val="32"/>
          <w:szCs w:val="32"/>
          <w:highlight w:val="none"/>
          <w:shd w:val="clear" w:color="auto" w:fill="auto"/>
          <w:lang w:val="en-US" w:eastAsia="zh-CN"/>
        </w:rPr>
        <w:t>财政拨款支出总计</w:t>
      </w:r>
      <w:r>
        <w:rPr>
          <w:rFonts w:hint="eastAsia" w:ascii="仿宋_GB2312" w:eastAsia="仿宋_GB2312"/>
          <w:b/>
          <w:bCs/>
          <w:color w:val="auto"/>
          <w:sz w:val="32"/>
          <w:szCs w:val="32"/>
          <w:highlight w:val="none"/>
          <w:shd w:val="clear" w:color="auto" w:fill="auto"/>
          <w:lang w:val="zh-CN" w:eastAsia="zh-CN"/>
        </w:rPr>
        <w:t>143.28</w:t>
      </w:r>
      <w:r>
        <w:rPr>
          <w:rFonts w:hint="eastAsia" w:ascii="仿宋_GB2312" w:eastAsia="仿宋_GB2312"/>
          <w:b/>
          <w:bCs/>
          <w:color w:val="auto"/>
          <w:sz w:val="32"/>
          <w:szCs w:val="32"/>
          <w:highlight w:val="none"/>
          <w:shd w:val="clear" w:color="auto" w:fill="auto"/>
          <w:lang w:val="en-US" w:eastAsia="zh-CN"/>
        </w:rPr>
        <w:t>万元，</w:t>
      </w:r>
      <w:r>
        <w:rPr>
          <w:rFonts w:hint="eastAsia" w:ascii="仿宋_GB2312" w:eastAsia="仿宋_GB2312"/>
          <w:color w:val="auto"/>
          <w:sz w:val="32"/>
          <w:szCs w:val="32"/>
          <w:highlight w:val="none"/>
          <w:shd w:val="clear" w:color="auto" w:fill="auto"/>
          <w:lang w:val="en-US" w:eastAsia="zh-CN"/>
        </w:rPr>
        <w:t>其中：年末财政拨款结转和结余</w:t>
      </w:r>
      <w:r>
        <w:rPr>
          <w:rFonts w:hint="eastAsia" w:ascii="仿宋_GB2312" w:eastAsia="仿宋_GB2312"/>
          <w:color w:val="auto"/>
          <w:sz w:val="32"/>
          <w:szCs w:val="32"/>
          <w:highlight w:val="none"/>
          <w:shd w:val="clear" w:color="auto" w:fill="auto"/>
          <w:lang w:val="zh-CN" w:eastAsia="zh-CN"/>
        </w:rPr>
        <w:t>0.00</w:t>
      </w:r>
      <w:r>
        <w:rPr>
          <w:rFonts w:hint="eastAsia" w:ascii="仿宋_GB2312" w:eastAsia="仿宋_GB2312"/>
          <w:color w:val="auto"/>
          <w:sz w:val="32"/>
          <w:szCs w:val="32"/>
          <w:highlight w:val="none"/>
          <w:shd w:val="clear" w:color="auto" w:fill="auto"/>
          <w:lang w:val="en-US" w:eastAsia="zh-CN"/>
        </w:rPr>
        <w:t>万元，本年财政拨款支出</w:t>
      </w:r>
      <w:r>
        <w:rPr>
          <w:rFonts w:hint="eastAsia" w:ascii="仿宋_GB2312" w:eastAsia="仿宋_GB2312"/>
          <w:color w:val="auto"/>
          <w:sz w:val="32"/>
          <w:szCs w:val="32"/>
          <w:highlight w:val="none"/>
          <w:shd w:val="clear" w:color="auto" w:fill="auto"/>
          <w:lang w:val="zh-CN" w:eastAsia="zh-CN"/>
        </w:rPr>
        <w:t>143.28</w:t>
      </w:r>
      <w:r>
        <w:rPr>
          <w:rFonts w:hint="eastAsia" w:ascii="仿宋_GB2312" w:eastAsia="仿宋_GB2312"/>
          <w:color w:val="auto"/>
          <w:sz w:val="32"/>
          <w:szCs w:val="32"/>
          <w:highlight w:val="none"/>
          <w:shd w:val="clear" w:color="auto" w:fill="auto"/>
          <w:lang w:val="en-US" w:eastAsia="zh-CN"/>
        </w:rPr>
        <w:t>万元。</w:t>
      </w:r>
    </w:p>
    <w:p w14:paraId="4EEA3202">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z w:val="32"/>
          <w:szCs w:val="32"/>
          <w:highlight w:val="none"/>
          <w:shd w:val="clear" w:color="auto" w:fill="auto"/>
          <w:lang w:val="en-US" w:eastAsia="zh-CN"/>
        </w:rPr>
        <w:t>财政拨款收入支出总体与上年相比,</w:t>
      </w:r>
      <w:r>
        <w:rPr>
          <w:rFonts w:hint="eastAsia" w:ascii="仿宋_GB2312" w:eastAsia="仿宋_GB2312"/>
          <w:color w:val="auto"/>
          <w:sz w:val="32"/>
          <w:szCs w:val="32"/>
          <w:highlight w:val="none"/>
          <w:shd w:val="clear" w:color="auto" w:fill="auto"/>
          <w:lang w:val="zh-CN" w:eastAsia="zh-CN"/>
        </w:rPr>
        <w:t>增加23.45万元</w:t>
      </w:r>
      <w:r>
        <w:rPr>
          <w:rFonts w:hint="eastAsia" w:ascii="仿宋_GB2312" w:eastAsia="仿宋_GB2312"/>
          <w:color w:val="auto"/>
          <w:sz w:val="32"/>
          <w:szCs w:val="32"/>
          <w:highlight w:val="none"/>
          <w:shd w:val="clear" w:color="auto" w:fill="auto"/>
          <w:lang w:val="en-US" w:eastAsia="zh-CN"/>
        </w:rPr>
        <w:t>，</w:t>
      </w:r>
      <w:r>
        <w:rPr>
          <w:rFonts w:hint="eastAsia" w:ascii="仿宋_GB2312" w:eastAsia="仿宋_GB2312"/>
          <w:color w:val="auto"/>
          <w:sz w:val="32"/>
          <w:szCs w:val="32"/>
          <w:highlight w:val="none"/>
          <w:shd w:val="clear" w:color="auto" w:fill="auto"/>
          <w:lang w:val="zh-CN" w:eastAsia="zh-CN"/>
        </w:rPr>
        <w:t>增长19.57%，</w:t>
      </w:r>
      <w:r>
        <w:rPr>
          <w:rFonts w:hint="eastAsia" w:ascii="仿宋_GB2312" w:eastAsia="仿宋_GB2312"/>
          <w:color w:val="auto"/>
          <w:sz w:val="32"/>
          <w:szCs w:val="32"/>
          <w:highlight w:val="none"/>
          <w:shd w:val="clear" w:color="auto" w:fill="auto"/>
          <w:lang w:val="en-US" w:eastAsia="zh-CN"/>
        </w:rPr>
        <w:t>主要原因是：今年我单位新增加高素质农民培育项目，以及考核调资和绩效奖金等人员经费增加导致收入支出较上年有所增加。</w:t>
      </w:r>
      <w:r>
        <w:rPr>
          <w:rFonts w:hint="eastAsia" w:ascii="仿宋_GB2312" w:eastAsia="仿宋_GB2312"/>
          <w:b/>
          <w:bCs/>
          <w:color w:val="auto"/>
          <w:sz w:val="32"/>
          <w:szCs w:val="32"/>
          <w:highlight w:val="none"/>
          <w:shd w:val="clear" w:color="auto" w:fill="auto"/>
          <w:lang w:val="en-US" w:eastAsia="zh-CN"/>
        </w:rPr>
        <w:t>与年初预算相比</w:t>
      </w:r>
      <w:r>
        <w:rPr>
          <w:rFonts w:hint="eastAsia" w:ascii="仿宋_GB2312" w:eastAsia="仿宋_GB2312"/>
          <w:color w:val="auto"/>
          <w:sz w:val="32"/>
          <w:szCs w:val="32"/>
          <w:highlight w:val="none"/>
          <w:shd w:val="clear" w:color="auto" w:fill="auto"/>
          <w:lang w:val="en-US" w:eastAsia="zh-CN"/>
        </w:rPr>
        <w:t>，年初预算数</w:t>
      </w:r>
      <w:r>
        <w:rPr>
          <w:rFonts w:hint="eastAsia" w:ascii="仿宋_GB2312" w:eastAsia="仿宋_GB2312"/>
          <w:color w:val="auto"/>
          <w:sz w:val="32"/>
          <w:szCs w:val="32"/>
          <w:highlight w:val="none"/>
          <w:shd w:val="clear" w:color="auto" w:fill="auto"/>
          <w:lang w:val="zh-CN" w:eastAsia="zh-CN"/>
        </w:rPr>
        <w:t>121.20</w:t>
      </w:r>
      <w:r>
        <w:rPr>
          <w:rFonts w:hint="eastAsia" w:ascii="仿宋_GB2312" w:eastAsia="仿宋_GB2312"/>
          <w:color w:val="auto"/>
          <w:sz w:val="32"/>
          <w:szCs w:val="32"/>
          <w:highlight w:val="none"/>
          <w:shd w:val="clear" w:color="auto" w:fill="auto"/>
          <w:lang w:val="en-US" w:eastAsia="zh-CN"/>
        </w:rPr>
        <w:t>万元，决算数</w:t>
      </w:r>
      <w:r>
        <w:rPr>
          <w:rFonts w:hint="eastAsia" w:ascii="仿宋_GB2312" w:eastAsia="仿宋_GB2312"/>
          <w:color w:val="auto"/>
          <w:sz w:val="32"/>
          <w:szCs w:val="32"/>
          <w:highlight w:val="none"/>
          <w:shd w:val="clear" w:color="auto" w:fill="auto"/>
          <w:lang w:val="zh-CN" w:eastAsia="zh-CN"/>
        </w:rPr>
        <w:t>143.28</w:t>
      </w:r>
      <w:r>
        <w:rPr>
          <w:rFonts w:hint="eastAsia" w:ascii="仿宋_GB2312" w:eastAsia="仿宋_GB2312"/>
          <w:color w:val="auto"/>
          <w:sz w:val="32"/>
          <w:szCs w:val="32"/>
          <w:highlight w:val="none"/>
          <w:shd w:val="clear" w:color="auto" w:fill="auto"/>
          <w:lang w:val="en-US" w:eastAsia="zh-CN"/>
        </w:rPr>
        <w:t>万元，预决算差异率18.21%，主要</w:t>
      </w:r>
      <w:r>
        <w:rPr>
          <w:rFonts w:hint="eastAsia" w:ascii="仿宋_GB2312" w:eastAsia="仿宋_GB2312"/>
          <w:color w:val="auto"/>
          <w:spacing w:val="0"/>
          <w:sz w:val="32"/>
          <w:szCs w:val="32"/>
          <w:highlight w:val="none"/>
          <w:lang w:eastAsia="zh-CN"/>
        </w:rPr>
        <w:t>原因是：今年我单位新增加高素质农民培育项目，以及考核调资和绩效奖金等人员经费增加。</w:t>
      </w:r>
    </w:p>
    <w:p w14:paraId="2B1A9E1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1F51597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4DCF0DC0">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z w:val="32"/>
          <w:szCs w:val="32"/>
          <w:highlight w:val="none"/>
          <w:shd w:val="clear" w:color="auto" w:fill="auto"/>
          <w:lang w:val="en-US" w:eastAsia="zh-CN"/>
        </w:rPr>
        <w:t>2023年度一般公共预算财政拨款支出143.28万元，</w:t>
      </w:r>
      <w:r>
        <w:rPr>
          <w:rFonts w:hint="eastAsia" w:ascii="仿宋_GB2312" w:eastAsia="仿宋_GB2312"/>
          <w:color w:val="auto"/>
          <w:sz w:val="32"/>
          <w:szCs w:val="32"/>
          <w:highlight w:val="none"/>
          <w:shd w:val="clear" w:color="auto" w:fill="auto"/>
          <w:lang w:val="en-US" w:eastAsia="zh-CN"/>
        </w:rPr>
        <w:t>占本年支出合计的</w:t>
      </w:r>
      <w:r>
        <w:rPr>
          <w:rFonts w:hint="eastAsia" w:ascii="仿宋_GB2312" w:eastAsia="仿宋_GB2312"/>
          <w:color w:val="auto"/>
          <w:sz w:val="32"/>
          <w:szCs w:val="32"/>
          <w:highlight w:val="none"/>
          <w:shd w:val="clear" w:color="auto" w:fill="auto"/>
          <w:lang w:val="zh-CN" w:eastAsia="zh-CN"/>
        </w:rPr>
        <w:t>100.00%</w:t>
      </w:r>
      <w:r>
        <w:rPr>
          <w:rFonts w:hint="eastAsia" w:ascii="仿宋_GB2312" w:eastAsia="仿宋_GB2312"/>
          <w:color w:val="auto"/>
          <w:sz w:val="32"/>
          <w:szCs w:val="32"/>
          <w:highlight w:val="none"/>
          <w:shd w:val="clear" w:color="auto" w:fill="auto"/>
          <w:lang w:val="en-US" w:eastAsia="zh-CN"/>
        </w:rPr>
        <w:t>。</w:t>
      </w:r>
      <w:r>
        <w:rPr>
          <w:rFonts w:hint="eastAsia" w:ascii="仿宋_GB2312" w:eastAsia="仿宋_GB2312"/>
          <w:b/>
          <w:bCs/>
          <w:color w:val="auto"/>
          <w:sz w:val="32"/>
          <w:szCs w:val="32"/>
          <w:highlight w:val="none"/>
          <w:shd w:val="clear" w:color="auto" w:fill="auto"/>
          <w:lang w:val="en-US" w:eastAsia="zh-CN"/>
        </w:rPr>
        <w:t>与上年相比，</w:t>
      </w:r>
      <w:r>
        <w:rPr>
          <w:rFonts w:hint="eastAsia" w:ascii="仿宋_GB2312" w:eastAsia="仿宋_GB2312"/>
          <w:color w:val="auto"/>
          <w:sz w:val="32"/>
          <w:szCs w:val="32"/>
          <w:highlight w:val="none"/>
          <w:shd w:val="clear" w:color="auto" w:fill="auto"/>
          <w:lang w:val="zh-CN" w:eastAsia="zh-CN"/>
        </w:rPr>
        <w:t>增加23.45万元</w:t>
      </w:r>
      <w:r>
        <w:rPr>
          <w:rFonts w:hint="eastAsia" w:ascii="仿宋_GB2312" w:eastAsia="仿宋_GB2312"/>
          <w:color w:val="auto"/>
          <w:sz w:val="32"/>
          <w:szCs w:val="32"/>
          <w:highlight w:val="none"/>
          <w:shd w:val="clear" w:color="auto" w:fill="auto"/>
          <w:lang w:val="en-US" w:eastAsia="zh-CN"/>
        </w:rPr>
        <w:t>，</w:t>
      </w:r>
      <w:r>
        <w:rPr>
          <w:rFonts w:hint="eastAsia" w:ascii="仿宋_GB2312" w:eastAsia="仿宋_GB2312"/>
          <w:color w:val="auto"/>
          <w:sz w:val="32"/>
          <w:szCs w:val="32"/>
          <w:highlight w:val="none"/>
          <w:shd w:val="clear" w:color="auto" w:fill="auto"/>
          <w:lang w:val="zh-CN" w:eastAsia="zh-CN"/>
        </w:rPr>
        <w:t>增长19.57%，</w:t>
      </w:r>
      <w:r>
        <w:rPr>
          <w:rFonts w:hint="eastAsia" w:ascii="仿宋_GB2312" w:eastAsia="仿宋_GB2312"/>
          <w:color w:val="auto"/>
          <w:sz w:val="32"/>
          <w:szCs w:val="32"/>
          <w:highlight w:val="none"/>
          <w:shd w:val="clear" w:color="auto" w:fill="auto"/>
          <w:lang w:val="en-US" w:eastAsia="zh-CN"/>
        </w:rPr>
        <w:t>主要原因是：今年我单位新增加高素质农民培育项目，以及考核调资和绩效奖金等人员经费增加。</w:t>
      </w:r>
      <w:r>
        <w:rPr>
          <w:rFonts w:hint="eastAsia" w:ascii="仿宋_GB2312" w:eastAsia="仿宋_GB2312"/>
          <w:b/>
          <w:bCs/>
          <w:color w:val="auto"/>
          <w:sz w:val="32"/>
          <w:szCs w:val="32"/>
          <w:highlight w:val="none"/>
          <w:shd w:val="clear" w:color="auto" w:fill="auto"/>
          <w:lang w:val="en-US" w:eastAsia="zh-CN"/>
        </w:rPr>
        <w:t>与年初预算相比，</w:t>
      </w:r>
      <w:r>
        <w:rPr>
          <w:rFonts w:hint="eastAsia" w:ascii="仿宋_GB2312" w:eastAsia="仿宋_GB2312"/>
          <w:color w:val="auto"/>
          <w:sz w:val="32"/>
          <w:szCs w:val="32"/>
          <w:highlight w:val="none"/>
          <w:shd w:val="clear" w:color="auto" w:fill="auto"/>
          <w:lang w:val="en-US" w:eastAsia="zh-CN"/>
        </w:rPr>
        <w:t>年初预算数</w:t>
      </w:r>
      <w:r>
        <w:rPr>
          <w:rFonts w:hint="eastAsia" w:ascii="仿宋_GB2312" w:eastAsia="仿宋_GB2312"/>
          <w:color w:val="auto"/>
          <w:sz w:val="32"/>
          <w:szCs w:val="32"/>
          <w:highlight w:val="none"/>
          <w:shd w:val="clear" w:color="auto" w:fill="auto"/>
          <w:lang w:val="zh-CN" w:eastAsia="zh-CN"/>
        </w:rPr>
        <w:t>121.20</w:t>
      </w:r>
      <w:r>
        <w:rPr>
          <w:rFonts w:hint="eastAsia" w:ascii="仿宋_GB2312" w:eastAsia="仿宋_GB2312"/>
          <w:color w:val="auto"/>
          <w:sz w:val="32"/>
          <w:szCs w:val="32"/>
          <w:highlight w:val="none"/>
          <w:shd w:val="clear" w:color="auto" w:fill="auto"/>
          <w:lang w:val="en-US" w:eastAsia="zh-CN"/>
        </w:rPr>
        <w:t>万元，决算数</w:t>
      </w:r>
      <w:r>
        <w:rPr>
          <w:rFonts w:hint="eastAsia" w:ascii="仿宋_GB2312" w:eastAsia="仿宋_GB2312"/>
          <w:color w:val="auto"/>
          <w:sz w:val="32"/>
          <w:szCs w:val="32"/>
          <w:highlight w:val="none"/>
          <w:shd w:val="clear" w:color="auto" w:fill="auto"/>
          <w:lang w:val="zh-CN" w:eastAsia="zh-CN"/>
        </w:rPr>
        <w:t>143.28</w:t>
      </w:r>
      <w:r>
        <w:rPr>
          <w:rFonts w:hint="eastAsia" w:ascii="仿宋_GB2312" w:eastAsia="仿宋_GB2312"/>
          <w:color w:val="auto"/>
          <w:sz w:val="32"/>
          <w:szCs w:val="32"/>
          <w:highlight w:val="none"/>
          <w:shd w:val="clear" w:color="auto" w:fill="auto"/>
          <w:lang w:val="en-US" w:eastAsia="zh-CN"/>
        </w:rPr>
        <w:t>万元，预决算差异率</w:t>
      </w:r>
      <w:r>
        <w:rPr>
          <w:rFonts w:hint="eastAsia" w:ascii="仿宋_GB2312" w:eastAsia="仿宋_GB2312"/>
          <w:color w:val="auto"/>
          <w:sz w:val="32"/>
          <w:szCs w:val="32"/>
          <w:highlight w:val="none"/>
          <w:shd w:val="clear" w:color="auto" w:fill="auto"/>
          <w:lang w:val="zh-CN" w:eastAsia="zh-CN"/>
        </w:rPr>
        <w:t>18.21%</w:t>
      </w:r>
      <w:r>
        <w:rPr>
          <w:rFonts w:hint="eastAsia" w:ascii="仿宋_GB2312" w:eastAsia="仿宋_GB2312"/>
          <w:color w:val="auto"/>
          <w:sz w:val="32"/>
          <w:szCs w:val="32"/>
          <w:highlight w:val="none"/>
          <w:shd w:val="clear" w:color="auto" w:fill="auto"/>
          <w:lang w:val="en-US" w:eastAsia="zh-CN"/>
        </w:rPr>
        <w:t>，主要原因是：今年我单位新增加高素质农民培育项目，以及考核调资和绩效奖金等人员经费增</w:t>
      </w:r>
      <w:r>
        <w:rPr>
          <w:rFonts w:hint="eastAsia" w:ascii="仿宋_GB2312" w:eastAsia="仿宋_GB2312"/>
          <w:color w:val="auto"/>
          <w:spacing w:val="0"/>
          <w:sz w:val="32"/>
          <w:szCs w:val="32"/>
          <w:highlight w:val="none"/>
          <w:lang w:eastAsia="zh-CN"/>
        </w:rPr>
        <w:t>加。</w:t>
      </w:r>
    </w:p>
    <w:p w14:paraId="671D515B">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319DA0C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z w:val="32"/>
          <w:szCs w:val="32"/>
          <w:highlight w:val="none"/>
          <w:shd w:val="clear" w:color="auto" w:fill="auto"/>
          <w:lang w:val="zh-CN" w:eastAsia="zh-CN"/>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教</w:t>
      </w:r>
      <w:r>
        <w:rPr>
          <w:rFonts w:hint="default" w:ascii="仿宋_GB2312" w:eastAsia="仿宋_GB2312"/>
          <w:color w:val="auto"/>
          <w:sz w:val="32"/>
          <w:szCs w:val="32"/>
          <w:highlight w:val="none"/>
          <w:shd w:val="clear" w:color="auto" w:fill="auto"/>
          <w:lang w:val="zh-CN" w:eastAsia="zh-CN"/>
        </w:rPr>
        <w:t>育支出（类）</w:t>
      </w:r>
      <w:r>
        <w:rPr>
          <w:rFonts w:hint="eastAsia" w:ascii="仿宋_GB2312" w:eastAsia="仿宋_GB2312"/>
          <w:color w:val="auto"/>
          <w:sz w:val="32"/>
          <w:szCs w:val="32"/>
          <w:highlight w:val="none"/>
          <w:shd w:val="clear" w:color="auto" w:fill="auto"/>
          <w:lang w:val="zh-CN" w:eastAsia="zh-CN"/>
        </w:rPr>
        <w:t>90.31</w:t>
      </w:r>
      <w:r>
        <w:rPr>
          <w:rFonts w:hint="default" w:ascii="仿宋_GB2312" w:eastAsia="仿宋_GB2312"/>
          <w:color w:val="auto"/>
          <w:sz w:val="32"/>
          <w:szCs w:val="32"/>
          <w:highlight w:val="none"/>
          <w:shd w:val="clear" w:color="auto" w:fill="auto"/>
          <w:lang w:val="zh-CN" w:eastAsia="zh-CN"/>
        </w:rPr>
        <w:t>万元，占</w:t>
      </w:r>
      <w:r>
        <w:rPr>
          <w:rFonts w:hint="eastAsia" w:ascii="仿宋_GB2312" w:eastAsia="仿宋_GB2312"/>
          <w:color w:val="auto"/>
          <w:sz w:val="32"/>
          <w:szCs w:val="32"/>
          <w:highlight w:val="none"/>
          <w:shd w:val="clear" w:color="auto" w:fill="auto"/>
          <w:lang w:val="zh-CN" w:eastAsia="zh-CN"/>
        </w:rPr>
        <w:t>63.03</w:t>
      </w:r>
      <w:r>
        <w:rPr>
          <w:rFonts w:hint="default" w:ascii="仿宋_GB2312" w:eastAsia="仿宋_GB2312"/>
          <w:color w:val="auto"/>
          <w:sz w:val="32"/>
          <w:szCs w:val="32"/>
          <w:highlight w:val="none"/>
          <w:shd w:val="clear" w:color="auto" w:fill="auto"/>
          <w:lang w:val="zh-CN" w:eastAsia="zh-CN"/>
        </w:rPr>
        <w:t>%；</w:t>
      </w:r>
    </w:p>
    <w:p w14:paraId="383B626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z w:val="32"/>
          <w:szCs w:val="32"/>
          <w:highlight w:val="none"/>
          <w:shd w:val="clear" w:color="auto" w:fill="auto"/>
          <w:lang w:val="en-US" w:eastAsia="zh-CN"/>
        </w:rPr>
      </w:pPr>
      <w:r>
        <w:rPr>
          <w:rFonts w:hint="default" w:ascii="仿宋_GB2312" w:eastAsia="仿宋_GB2312"/>
          <w:color w:val="auto"/>
          <w:sz w:val="32"/>
          <w:szCs w:val="32"/>
          <w:highlight w:val="none"/>
          <w:shd w:val="clear" w:color="auto" w:fill="auto"/>
          <w:lang w:val="en-US" w:eastAsia="zh-CN"/>
        </w:rPr>
        <w:t>2.</w:t>
      </w:r>
      <w:r>
        <w:rPr>
          <w:rFonts w:hint="default" w:ascii="仿宋_GB2312" w:eastAsia="仿宋_GB2312"/>
          <w:color w:val="auto"/>
          <w:sz w:val="32"/>
          <w:szCs w:val="32"/>
          <w:highlight w:val="none"/>
          <w:shd w:val="clear" w:color="auto" w:fill="auto"/>
          <w:lang w:val="zh-CN" w:eastAsia="zh-CN"/>
        </w:rPr>
        <w:t>社会保障和就业支出（类）</w:t>
      </w:r>
      <w:r>
        <w:rPr>
          <w:rFonts w:hint="eastAsia" w:ascii="仿宋_GB2312" w:eastAsia="仿宋_GB2312"/>
          <w:color w:val="auto"/>
          <w:sz w:val="32"/>
          <w:szCs w:val="32"/>
          <w:highlight w:val="none"/>
          <w:shd w:val="clear" w:color="auto" w:fill="auto"/>
          <w:lang w:val="zh-CN" w:eastAsia="zh-CN"/>
        </w:rPr>
        <w:t>22.82</w:t>
      </w:r>
      <w:r>
        <w:rPr>
          <w:rFonts w:hint="default" w:ascii="仿宋_GB2312" w:eastAsia="仿宋_GB2312"/>
          <w:color w:val="auto"/>
          <w:sz w:val="32"/>
          <w:szCs w:val="32"/>
          <w:highlight w:val="none"/>
          <w:shd w:val="clear" w:color="auto" w:fill="auto"/>
          <w:lang w:val="zh-CN" w:eastAsia="zh-CN"/>
        </w:rPr>
        <w:t>万元，占</w:t>
      </w:r>
      <w:r>
        <w:rPr>
          <w:rFonts w:hint="eastAsia" w:ascii="仿宋_GB2312" w:eastAsia="仿宋_GB2312"/>
          <w:color w:val="auto"/>
          <w:sz w:val="32"/>
          <w:szCs w:val="32"/>
          <w:highlight w:val="none"/>
          <w:shd w:val="clear" w:color="auto" w:fill="auto"/>
          <w:lang w:val="zh-CN" w:eastAsia="zh-CN"/>
        </w:rPr>
        <w:t>15.93</w:t>
      </w:r>
      <w:r>
        <w:rPr>
          <w:rFonts w:hint="default" w:ascii="仿宋_GB2312" w:eastAsia="仿宋_GB2312"/>
          <w:color w:val="auto"/>
          <w:sz w:val="32"/>
          <w:szCs w:val="32"/>
          <w:highlight w:val="none"/>
          <w:shd w:val="clear" w:color="auto" w:fill="auto"/>
          <w:lang w:val="zh-CN" w:eastAsia="zh-CN"/>
        </w:rPr>
        <w:t>%</w:t>
      </w:r>
      <w:r>
        <w:rPr>
          <w:rFonts w:hint="default" w:ascii="仿宋_GB2312" w:eastAsia="仿宋_GB2312"/>
          <w:color w:val="auto"/>
          <w:sz w:val="32"/>
          <w:szCs w:val="32"/>
          <w:highlight w:val="none"/>
          <w:shd w:val="clear" w:color="auto" w:fill="auto"/>
          <w:lang w:val="en-US" w:eastAsia="zh-CN"/>
        </w:rPr>
        <w:t>；</w:t>
      </w:r>
    </w:p>
    <w:p w14:paraId="41127A8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z w:val="32"/>
          <w:szCs w:val="32"/>
          <w:highlight w:val="none"/>
          <w:shd w:val="clear" w:color="auto" w:fill="auto"/>
          <w:lang w:val="zh-CN" w:eastAsia="zh-CN"/>
        </w:rPr>
      </w:pPr>
      <w:r>
        <w:rPr>
          <w:rFonts w:hint="default" w:ascii="仿宋_GB2312" w:eastAsia="仿宋_GB2312"/>
          <w:color w:val="auto"/>
          <w:sz w:val="32"/>
          <w:szCs w:val="32"/>
          <w:highlight w:val="none"/>
          <w:shd w:val="clear" w:color="auto" w:fill="auto"/>
          <w:lang w:val="zh-CN" w:eastAsia="zh-CN"/>
        </w:rPr>
        <w:t>3.卫生健康支出（类）</w:t>
      </w:r>
      <w:r>
        <w:rPr>
          <w:rFonts w:hint="eastAsia" w:ascii="仿宋_GB2312" w:eastAsia="仿宋_GB2312"/>
          <w:color w:val="auto"/>
          <w:sz w:val="32"/>
          <w:szCs w:val="32"/>
          <w:highlight w:val="none"/>
          <w:shd w:val="clear" w:color="auto" w:fill="auto"/>
          <w:lang w:val="zh-CN" w:eastAsia="zh-CN"/>
        </w:rPr>
        <w:t>5.04</w:t>
      </w:r>
      <w:r>
        <w:rPr>
          <w:rFonts w:hint="default" w:ascii="仿宋_GB2312" w:eastAsia="仿宋_GB2312"/>
          <w:color w:val="auto"/>
          <w:sz w:val="32"/>
          <w:szCs w:val="32"/>
          <w:highlight w:val="none"/>
          <w:shd w:val="clear" w:color="auto" w:fill="auto"/>
          <w:lang w:val="zh-CN" w:eastAsia="zh-CN"/>
        </w:rPr>
        <w:t>万元，占</w:t>
      </w:r>
      <w:r>
        <w:rPr>
          <w:rFonts w:hint="eastAsia" w:ascii="仿宋_GB2312" w:eastAsia="仿宋_GB2312"/>
          <w:color w:val="auto"/>
          <w:sz w:val="32"/>
          <w:szCs w:val="32"/>
          <w:highlight w:val="none"/>
          <w:shd w:val="clear" w:color="auto" w:fill="auto"/>
          <w:lang w:val="zh-CN" w:eastAsia="zh-CN"/>
        </w:rPr>
        <w:t>3.52</w:t>
      </w:r>
      <w:r>
        <w:rPr>
          <w:rFonts w:hint="default" w:ascii="仿宋_GB2312" w:eastAsia="仿宋_GB2312"/>
          <w:color w:val="auto"/>
          <w:sz w:val="32"/>
          <w:szCs w:val="32"/>
          <w:highlight w:val="none"/>
          <w:shd w:val="clear" w:color="auto" w:fill="auto"/>
          <w:lang w:val="zh-CN" w:eastAsia="zh-CN"/>
        </w:rPr>
        <w:t>%；</w:t>
      </w:r>
    </w:p>
    <w:p w14:paraId="46FC160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z w:val="32"/>
          <w:szCs w:val="32"/>
          <w:highlight w:val="none"/>
          <w:shd w:val="clear" w:color="auto" w:fill="auto"/>
          <w:lang w:val="zh-CN" w:eastAsia="zh-CN"/>
        </w:rPr>
      </w:pPr>
      <w:r>
        <w:rPr>
          <w:rFonts w:hint="default" w:ascii="仿宋_GB2312" w:eastAsia="仿宋_GB2312"/>
          <w:color w:val="auto"/>
          <w:sz w:val="32"/>
          <w:szCs w:val="32"/>
          <w:highlight w:val="none"/>
          <w:shd w:val="clear" w:color="auto" w:fill="auto"/>
          <w:lang w:val="zh-CN" w:eastAsia="zh-CN"/>
        </w:rPr>
        <w:t>4.农林水支出（类）</w:t>
      </w:r>
      <w:r>
        <w:rPr>
          <w:rFonts w:hint="eastAsia" w:ascii="仿宋_GB2312" w:eastAsia="仿宋_GB2312"/>
          <w:color w:val="auto"/>
          <w:sz w:val="32"/>
          <w:szCs w:val="32"/>
          <w:highlight w:val="none"/>
          <w:shd w:val="clear" w:color="auto" w:fill="auto"/>
          <w:lang w:val="zh-CN" w:eastAsia="zh-CN"/>
        </w:rPr>
        <w:t>16.57</w:t>
      </w:r>
      <w:r>
        <w:rPr>
          <w:rFonts w:hint="default" w:ascii="仿宋_GB2312" w:eastAsia="仿宋_GB2312"/>
          <w:color w:val="auto"/>
          <w:sz w:val="32"/>
          <w:szCs w:val="32"/>
          <w:highlight w:val="none"/>
          <w:shd w:val="clear" w:color="auto" w:fill="auto"/>
          <w:lang w:val="zh-CN" w:eastAsia="zh-CN"/>
        </w:rPr>
        <w:t>万元，占</w:t>
      </w:r>
      <w:r>
        <w:rPr>
          <w:rFonts w:hint="eastAsia" w:ascii="仿宋_GB2312" w:eastAsia="仿宋_GB2312"/>
          <w:color w:val="auto"/>
          <w:sz w:val="32"/>
          <w:szCs w:val="32"/>
          <w:highlight w:val="none"/>
          <w:shd w:val="clear" w:color="auto" w:fill="auto"/>
          <w:lang w:val="zh-CN" w:eastAsia="zh-CN"/>
        </w:rPr>
        <w:t>11.56</w:t>
      </w:r>
      <w:r>
        <w:rPr>
          <w:rFonts w:hint="default" w:ascii="仿宋_GB2312" w:eastAsia="仿宋_GB2312"/>
          <w:color w:val="auto"/>
          <w:sz w:val="32"/>
          <w:szCs w:val="32"/>
          <w:highlight w:val="none"/>
          <w:shd w:val="clear" w:color="auto" w:fill="auto"/>
          <w:lang w:val="zh-CN" w:eastAsia="zh-CN"/>
        </w:rPr>
        <w:t>%；</w:t>
      </w:r>
    </w:p>
    <w:p w14:paraId="1F08EE0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z w:val="32"/>
          <w:szCs w:val="32"/>
          <w:highlight w:val="none"/>
          <w:shd w:val="clear" w:color="auto" w:fill="auto"/>
          <w:lang w:val="zh-CN" w:eastAsia="zh-CN"/>
        </w:rPr>
      </w:pPr>
      <w:r>
        <w:rPr>
          <w:rFonts w:hint="default" w:ascii="仿宋_GB2312" w:eastAsia="仿宋_GB2312"/>
          <w:color w:val="auto"/>
          <w:sz w:val="32"/>
          <w:szCs w:val="32"/>
          <w:highlight w:val="none"/>
          <w:shd w:val="clear" w:color="auto" w:fill="auto"/>
          <w:lang w:val="zh-CN" w:eastAsia="zh-CN"/>
        </w:rPr>
        <w:t>5.住房保障支出（类）</w:t>
      </w:r>
      <w:r>
        <w:rPr>
          <w:rFonts w:hint="eastAsia" w:ascii="仿宋_GB2312" w:eastAsia="仿宋_GB2312"/>
          <w:color w:val="auto"/>
          <w:sz w:val="32"/>
          <w:szCs w:val="32"/>
          <w:highlight w:val="none"/>
          <w:shd w:val="clear" w:color="auto" w:fill="auto"/>
          <w:lang w:val="zh-CN" w:eastAsia="zh-CN"/>
        </w:rPr>
        <w:t>8.53</w:t>
      </w:r>
      <w:r>
        <w:rPr>
          <w:rFonts w:hint="default" w:ascii="仿宋_GB2312" w:eastAsia="仿宋_GB2312"/>
          <w:color w:val="auto"/>
          <w:sz w:val="32"/>
          <w:szCs w:val="32"/>
          <w:highlight w:val="none"/>
          <w:shd w:val="clear" w:color="auto" w:fill="auto"/>
          <w:lang w:val="zh-CN" w:eastAsia="zh-CN"/>
        </w:rPr>
        <w:t>万元，占</w:t>
      </w:r>
      <w:r>
        <w:rPr>
          <w:rFonts w:hint="eastAsia" w:ascii="仿宋_GB2312" w:eastAsia="仿宋_GB2312"/>
          <w:color w:val="auto"/>
          <w:sz w:val="32"/>
          <w:szCs w:val="32"/>
          <w:highlight w:val="none"/>
          <w:shd w:val="clear" w:color="auto" w:fill="auto"/>
          <w:lang w:val="zh-CN" w:eastAsia="zh-CN"/>
        </w:rPr>
        <w:t>5.96</w:t>
      </w:r>
      <w:r>
        <w:rPr>
          <w:rFonts w:hint="default" w:ascii="仿宋_GB2312" w:eastAsia="仿宋_GB2312"/>
          <w:color w:val="auto"/>
          <w:sz w:val="32"/>
          <w:szCs w:val="32"/>
          <w:highlight w:val="none"/>
          <w:shd w:val="clear" w:color="auto" w:fill="auto"/>
          <w:lang w:val="zh-CN" w:eastAsia="zh-CN"/>
        </w:rPr>
        <w:t>%；</w:t>
      </w:r>
    </w:p>
    <w:p w14:paraId="307AEF5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29A362B5">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highlight w:val="none"/>
          <w:shd w:val="clear" w:color="auto" w:fill="auto"/>
          <w:lang w:val="zh-CN" w:eastAsia="zh-CN"/>
        </w:rPr>
      </w:pPr>
      <w:r>
        <w:rPr>
          <w:rFonts w:hint="eastAsia" w:ascii="仿宋_GB2312" w:hAnsi="仿宋_GB2312" w:eastAsia="仿宋_GB2312" w:cs="仿宋_GB2312"/>
          <w:color w:val="auto"/>
          <w:kern w:val="2"/>
          <w:sz w:val="32"/>
          <w:szCs w:val="32"/>
          <w:highlight w:val="none"/>
          <w:lang w:val="en-US" w:eastAsia="zh-CN" w:bidi="ar-SA"/>
        </w:rPr>
        <w:t>1.卫生健康支出（类）行政事业单位医疗（款）事业单位医疗（项）</w:t>
      </w:r>
      <w:r>
        <w:rPr>
          <w:rFonts w:hint="eastAsia" w:ascii="仿宋_GB2312" w:hAnsi="仿宋_GB2312" w:eastAsia="仿宋_GB2312" w:cs="仿宋_GB2312"/>
          <w:color w:val="auto"/>
          <w:sz w:val="32"/>
          <w:szCs w:val="32"/>
          <w:highlight w:val="none"/>
          <w:shd w:val="clear" w:color="auto" w:fill="auto"/>
          <w:lang w:val="en-US" w:eastAsia="zh-CN"/>
        </w:rPr>
        <w:t>:支出决算数为5.04万元，比上年决算减少0.26万元，下降4.91%，主要原因是：事业单位医疗缴费比例下降，导致医疗费减少</w:t>
      </w:r>
      <w:r>
        <w:rPr>
          <w:rFonts w:hint="eastAsia" w:ascii="仿宋_GB2312" w:hAnsi="仿宋_GB2312" w:eastAsia="仿宋_GB2312" w:cs="仿宋_GB2312"/>
          <w:color w:val="auto"/>
          <w:sz w:val="32"/>
          <w:szCs w:val="32"/>
          <w:highlight w:val="none"/>
          <w:shd w:val="clear" w:color="auto" w:fill="auto"/>
          <w:lang w:val="zh-CN" w:eastAsia="zh-CN"/>
        </w:rPr>
        <w:t>。</w:t>
      </w:r>
    </w:p>
    <w:p w14:paraId="5CC27EA6">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highlight w:val="none"/>
          <w:shd w:val="clear" w:color="auto" w:fill="auto"/>
          <w:lang w:val="zh-CN" w:eastAsia="zh-CN"/>
        </w:rPr>
      </w:pPr>
      <w:r>
        <w:rPr>
          <w:rFonts w:hint="eastAsia" w:ascii="仿宋_GB2312" w:hAnsi="仿宋_GB2312" w:eastAsia="仿宋_GB2312" w:cs="仿宋_GB2312"/>
          <w:color w:val="auto"/>
          <w:kern w:val="2"/>
          <w:sz w:val="32"/>
          <w:szCs w:val="32"/>
          <w:highlight w:val="none"/>
          <w:lang w:val="en-US" w:eastAsia="zh-CN" w:bidi="ar-SA"/>
        </w:rPr>
        <w:t>2.住房保障支出（类）住房改革支出（款）住房公积金（项）:支出决算数</w:t>
      </w:r>
      <w:r>
        <w:rPr>
          <w:rFonts w:hint="eastAsia" w:ascii="仿宋_GB2312" w:hAnsi="仿宋_GB2312" w:eastAsia="仿宋_GB2312" w:cs="仿宋_GB2312"/>
          <w:color w:val="auto"/>
          <w:sz w:val="32"/>
          <w:szCs w:val="32"/>
          <w:highlight w:val="none"/>
          <w:shd w:val="clear" w:color="auto" w:fill="auto"/>
          <w:lang w:val="en-US" w:eastAsia="zh-CN"/>
        </w:rPr>
        <w:t>为8.53万元，比上年决算减少0.08万元，下降0.93%，主要原因是：辞职1人，</w:t>
      </w:r>
      <w:r>
        <w:rPr>
          <w:rFonts w:hint="eastAsia" w:ascii="仿宋_GB2312" w:hAnsi="仿宋_GB2312" w:eastAsia="仿宋_GB2312" w:cs="仿宋_GB2312"/>
          <w:color w:val="auto"/>
          <w:sz w:val="32"/>
          <w:szCs w:val="32"/>
          <w:highlight w:val="none"/>
          <w:shd w:val="clear" w:color="auto" w:fill="auto"/>
          <w:lang w:val="zh-CN" w:eastAsia="zh-CN"/>
        </w:rPr>
        <w:t>导致住房公积金减少。</w:t>
      </w:r>
    </w:p>
    <w:p w14:paraId="2D494C95">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highlight w:val="none"/>
          <w:shd w:val="clear" w:color="auto" w:fill="auto"/>
          <w:lang w:val="zh-CN" w:eastAsia="zh-CN"/>
        </w:rPr>
      </w:pPr>
      <w:r>
        <w:rPr>
          <w:rFonts w:hint="eastAsia" w:ascii="仿宋_GB2312" w:hAnsi="仿宋_GB2312" w:eastAsia="仿宋_GB2312" w:cs="仿宋_GB2312"/>
          <w:color w:val="auto"/>
          <w:kern w:val="2"/>
          <w:sz w:val="32"/>
          <w:szCs w:val="32"/>
          <w:highlight w:val="none"/>
          <w:lang w:val="en-US" w:eastAsia="zh-CN" w:bidi="ar-SA"/>
        </w:rPr>
        <w:t>3.社会保障和就业支出（类）行政事业单位养老支出（款）事业单位离</w:t>
      </w:r>
      <w:r>
        <w:rPr>
          <w:rFonts w:hint="eastAsia" w:ascii="仿宋_GB2312" w:hAnsi="仿宋_GB2312" w:eastAsia="仿宋_GB2312" w:cs="仿宋_GB2312"/>
          <w:color w:val="auto"/>
          <w:sz w:val="32"/>
          <w:szCs w:val="32"/>
          <w:highlight w:val="none"/>
          <w:shd w:val="clear" w:color="auto" w:fill="auto"/>
          <w:lang w:val="en-US" w:eastAsia="zh-CN"/>
        </w:rPr>
        <w:t>退休（项）:支出决算数为2.52万元，比上年决算减少0.92万元，下降26.74%，主要原因是：事业单位缴费比例下降，</w:t>
      </w:r>
      <w:r>
        <w:rPr>
          <w:rFonts w:hint="eastAsia" w:ascii="仿宋_GB2312" w:hAnsi="仿宋_GB2312" w:eastAsia="仿宋_GB2312" w:cs="仿宋_GB2312"/>
          <w:color w:val="auto"/>
          <w:sz w:val="32"/>
          <w:szCs w:val="32"/>
          <w:highlight w:val="none"/>
          <w:shd w:val="clear" w:color="auto" w:fill="auto"/>
          <w:lang w:val="zh-CN" w:eastAsia="zh-CN"/>
        </w:rPr>
        <w:t>导致社保和养老支出减少。</w:t>
      </w:r>
    </w:p>
    <w:p w14:paraId="4259C1F5">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highlight w:val="none"/>
          <w:shd w:val="clear" w:color="auto" w:fill="auto"/>
          <w:lang w:val="zh-CN" w:eastAsia="zh-CN"/>
        </w:rPr>
      </w:pPr>
      <w:r>
        <w:rPr>
          <w:rFonts w:hint="eastAsia" w:ascii="仿宋_GB2312" w:hAnsi="仿宋_GB2312" w:eastAsia="仿宋_GB2312" w:cs="仿宋_GB2312"/>
          <w:color w:val="auto"/>
          <w:kern w:val="2"/>
          <w:sz w:val="32"/>
          <w:szCs w:val="32"/>
          <w:highlight w:val="none"/>
          <w:lang w:val="en-US" w:eastAsia="zh-CN" w:bidi="ar-SA"/>
        </w:rPr>
        <w:t>4.教育支出（类）广播电视教育（款）广播电视学校（项）:支出决算</w:t>
      </w:r>
      <w:r>
        <w:rPr>
          <w:rFonts w:hint="eastAsia" w:ascii="仿宋_GB2312" w:hAnsi="仿宋_GB2312" w:eastAsia="仿宋_GB2312" w:cs="仿宋_GB2312"/>
          <w:color w:val="auto"/>
          <w:sz w:val="32"/>
          <w:szCs w:val="32"/>
          <w:highlight w:val="none"/>
          <w:shd w:val="clear" w:color="auto" w:fill="auto"/>
          <w:lang w:val="en-US" w:eastAsia="zh-CN"/>
        </w:rPr>
        <w:t>数为90.31万元，比上年决算减少1.73万元，下降1.88%，主要原因是：辞职1人，导致支出减少</w:t>
      </w:r>
      <w:r>
        <w:rPr>
          <w:rFonts w:hint="eastAsia" w:ascii="仿宋_GB2312" w:hAnsi="仿宋_GB2312" w:eastAsia="仿宋_GB2312" w:cs="仿宋_GB2312"/>
          <w:color w:val="auto"/>
          <w:sz w:val="32"/>
          <w:szCs w:val="32"/>
          <w:highlight w:val="none"/>
          <w:shd w:val="clear" w:color="auto" w:fill="auto"/>
          <w:lang w:val="zh-CN" w:eastAsia="zh-CN"/>
        </w:rPr>
        <w:t>。</w:t>
      </w:r>
    </w:p>
    <w:p w14:paraId="338F8A35">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highlight w:val="none"/>
          <w:shd w:val="clear" w:color="auto" w:fill="auto"/>
          <w:lang w:val="zh-CN" w:eastAsia="zh-CN"/>
        </w:rPr>
      </w:pPr>
      <w:r>
        <w:rPr>
          <w:rFonts w:hint="eastAsia" w:ascii="仿宋_GB2312" w:hAnsi="仿宋_GB2312" w:eastAsia="仿宋_GB2312" w:cs="仿宋_GB2312"/>
          <w:color w:val="auto"/>
          <w:kern w:val="2"/>
          <w:sz w:val="32"/>
          <w:szCs w:val="32"/>
          <w:highlight w:val="none"/>
          <w:lang w:val="en-US" w:eastAsia="zh-CN" w:bidi="ar-SA"/>
        </w:rPr>
        <w:t>5.社会保障和就业支出（类）行政事业单位养老支出（款）机关事业单位职业年金</w:t>
      </w:r>
      <w:r>
        <w:rPr>
          <w:rFonts w:hint="eastAsia" w:ascii="仿宋_GB2312" w:hAnsi="仿宋_GB2312" w:eastAsia="仿宋_GB2312" w:cs="仿宋_GB2312"/>
          <w:color w:val="auto"/>
          <w:sz w:val="32"/>
          <w:szCs w:val="32"/>
          <w:highlight w:val="none"/>
          <w:shd w:val="clear" w:color="auto" w:fill="auto"/>
          <w:lang w:val="en-US" w:eastAsia="zh-CN"/>
        </w:rPr>
        <w:t>缴费支出（项）:支出决算数为9.06万元，比上年决算增加9.06万元，增长100%，主要原因是：在职转退休1人，追加职业年金，导致增长</w:t>
      </w:r>
      <w:r>
        <w:rPr>
          <w:rFonts w:hint="eastAsia" w:ascii="仿宋_GB2312" w:hAnsi="仿宋_GB2312" w:eastAsia="仿宋_GB2312" w:cs="仿宋_GB2312"/>
          <w:color w:val="auto"/>
          <w:sz w:val="32"/>
          <w:szCs w:val="32"/>
          <w:highlight w:val="none"/>
          <w:shd w:val="clear" w:color="auto" w:fill="auto"/>
          <w:lang w:val="zh-CN" w:eastAsia="zh-CN"/>
        </w:rPr>
        <w:t>。</w:t>
      </w:r>
    </w:p>
    <w:p w14:paraId="3CE9F418">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6.社会保障和就业支出（类）行政事业单位养老支出（款）机关</w:t>
      </w:r>
      <w:r>
        <w:rPr>
          <w:rFonts w:hint="eastAsia" w:ascii="仿宋_GB2312" w:hAnsi="仿宋_GB2312" w:eastAsia="仿宋_GB2312" w:cs="仿宋_GB2312"/>
          <w:color w:val="auto"/>
          <w:sz w:val="32"/>
          <w:szCs w:val="32"/>
          <w:highlight w:val="none"/>
          <w:shd w:val="clear" w:color="auto" w:fill="auto"/>
          <w:lang w:val="en-US" w:eastAsia="zh-CN"/>
        </w:rPr>
        <w:t>事业单位基本养老保险缴费支出（项）:支出决算数为11.24万元，比上年决算增加0.81万元，增长7.77%，主</w:t>
      </w:r>
      <w:r>
        <w:rPr>
          <w:rFonts w:hint="eastAsia" w:ascii="仿宋_GB2312" w:hAnsi="仿宋_GB2312" w:eastAsia="仿宋_GB2312" w:cs="仿宋_GB2312"/>
          <w:color w:val="auto"/>
          <w:kern w:val="2"/>
          <w:sz w:val="32"/>
          <w:szCs w:val="32"/>
          <w:highlight w:val="none"/>
          <w:lang w:val="en-US" w:eastAsia="zh-CN" w:bidi="ar-SA"/>
        </w:rPr>
        <w:t>要原因是：</w:t>
      </w:r>
      <w:r>
        <w:rPr>
          <w:rFonts w:hint="eastAsia" w:ascii="仿宋_GB2312" w:hAnsi="仿宋_GB2312" w:eastAsia="仿宋_GB2312" w:cs="仿宋_GB2312"/>
          <w:color w:val="auto"/>
          <w:kern w:val="2"/>
          <w:sz w:val="32"/>
          <w:szCs w:val="32"/>
          <w:highlight w:val="none"/>
          <w:lang w:val="zh-CN" w:eastAsia="zh-CN" w:bidi="ar-SA"/>
        </w:rPr>
        <w:t>养老保险缴费基数增加，导致养老保险缴费支出增加。</w:t>
      </w:r>
    </w:p>
    <w:p w14:paraId="59244C2E">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7.农林水支出（类）农业农村（款）农业生产发展（项）:支出决</w:t>
      </w:r>
      <w:r>
        <w:rPr>
          <w:rFonts w:hint="eastAsia" w:ascii="仿宋_GB2312" w:hAnsi="仿宋_GB2312" w:eastAsia="仿宋_GB2312" w:cs="仿宋_GB2312"/>
          <w:color w:val="auto"/>
          <w:sz w:val="32"/>
          <w:szCs w:val="32"/>
          <w:highlight w:val="none"/>
          <w:shd w:val="clear" w:color="auto" w:fill="auto"/>
          <w:lang w:val="en-US" w:eastAsia="zh-CN"/>
        </w:rPr>
        <w:t>算数为16.57万元，比上年决算增加16.57万元，增长100%，主要原因是：</w:t>
      </w:r>
      <w:r>
        <w:rPr>
          <w:rFonts w:hint="eastAsia" w:ascii="仿宋_GB2312" w:hAnsi="仿宋_GB2312" w:eastAsia="仿宋_GB2312" w:cs="仿宋_GB2312"/>
          <w:color w:val="auto"/>
          <w:sz w:val="32"/>
          <w:szCs w:val="32"/>
          <w:highlight w:val="none"/>
          <w:shd w:val="clear" w:color="auto" w:fill="auto"/>
          <w:lang w:val="zh-CN" w:eastAsia="zh-CN"/>
        </w:rPr>
        <w:t>新增加高素质农民培育项目，</w:t>
      </w:r>
      <w:r>
        <w:rPr>
          <w:rFonts w:hint="eastAsia" w:ascii="仿宋_GB2312" w:hAnsi="仿宋_GB2312" w:eastAsia="仿宋_GB2312" w:cs="仿宋_GB2312"/>
          <w:color w:val="auto"/>
          <w:kern w:val="2"/>
          <w:sz w:val="32"/>
          <w:szCs w:val="32"/>
          <w:highlight w:val="none"/>
          <w:lang w:val="zh-CN" w:eastAsia="zh-CN" w:bidi="ar-SA"/>
        </w:rPr>
        <w:t>导致支出增加。</w:t>
      </w:r>
    </w:p>
    <w:p w14:paraId="6C74545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6C0D4A0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shd w:val="clear" w:color="auto" w:fill="auto"/>
          <w:lang w:val="en-US" w:eastAsia="zh-CN"/>
        </w:rPr>
        <w:t>一般公共预算财政拨款基本支出126.71万元，其中：</w:t>
      </w:r>
      <w:r>
        <w:rPr>
          <w:rFonts w:hint="eastAsia" w:ascii="仿宋_GB2312" w:eastAsia="仿宋_GB2312"/>
          <w:b/>
          <w:bCs/>
          <w:color w:val="auto"/>
          <w:sz w:val="32"/>
          <w:szCs w:val="32"/>
          <w:highlight w:val="none"/>
          <w:shd w:val="clear" w:color="auto" w:fill="auto"/>
          <w:lang w:val="en-US" w:eastAsia="zh-CN"/>
        </w:rPr>
        <w:t>人员经费122.35万元，</w:t>
      </w:r>
      <w:r>
        <w:rPr>
          <w:rFonts w:hint="eastAsia" w:ascii="仿宋_GB2312" w:eastAsia="仿宋_GB2312"/>
          <w:color w:val="auto"/>
          <w:sz w:val="32"/>
          <w:szCs w:val="32"/>
          <w:highlight w:val="none"/>
          <w:shd w:val="clear" w:color="auto" w:fill="auto"/>
          <w:lang w:val="en-US" w:eastAsia="zh-CN"/>
        </w:rPr>
        <w:t>包括：医疗费补助、基本工资、津贴补贴、奖金、绩效工资、机关事业单位基本养老保险缴费、职工基本医疗保险缴费、其他社会保障缴费、住房公积金、退休费。</w:t>
      </w:r>
      <w:r>
        <w:rPr>
          <w:rFonts w:hint="eastAsia" w:ascii="仿宋_GB2312" w:eastAsia="仿宋_GB2312"/>
          <w:b/>
          <w:bCs/>
          <w:color w:val="auto"/>
          <w:sz w:val="32"/>
          <w:szCs w:val="32"/>
          <w:highlight w:val="none"/>
          <w:shd w:val="clear" w:color="auto" w:fill="auto"/>
          <w:lang w:val="en-US" w:eastAsia="zh-CN"/>
        </w:rPr>
        <w:t>公用经费4.36万元，</w:t>
      </w:r>
      <w:r>
        <w:rPr>
          <w:rFonts w:hint="eastAsia" w:ascii="仿宋_GB2312" w:eastAsia="仿宋_GB2312"/>
          <w:color w:val="auto"/>
          <w:sz w:val="32"/>
          <w:szCs w:val="32"/>
          <w:highlight w:val="none"/>
          <w:shd w:val="clear" w:color="auto" w:fill="auto"/>
          <w:lang w:val="en-US" w:eastAsia="zh-CN"/>
        </w:rPr>
        <w:t>包括：办公费、电费、邮电费、取暖</w:t>
      </w:r>
      <w:r>
        <w:rPr>
          <w:rFonts w:hint="eastAsia" w:ascii="仿宋_GB2312" w:eastAsia="仿宋_GB2312"/>
          <w:color w:val="auto"/>
          <w:sz w:val="32"/>
          <w:szCs w:val="32"/>
          <w:highlight w:val="none"/>
          <w:lang w:val="en-US" w:eastAsia="zh-CN"/>
        </w:rPr>
        <w:t>费、培训费、劳务费、工会经费。</w:t>
      </w:r>
    </w:p>
    <w:p w14:paraId="0BD24E0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220D563D">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w:t>
      </w:r>
      <w:r>
        <w:rPr>
          <w:rFonts w:hint="eastAsia" w:ascii="仿宋_GB2312" w:eastAsia="仿宋_GB2312"/>
          <w:b/>
          <w:bCs/>
          <w:color w:val="auto"/>
          <w:sz w:val="32"/>
          <w:szCs w:val="32"/>
          <w:highlight w:val="none"/>
          <w:shd w:val="clear" w:color="auto" w:fill="auto"/>
          <w:lang w:val="zh-CN" w:eastAsia="zh-CN"/>
        </w:rPr>
        <w:t>度</w:t>
      </w:r>
      <w:r>
        <w:rPr>
          <w:rFonts w:hint="eastAsia" w:ascii="仿宋_GB2312" w:eastAsia="仿宋_GB2312"/>
          <w:b/>
          <w:bCs/>
          <w:color w:val="auto"/>
          <w:sz w:val="32"/>
          <w:szCs w:val="32"/>
          <w:highlight w:val="none"/>
          <w:shd w:val="clear" w:color="auto" w:fill="auto"/>
          <w:lang w:val="en-US" w:eastAsia="zh-CN"/>
        </w:rPr>
        <w:t>财政拨款</w:t>
      </w:r>
      <w:r>
        <w:rPr>
          <w:rFonts w:hint="eastAsia" w:ascii="仿宋_GB2312" w:eastAsia="仿宋_GB2312"/>
          <w:b/>
          <w:bCs/>
          <w:color w:val="auto"/>
          <w:sz w:val="32"/>
          <w:szCs w:val="32"/>
          <w:highlight w:val="none"/>
          <w:shd w:val="clear" w:color="auto" w:fill="auto"/>
          <w:lang w:val="zh-CN" w:eastAsia="zh-CN"/>
        </w:rPr>
        <w:t>“三公”经费支出0.00万元，</w:t>
      </w:r>
      <w:r>
        <w:rPr>
          <w:rFonts w:hint="eastAsia" w:ascii="仿宋_GB2312" w:eastAsia="仿宋_GB2312"/>
          <w:color w:val="auto"/>
          <w:sz w:val="32"/>
          <w:szCs w:val="32"/>
          <w:highlight w:val="none"/>
          <w:shd w:val="clear" w:color="auto" w:fill="auto"/>
          <w:lang w:val="en-US" w:eastAsia="zh-CN"/>
        </w:rPr>
        <w:t>比上年</w:t>
      </w:r>
      <w:r>
        <w:rPr>
          <w:rFonts w:hint="eastAsia" w:ascii="仿宋_GB2312" w:eastAsia="仿宋_GB2312"/>
          <w:color w:val="auto"/>
          <w:sz w:val="32"/>
          <w:szCs w:val="32"/>
          <w:highlight w:val="none"/>
          <w:shd w:val="clear" w:color="auto" w:fill="auto"/>
          <w:lang w:val="zh-CN" w:eastAsia="zh-CN"/>
        </w:rPr>
        <w:t>增加0.00万元，增长0.00%，主要原因是：本年车辆已超使用年限已报废，本单位没有“三公”经费的支出。其中：因公出国（境）费支出0.00万元，占0.00%，比上年增加0.00万元，增长0.00%，主要原因是：我单位无因公出国（境）</w:t>
      </w:r>
      <w:r>
        <w:rPr>
          <w:rFonts w:hint="eastAsia" w:ascii="仿宋_GB2312" w:eastAsia="仿宋_GB2312"/>
          <w:color w:val="auto"/>
          <w:sz w:val="32"/>
          <w:szCs w:val="32"/>
          <w:highlight w:val="none"/>
          <w:lang w:val="zh-CN" w:eastAsia="zh-CN"/>
        </w:rPr>
        <w:t>费支出；公务用车购置及运行维护费支出0.00万元，占0.00%，比上年增加0.00万元，增长0.00%，主要原因是：我单位无公务用车购置及运行维护费支出；公务接待费支出0.00万元，占0.00%，比上年增加0.00万元，增长0.00%，主要原因是：我单位无公务接待费支出。</w:t>
      </w:r>
    </w:p>
    <w:p w14:paraId="574118BA">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b/>
          <w:bCs/>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14:paraId="0E396A35">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sz w:val="32"/>
          <w:szCs w:val="32"/>
        </w:rPr>
        <w:t>无</w:t>
      </w:r>
      <w:r>
        <w:rPr>
          <w:rFonts w:hint="eastAsia" w:ascii="仿宋_GB2312" w:eastAsia="仿宋_GB2312"/>
          <w:sz w:val="32"/>
          <w:szCs w:val="32"/>
          <w:lang w:val="en-US" w:eastAsia="zh-CN"/>
        </w:rPr>
        <w:t>此项开支内容</w:t>
      </w:r>
      <w:r>
        <w:rPr>
          <w:rFonts w:hint="eastAsia" w:ascii="仿宋_GB2312" w:eastAsia="仿宋_GB2312"/>
          <w:sz w:val="32"/>
          <w:szCs w:val="32"/>
          <w:lang w:val="zh-CN"/>
        </w:rPr>
        <w:t>。</w:t>
      </w:r>
      <w:r>
        <w:rPr>
          <w:rFonts w:hint="eastAsia" w:ascii="仿宋_GB2312" w:eastAsia="仿宋_GB2312"/>
          <w:color w:val="auto"/>
          <w:sz w:val="32"/>
          <w:szCs w:val="32"/>
          <w:highlight w:val="none"/>
          <w:lang w:val="zh-CN" w:eastAsia="zh-CN"/>
        </w:rPr>
        <w:t>单位全年安排的因公出国（境）团组0个，因公出国（境）0人次。</w:t>
      </w:r>
    </w:p>
    <w:p w14:paraId="0D381565">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w:t>
      </w:r>
      <w:r>
        <w:rPr>
          <w:rFonts w:hint="eastAsia" w:ascii="仿宋_GB2312" w:eastAsia="仿宋_GB2312"/>
          <w:color w:val="auto"/>
          <w:sz w:val="32"/>
          <w:szCs w:val="32"/>
          <w:highlight w:val="none"/>
          <w:shd w:val="clear" w:color="auto" w:fill="auto"/>
          <w:lang w:val="zh-CN" w:eastAsia="zh-CN"/>
        </w:rPr>
        <w:t>及运行维护费0.00万元，其中：公务用车购置费0.00万元，公务用车运行维护费0.00万元。公务用车运行维护费开支内容包括我单位无公务用车运行维护费开支。公务用车购置数0辆，公务用车保有量0辆。国有资产占用情况</w:t>
      </w:r>
      <w:r>
        <w:rPr>
          <w:rFonts w:hint="eastAsia" w:ascii="仿宋_GB2312" w:eastAsia="仿宋_GB2312"/>
          <w:color w:val="auto"/>
          <w:sz w:val="32"/>
          <w:szCs w:val="32"/>
          <w:highlight w:val="none"/>
          <w:shd w:val="clear" w:color="auto" w:fill="auto"/>
          <w:lang w:val="en-US" w:eastAsia="zh-CN"/>
        </w:rPr>
        <w:t>中固定资产车辆</w:t>
      </w:r>
      <w:r>
        <w:rPr>
          <w:rFonts w:hint="eastAsia" w:ascii="仿宋_GB2312" w:eastAsia="仿宋_GB2312"/>
          <w:color w:val="auto"/>
          <w:sz w:val="32"/>
          <w:szCs w:val="32"/>
          <w:highlight w:val="none"/>
          <w:shd w:val="clear" w:color="auto" w:fill="auto"/>
          <w:lang w:val="zh-CN" w:eastAsia="zh-CN"/>
        </w:rPr>
        <w:t>2辆，</w:t>
      </w:r>
      <w:r>
        <w:rPr>
          <w:rFonts w:hint="eastAsia" w:ascii="仿宋_GB2312" w:eastAsia="仿宋_GB2312"/>
          <w:color w:val="auto"/>
          <w:sz w:val="32"/>
          <w:szCs w:val="32"/>
          <w:highlight w:val="none"/>
          <w:shd w:val="clear" w:color="auto" w:fill="auto"/>
          <w:lang w:val="en-US" w:eastAsia="zh-CN"/>
        </w:rPr>
        <w:t>与</w:t>
      </w:r>
      <w:r>
        <w:rPr>
          <w:rFonts w:hint="eastAsia" w:ascii="仿宋_GB2312" w:eastAsia="仿宋_GB2312"/>
          <w:color w:val="auto"/>
          <w:sz w:val="32"/>
          <w:szCs w:val="32"/>
          <w:highlight w:val="none"/>
          <w:shd w:val="clear" w:color="auto" w:fill="auto"/>
          <w:lang w:val="zh-CN" w:eastAsia="zh-CN"/>
        </w:rPr>
        <w:t>公务用车</w:t>
      </w:r>
      <w:r>
        <w:rPr>
          <w:rFonts w:hint="eastAsia" w:ascii="仿宋_GB2312" w:eastAsia="仿宋_GB2312"/>
          <w:color w:val="auto"/>
          <w:sz w:val="32"/>
          <w:szCs w:val="32"/>
          <w:highlight w:val="none"/>
          <w:shd w:val="clear" w:color="auto" w:fill="auto"/>
          <w:lang w:val="en-US" w:eastAsia="zh-CN"/>
        </w:rPr>
        <w:t>保有量</w:t>
      </w:r>
      <w:r>
        <w:rPr>
          <w:rFonts w:hint="eastAsia" w:ascii="仿宋_GB2312" w:eastAsia="仿宋_GB2312"/>
          <w:color w:val="auto"/>
          <w:sz w:val="32"/>
          <w:szCs w:val="32"/>
          <w:highlight w:val="none"/>
          <w:lang w:val="en-US" w:eastAsia="zh-CN"/>
        </w:rPr>
        <w:t>差异</w:t>
      </w:r>
      <w:r>
        <w:rPr>
          <w:rFonts w:hint="eastAsia" w:ascii="仿宋_GB2312" w:eastAsia="仿宋_GB2312"/>
          <w:color w:val="auto"/>
          <w:sz w:val="32"/>
          <w:szCs w:val="32"/>
          <w:highlight w:val="none"/>
          <w:lang w:val="zh-CN" w:eastAsia="zh-CN"/>
        </w:rPr>
        <w:t>原因是：我单位</w:t>
      </w:r>
      <w:r>
        <w:rPr>
          <w:rFonts w:hint="eastAsia" w:ascii="仿宋_GB2312" w:eastAsia="仿宋_GB2312"/>
          <w:color w:val="auto"/>
          <w:sz w:val="32"/>
          <w:szCs w:val="32"/>
          <w:highlight w:val="none"/>
          <w:shd w:val="clear" w:color="auto" w:fill="auto"/>
          <w:lang w:val="zh-CN" w:eastAsia="zh-CN"/>
        </w:rPr>
        <w:t>车辆已超使用年限无法使用</w:t>
      </w:r>
      <w:r>
        <w:rPr>
          <w:rFonts w:hint="eastAsia" w:ascii="仿宋_GB2312" w:eastAsia="仿宋_GB2312"/>
          <w:color w:val="auto"/>
          <w:sz w:val="32"/>
          <w:szCs w:val="32"/>
          <w:highlight w:val="none"/>
          <w:lang w:val="zh-CN" w:eastAsia="zh-CN"/>
        </w:rPr>
        <w:t>。</w:t>
      </w:r>
    </w:p>
    <w:p w14:paraId="6B6C9D75">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公务接待费0.00万元，开支内容包括我单位无公务接待费。单位全年安排的国内公务接待0批次，0人次。</w:t>
      </w:r>
    </w:p>
    <w:p w14:paraId="52CDEF39">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预算数0.00万元，决算数0.00万元，预决算差异率0.00%，主要原因是：我单位未安排财政拨款“三公”经费支出，预决算无差异。。其中：因公出国（境）费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0.00万元，决算数0.00万元，预决算差异率0.00%，主要原因是：我单位未安排因公出国（境）费，预决算无差异；公务用车购置费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预算数0.00万元，决算数0.00万元，预决算差异率0.00%，主要原因是：我单位未安排公务用车购置费，预决算无差异；公务用车运行费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预算数0.00万元，决算数0.00万元，预决算差异率0.00%，主要原因是：我单位未安排公务用车运行费，预决算无差异；公务接待费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预算数0.00万元，决算数0.00万元，预决算差异率0.00%，主要原因是：我单位未安排公务接待费，预决算无差异。。</w:t>
      </w:r>
    </w:p>
    <w:p w14:paraId="3123005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7C10ED8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4D39190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53B5109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23632F9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2355BD4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7E180B35">
      <w:pPr>
        <w:ind w:firstLine="640" w:firstLineChars="200"/>
        <w:jc w:val="both"/>
        <w:rPr>
          <w:rFonts w:hint="eastAsia" w:ascii="Times New Roman" w:hAnsi="Times New Roman" w:eastAsia="仿宋_GB2312" w:cs="Times New Roman"/>
          <w:color w:val="auto"/>
          <w:sz w:val="32"/>
          <w:szCs w:val="32"/>
          <w:highlight w:val="none"/>
          <w:lang w:val="zh-CN" w:eastAsia="zh-CN"/>
        </w:rPr>
      </w:pPr>
      <w:bookmarkStart w:id="24" w:name="_Toc227"/>
      <w:bookmarkStart w:id="25" w:name="_Toc26704"/>
      <w:r>
        <w:rPr>
          <w:rFonts w:hint="eastAsia" w:ascii="仿宋_GB2312" w:hAnsi="仿宋_GB2312" w:eastAsia="仿宋_GB2312" w:cs="仿宋_GB2312"/>
          <w:color w:val="auto"/>
          <w:sz w:val="32"/>
          <w:szCs w:val="32"/>
          <w:highlight w:val="none"/>
          <w:lang w:val="zh-CN" w:eastAsia="zh-CN"/>
        </w:rPr>
        <w:t>2</w:t>
      </w:r>
      <w:r>
        <w:rPr>
          <w:rFonts w:hint="eastAsia" w:ascii="仿宋_GB2312" w:hAnsi="仿宋_GB2312" w:eastAsia="仿宋_GB2312" w:cs="仿宋_GB2312"/>
          <w:color w:val="auto"/>
          <w:sz w:val="32"/>
          <w:szCs w:val="32"/>
          <w:highlight w:val="none"/>
          <w:shd w:val="clear" w:color="auto" w:fill="auto"/>
          <w:lang w:val="zh-CN" w:eastAsia="zh-CN"/>
        </w:rPr>
        <w:t>023年度</w:t>
      </w:r>
      <w:r>
        <w:rPr>
          <w:rFonts w:hint="eastAsia" w:ascii="仿宋_GB2312" w:hAnsi="仿宋_GB2312" w:eastAsia="仿宋_GB2312" w:cs="仿宋_GB2312"/>
          <w:color w:val="auto"/>
          <w:sz w:val="32"/>
          <w:szCs w:val="32"/>
          <w:highlight w:val="none"/>
          <w:shd w:val="clear" w:color="auto" w:fill="auto"/>
          <w:lang w:val="en-US" w:eastAsia="zh-CN"/>
        </w:rPr>
        <w:t>新疆农业广播电视学校裕民分校</w:t>
      </w:r>
      <w:r>
        <w:rPr>
          <w:rFonts w:hint="eastAsia" w:ascii="仿宋_GB2312" w:hAnsi="仿宋_GB2312" w:eastAsia="仿宋_GB2312" w:cs="仿宋_GB2312"/>
          <w:color w:val="auto"/>
          <w:sz w:val="32"/>
          <w:szCs w:val="32"/>
          <w:highlight w:val="none"/>
          <w:shd w:val="clear" w:color="auto" w:fill="auto"/>
          <w:lang w:val="zh-CN" w:eastAsia="zh-CN"/>
        </w:rPr>
        <w:t>（事业单位）公用经费支出4.36万元，比上年增加0.98万元，增长2</w:t>
      </w:r>
      <w:r>
        <w:rPr>
          <w:rFonts w:hint="eastAsia" w:ascii="仿宋_GB2312" w:hAnsi="仿宋_GB2312" w:eastAsia="仿宋_GB2312" w:cs="仿宋_GB2312"/>
          <w:color w:val="auto"/>
          <w:sz w:val="32"/>
          <w:szCs w:val="32"/>
          <w:highlight w:val="none"/>
          <w:shd w:val="clear" w:color="auto" w:fill="auto"/>
          <w:lang w:val="en-US" w:eastAsia="zh-CN"/>
        </w:rPr>
        <w:t>8</w:t>
      </w:r>
      <w:r>
        <w:rPr>
          <w:rFonts w:hint="eastAsia" w:ascii="仿宋_GB2312" w:hAnsi="仿宋_GB2312" w:eastAsia="仿宋_GB2312" w:cs="仿宋_GB2312"/>
          <w:color w:val="auto"/>
          <w:sz w:val="32"/>
          <w:szCs w:val="32"/>
          <w:highlight w:val="none"/>
          <w:shd w:val="clear" w:color="auto" w:fill="auto"/>
          <w:lang w:val="zh-CN" w:eastAsia="zh-CN"/>
        </w:rPr>
        <w:t>.</w:t>
      </w:r>
      <w:r>
        <w:rPr>
          <w:rFonts w:hint="eastAsia" w:ascii="仿宋_GB2312" w:hAnsi="仿宋_GB2312" w:eastAsia="仿宋_GB2312" w:cs="仿宋_GB2312"/>
          <w:color w:val="auto"/>
          <w:sz w:val="32"/>
          <w:szCs w:val="32"/>
          <w:highlight w:val="none"/>
          <w:shd w:val="clear" w:color="auto" w:fill="auto"/>
          <w:lang w:val="en-US" w:eastAsia="zh-CN"/>
        </w:rPr>
        <w:t>99</w:t>
      </w:r>
      <w:r>
        <w:rPr>
          <w:rFonts w:hint="eastAsia" w:ascii="仿宋_GB2312" w:hAnsi="仿宋_GB2312" w:eastAsia="仿宋_GB2312" w:cs="仿宋_GB2312"/>
          <w:color w:val="auto"/>
          <w:sz w:val="32"/>
          <w:szCs w:val="32"/>
          <w:highlight w:val="none"/>
          <w:shd w:val="clear" w:color="auto" w:fill="auto"/>
          <w:lang w:val="zh-CN" w:eastAsia="zh-CN"/>
        </w:rPr>
        <w:t>%，主要原因是：今年新增高素质农民培育项目，导致办公费</w:t>
      </w:r>
      <w:r>
        <w:rPr>
          <w:rFonts w:hint="eastAsia" w:ascii="仿宋_GB2312" w:hAnsi="仿宋_GB2312" w:eastAsia="仿宋_GB2312" w:cs="仿宋_GB2312"/>
          <w:color w:val="auto"/>
          <w:sz w:val="32"/>
          <w:szCs w:val="32"/>
          <w:highlight w:val="none"/>
          <w:lang w:val="zh-CN" w:eastAsia="zh-CN"/>
        </w:rPr>
        <w:t>和电费增加。</w:t>
      </w:r>
    </w:p>
    <w:p w14:paraId="607957A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204C604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shd w:val="clear" w:color="auto" w:fill="auto"/>
          <w:lang w:val="zh-CN" w:eastAsia="zh-CN"/>
        </w:rPr>
      </w:pPr>
      <w:r>
        <w:rPr>
          <w:rFonts w:hint="eastAsia" w:ascii="仿宋_GB2312" w:eastAsia="仿宋_GB2312"/>
          <w:color w:val="auto"/>
          <w:sz w:val="32"/>
          <w:szCs w:val="32"/>
          <w:highlight w:val="none"/>
          <w:shd w:val="clear" w:color="auto" w:fill="auto"/>
          <w:lang w:val="zh-CN" w:eastAsia="zh-CN"/>
        </w:rPr>
        <w:t>2023年度政府采购支出总额0.00万元，其中：政府采购货物支出0.00万元、政府采购工程支出0.00万元、政府采购服务支出0.00万元。</w:t>
      </w:r>
    </w:p>
    <w:p w14:paraId="0CBB55A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shd w:val="clear" w:color="auto" w:fill="auto"/>
          <w:lang w:val="en-US" w:eastAsia="zh-CN"/>
        </w:rPr>
      </w:pPr>
      <w:r>
        <w:rPr>
          <w:rFonts w:hint="eastAsia" w:ascii="仿宋_GB2312" w:eastAsia="仿宋_GB2312"/>
          <w:color w:val="auto"/>
          <w:sz w:val="32"/>
          <w:szCs w:val="32"/>
          <w:highlight w:val="none"/>
          <w:shd w:val="clear" w:color="auto" w:fill="auto"/>
          <w:lang w:val="zh-CN" w:eastAsia="zh-CN"/>
        </w:rPr>
        <w:t>授予中小企业合同金额0.00万元，占政府采购支出总额的0.00</w:t>
      </w:r>
      <w:r>
        <w:rPr>
          <w:rFonts w:hint="default" w:ascii="仿宋_GB2312" w:eastAsia="仿宋_GB2312"/>
          <w:color w:val="auto"/>
          <w:sz w:val="32"/>
          <w:szCs w:val="32"/>
          <w:highlight w:val="none"/>
          <w:shd w:val="clear" w:color="auto" w:fill="auto"/>
          <w:lang w:val="zh-CN" w:eastAsia="zh-CN"/>
        </w:rPr>
        <w:t>%</w:t>
      </w:r>
      <w:r>
        <w:rPr>
          <w:rFonts w:hint="eastAsia" w:ascii="仿宋_GB2312" w:eastAsia="仿宋_GB2312"/>
          <w:color w:val="auto"/>
          <w:sz w:val="32"/>
          <w:szCs w:val="32"/>
          <w:highlight w:val="none"/>
          <w:shd w:val="clear" w:color="auto" w:fill="auto"/>
          <w:lang w:val="zh-CN" w:eastAsia="zh-CN"/>
        </w:rPr>
        <w:t>，其中：授予小微企业合同金额0.00万元，占政府采购支出总额的0.00</w:t>
      </w:r>
      <w:r>
        <w:rPr>
          <w:rFonts w:hint="default" w:ascii="仿宋_GB2312" w:eastAsia="仿宋_GB2312"/>
          <w:color w:val="auto"/>
          <w:sz w:val="32"/>
          <w:szCs w:val="32"/>
          <w:highlight w:val="none"/>
          <w:shd w:val="clear" w:color="auto" w:fill="auto"/>
          <w:lang w:val="zh-CN" w:eastAsia="zh-CN"/>
        </w:rPr>
        <w:t>%</w:t>
      </w:r>
      <w:r>
        <w:rPr>
          <w:rFonts w:hint="eastAsia" w:ascii="仿宋_GB2312" w:eastAsia="仿宋_GB2312"/>
          <w:color w:val="auto"/>
          <w:sz w:val="32"/>
          <w:szCs w:val="32"/>
          <w:highlight w:val="none"/>
          <w:shd w:val="clear" w:color="auto" w:fill="auto"/>
          <w:lang w:val="en-US" w:eastAsia="zh-CN"/>
        </w:rPr>
        <w:t>。</w:t>
      </w:r>
    </w:p>
    <w:p w14:paraId="44439D6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38990BF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shd w:val="clear" w:color="auto" w:fill="auto"/>
          <w:lang w:val="zh-CN" w:eastAsia="zh-CN"/>
        </w:rPr>
      </w:pPr>
      <w:r>
        <w:rPr>
          <w:rFonts w:hint="eastAsia" w:ascii="仿宋_GB2312" w:eastAsia="仿宋_GB2312"/>
          <w:color w:val="auto"/>
          <w:sz w:val="32"/>
          <w:szCs w:val="32"/>
          <w:highlight w:val="none"/>
          <w:shd w:val="clear" w:color="auto" w:fill="auto"/>
          <w:lang w:val="en-US" w:eastAsia="zh-CN"/>
        </w:rPr>
        <w:t>截至2023</w:t>
      </w:r>
      <w:r>
        <w:rPr>
          <w:rFonts w:hint="eastAsia" w:ascii="仿宋_GB2312" w:eastAsia="仿宋_GB2312"/>
          <w:color w:val="auto"/>
          <w:sz w:val="32"/>
          <w:szCs w:val="32"/>
          <w:highlight w:val="none"/>
          <w:shd w:val="clear" w:color="auto" w:fill="auto"/>
          <w:lang w:val="zh-CN" w:eastAsia="zh-CN"/>
        </w:rPr>
        <w:t>年</w:t>
      </w:r>
      <w:r>
        <w:rPr>
          <w:rFonts w:hint="eastAsia" w:ascii="仿宋_GB2312" w:eastAsia="仿宋_GB2312"/>
          <w:color w:val="auto"/>
          <w:sz w:val="32"/>
          <w:szCs w:val="32"/>
          <w:highlight w:val="none"/>
          <w:shd w:val="clear" w:color="auto" w:fill="auto"/>
          <w:lang w:val="en-US" w:eastAsia="zh-CN"/>
        </w:rPr>
        <w:t>12月31日</w:t>
      </w:r>
      <w:r>
        <w:rPr>
          <w:rFonts w:hint="eastAsia" w:ascii="仿宋_GB2312" w:eastAsia="仿宋_GB2312"/>
          <w:color w:val="auto"/>
          <w:sz w:val="32"/>
          <w:szCs w:val="32"/>
          <w:highlight w:val="none"/>
          <w:shd w:val="clear" w:color="auto" w:fill="auto"/>
          <w:lang w:val="zh-CN" w:eastAsia="zh-CN"/>
        </w:rPr>
        <w:t>，</w:t>
      </w:r>
      <w:r>
        <w:rPr>
          <w:rFonts w:hint="eastAsia" w:ascii="仿宋_GB2312" w:eastAsia="仿宋_GB2312"/>
          <w:color w:val="auto"/>
          <w:sz w:val="32"/>
          <w:szCs w:val="32"/>
          <w:highlight w:val="none"/>
          <w:shd w:val="clear" w:color="auto" w:fill="auto"/>
          <w:lang w:val="en-US" w:eastAsia="zh-CN"/>
        </w:rPr>
        <w:t>固定资产原值</w:t>
      </w:r>
      <w:r>
        <w:rPr>
          <w:rFonts w:hint="eastAsia" w:ascii="仿宋_GB2312" w:eastAsia="仿宋_GB2312"/>
          <w:color w:val="auto"/>
          <w:sz w:val="32"/>
          <w:szCs w:val="32"/>
          <w:highlight w:val="none"/>
          <w:shd w:val="clear" w:color="auto" w:fill="auto"/>
          <w:lang w:val="zh-CN" w:eastAsia="zh-CN"/>
        </w:rPr>
        <w:t>41.31</w:t>
      </w:r>
      <w:r>
        <w:rPr>
          <w:rFonts w:hint="eastAsia" w:ascii="仿宋_GB2312" w:eastAsia="仿宋_GB2312"/>
          <w:color w:val="auto"/>
          <w:sz w:val="32"/>
          <w:szCs w:val="32"/>
          <w:highlight w:val="none"/>
          <w:shd w:val="clear" w:color="auto" w:fill="auto"/>
          <w:lang w:val="en-US" w:eastAsia="zh-CN"/>
        </w:rPr>
        <w:t>万元，房</w:t>
      </w:r>
      <w:r>
        <w:rPr>
          <w:rFonts w:hint="eastAsia" w:ascii="仿宋_GB2312" w:eastAsia="仿宋_GB2312"/>
          <w:color w:val="auto"/>
          <w:sz w:val="32"/>
          <w:szCs w:val="32"/>
          <w:highlight w:val="none"/>
          <w:shd w:val="clear" w:color="auto" w:fill="auto"/>
          <w:lang w:val="zh-CN" w:eastAsia="zh-CN"/>
        </w:rPr>
        <w:t>屋0.0平方米，价值0.00万元。车辆2辆，价值22.70万元，其中：副部（省）级及以上领导用车0辆、主要</w:t>
      </w:r>
      <w:r>
        <w:rPr>
          <w:rFonts w:hint="eastAsia" w:ascii="仿宋_GB2312" w:eastAsia="仿宋_GB2312"/>
          <w:color w:val="auto"/>
          <w:sz w:val="32"/>
          <w:szCs w:val="32"/>
          <w:highlight w:val="none"/>
          <w:shd w:val="clear" w:color="auto" w:fill="auto"/>
          <w:lang w:val="en-US" w:eastAsia="zh-CN"/>
        </w:rPr>
        <w:t>负责人</w:t>
      </w:r>
      <w:r>
        <w:rPr>
          <w:rFonts w:hint="eastAsia" w:ascii="仿宋_GB2312" w:eastAsia="仿宋_GB2312"/>
          <w:color w:val="auto"/>
          <w:sz w:val="32"/>
          <w:szCs w:val="32"/>
          <w:highlight w:val="none"/>
          <w:shd w:val="clear" w:color="auto" w:fill="auto"/>
          <w:lang w:val="zh-CN" w:eastAsia="zh-CN"/>
        </w:rPr>
        <w:t>用车0辆、机要通信用车0辆、应</w:t>
      </w:r>
      <w:bookmarkStart w:id="48" w:name="_GoBack"/>
      <w:bookmarkEnd w:id="48"/>
      <w:r>
        <w:rPr>
          <w:rFonts w:hint="eastAsia" w:ascii="仿宋_GB2312" w:eastAsia="仿宋_GB2312"/>
          <w:color w:val="auto"/>
          <w:sz w:val="32"/>
          <w:szCs w:val="32"/>
          <w:highlight w:val="none"/>
          <w:shd w:val="clear" w:color="auto" w:fill="auto"/>
          <w:lang w:val="zh-CN" w:eastAsia="zh-CN"/>
        </w:rPr>
        <w:t>急保障用车0辆、执法执勤用车0辆、特种专业技术用车0辆、离退休干部</w:t>
      </w:r>
      <w:r>
        <w:rPr>
          <w:rFonts w:hint="eastAsia" w:ascii="仿宋_GB2312" w:eastAsia="仿宋_GB2312"/>
          <w:color w:val="auto"/>
          <w:sz w:val="32"/>
          <w:szCs w:val="32"/>
          <w:highlight w:val="none"/>
          <w:shd w:val="clear" w:color="auto" w:fill="auto"/>
          <w:lang w:val="en-US" w:eastAsia="zh-CN"/>
        </w:rPr>
        <w:t>服务</w:t>
      </w:r>
      <w:r>
        <w:rPr>
          <w:rFonts w:hint="eastAsia" w:ascii="仿宋_GB2312" w:eastAsia="仿宋_GB2312"/>
          <w:color w:val="auto"/>
          <w:sz w:val="32"/>
          <w:szCs w:val="32"/>
          <w:highlight w:val="none"/>
          <w:shd w:val="clear" w:color="auto" w:fill="auto"/>
          <w:lang w:val="zh-CN" w:eastAsia="zh-CN"/>
        </w:rPr>
        <w:t>用车0辆、其他用车2辆，其他用车主要是：一般公务用车，单位无公务用车；单价100万元（含）以上设备（不含车辆）0</w:t>
      </w:r>
      <w:r>
        <w:rPr>
          <w:rFonts w:hint="eastAsia" w:ascii="仿宋_GB2312" w:eastAsia="仿宋_GB2312"/>
          <w:color w:val="auto"/>
          <w:sz w:val="32"/>
          <w:szCs w:val="32"/>
          <w:highlight w:val="none"/>
          <w:shd w:val="clear" w:color="auto" w:fill="auto"/>
          <w:lang w:val="en-US" w:eastAsia="zh-CN"/>
        </w:rPr>
        <w:t>台</w:t>
      </w:r>
      <w:r>
        <w:rPr>
          <w:rFonts w:hint="eastAsia" w:ascii="仿宋_GB2312" w:eastAsia="仿宋_GB2312"/>
          <w:color w:val="auto"/>
          <w:sz w:val="32"/>
          <w:szCs w:val="32"/>
          <w:highlight w:val="none"/>
          <w:shd w:val="clear" w:color="auto" w:fill="auto"/>
          <w:lang w:val="zh-CN" w:eastAsia="zh-CN"/>
        </w:rPr>
        <w:t>。</w:t>
      </w:r>
    </w:p>
    <w:p w14:paraId="0AE7852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1F27A85A">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w:t>
      </w:r>
      <w:r>
        <w:rPr>
          <w:rFonts w:hint="eastAsia" w:ascii="仿宋_GB2312" w:eastAsia="仿宋_GB2312"/>
          <w:color w:val="auto"/>
          <w:sz w:val="32"/>
          <w:szCs w:val="32"/>
          <w:highlight w:val="none"/>
          <w:shd w:val="clear" w:color="auto" w:fill="auto"/>
          <w:lang w:val="en-US" w:eastAsia="zh-CN"/>
        </w:rPr>
        <w:t>算绩效管理要求，我单位2023年度预算绩效管理整体支出绩效自评表1个，全年预算总额</w:t>
      </w:r>
      <w:r>
        <w:rPr>
          <w:rFonts w:hint="eastAsia" w:ascii="仿宋_GB2312" w:eastAsia="仿宋_GB2312"/>
          <w:color w:val="auto"/>
          <w:sz w:val="32"/>
          <w:szCs w:val="32"/>
          <w:highlight w:val="none"/>
          <w:shd w:val="clear" w:color="auto" w:fill="auto"/>
          <w:lang w:val="zh-CN" w:eastAsia="zh-CN"/>
        </w:rPr>
        <w:t>1</w:t>
      </w:r>
      <w:r>
        <w:rPr>
          <w:rFonts w:hint="eastAsia" w:ascii="仿宋_GB2312" w:eastAsia="仿宋_GB2312"/>
          <w:color w:val="auto"/>
          <w:sz w:val="32"/>
          <w:szCs w:val="32"/>
          <w:highlight w:val="none"/>
          <w:shd w:val="clear" w:color="auto" w:fill="auto"/>
          <w:lang w:val="en-US" w:eastAsia="zh-CN"/>
        </w:rPr>
        <w:t>44.99万元，实际执行总额</w:t>
      </w:r>
      <w:r>
        <w:rPr>
          <w:rFonts w:hint="eastAsia" w:ascii="仿宋_GB2312" w:eastAsia="仿宋_GB2312"/>
          <w:color w:val="auto"/>
          <w:sz w:val="32"/>
          <w:szCs w:val="32"/>
          <w:highlight w:val="none"/>
          <w:shd w:val="clear" w:color="auto" w:fill="auto"/>
          <w:lang w:val="zh-CN" w:eastAsia="zh-CN"/>
        </w:rPr>
        <w:t>143.28</w:t>
      </w:r>
      <w:r>
        <w:rPr>
          <w:rFonts w:hint="eastAsia" w:ascii="仿宋_GB2312" w:eastAsia="仿宋_GB2312"/>
          <w:color w:val="auto"/>
          <w:sz w:val="32"/>
          <w:szCs w:val="32"/>
          <w:highlight w:val="none"/>
          <w:shd w:val="clear" w:color="auto" w:fill="auto"/>
          <w:lang w:val="en-US" w:eastAsia="zh-CN"/>
        </w:rPr>
        <w:t>万元；预算绩效评价项目1个，全年预算数20.4万元，全年执行数16.57万元。预算绩效管理取得的成效：一是严格按照年初预算批复认真组织实施，严格</w:t>
      </w:r>
      <w:r>
        <w:rPr>
          <w:rFonts w:hint="eastAsia" w:ascii="仿宋_GB2312" w:hAnsi="宋体" w:eastAsia="仿宋_GB2312"/>
          <w:b w:val="0"/>
          <w:bCs/>
          <w:sz w:val="32"/>
          <w:szCs w:val="32"/>
        </w:rPr>
        <w:t>执行财经纪律相关管理规定，做到各项收支安排使用符合</w:t>
      </w:r>
      <w:r>
        <w:rPr>
          <w:rFonts w:hint="eastAsia" w:ascii="仿宋_GB2312" w:hAnsi="宋体" w:eastAsia="仿宋_GB2312"/>
          <w:b w:val="0"/>
          <w:bCs/>
          <w:sz w:val="32"/>
          <w:szCs w:val="32"/>
          <w:lang w:val="en-US" w:eastAsia="zh-CN"/>
        </w:rPr>
        <w:t>本</w:t>
      </w:r>
      <w:r>
        <w:rPr>
          <w:rFonts w:hint="eastAsia" w:ascii="仿宋_GB2312" w:hAnsi="宋体" w:eastAsia="仿宋_GB2312"/>
          <w:b w:val="0"/>
          <w:bCs/>
          <w:sz w:val="32"/>
          <w:szCs w:val="32"/>
          <w:lang w:eastAsia="zh-CN"/>
        </w:rPr>
        <w:t>单位</w:t>
      </w:r>
      <w:r>
        <w:rPr>
          <w:rFonts w:hint="eastAsia" w:ascii="仿宋_GB2312" w:hAnsi="宋体" w:eastAsia="仿宋_GB2312"/>
          <w:b w:val="0"/>
          <w:bCs/>
          <w:sz w:val="32"/>
          <w:szCs w:val="32"/>
        </w:rPr>
        <w:t>发展计划和财政政策的要求，确保了单位正常运行和重大项目的实施</w:t>
      </w:r>
      <w:r>
        <w:rPr>
          <w:rFonts w:hint="eastAsia" w:ascii="仿宋_GB2312" w:eastAsia="仿宋_GB2312"/>
          <w:color w:val="auto"/>
          <w:sz w:val="32"/>
          <w:szCs w:val="32"/>
          <w:highlight w:val="none"/>
          <w:lang w:eastAsia="zh-CN"/>
        </w:rPr>
        <w:t>；二是</w:t>
      </w:r>
      <w:r>
        <w:rPr>
          <w:rFonts w:hint="eastAsia" w:ascii="仿宋_GB2312" w:hAnsi="宋体" w:eastAsia="仿宋_GB2312"/>
          <w:b w:val="0"/>
          <w:bCs/>
          <w:sz w:val="32"/>
          <w:szCs w:val="32"/>
        </w:rPr>
        <w:t>年</w:t>
      </w:r>
      <w:r>
        <w:rPr>
          <w:rFonts w:hint="eastAsia" w:ascii="仿宋_GB2312" w:hAnsi="宋体" w:eastAsia="仿宋_GB2312"/>
          <w:b w:val="0"/>
          <w:bCs/>
          <w:sz w:val="32"/>
          <w:szCs w:val="32"/>
          <w:lang w:val="en-US" w:eastAsia="zh-CN"/>
        </w:rPr>
        <w:t>度</w:t>
      </w:r>
      <w:r>
        <w:rPr>
          <w:rFonts w:hint="eastAsia" w:ascii="仿宋_GB2312" w:hAnsi="宋体" w:eastAsia="仿宋_GB2312"/>
          <w:b w:val="0"/>
          <w:bCs/>
          <w:sz w:val="32"/>
          <w:szCs w:val="32"/>
        </w:rPr>
        <w:t>目标任务基本完成，预算执行情况较好。预算执行方面，严格控制“三公”经费</w:t>
      </w:r>
      <w:r>
        <w:rPr>
          <w:rFonts w:hint="eastAsia" w:ascii="仿宋_GB2312" w:hAnsi="宋体" w:eastAsia="仿宋_GB2312"/>
          <w:b w:val="0"/>
          <w:bCs/>
          <w:sz w:val="32"/>
          <w:szCs w:val="32"/>
          <w:lang w:eastAsia="zh-CN"/>
        </w:rPr>
        <w:t>。</w:t>
      </w:r>
      <w:r>
        <w:rPr>
          <w:rFonts w:hint="eastAsia" w:ascii="仿宋_GB2312" w:hAnsi="宋体" w:eastAsia="仿宋_GB2312"/>
          <w:b w:val="0"/>
          <w:bCs/>
          <w:sz w:val="32"/>
          <w:szCs w:val="32"/>
        </w:rPr>
        <w:t>预算管理方面，收入管理、支出管理、采购管理、资产管理等切实有效地执行了财务管理制度</w:t>
      </w:r>
      <w:r>
        <w:rPr>
          <w:rFonts w:hint="eastAsia" w:ascii="仿宋_GB2312" w:eastAsia="仿宋_GB2312"/>
          <w:color w:val="auto"/>
          <w:sz w:val="32"/>
          <w:szCs w:val="32"/>
          <w:highlight w:val="none"/>
          <w:lang w:eastAsia="zh-CN"/>
        </w:rPr>
        <w:t>。发现的问题及原因：一是</w:t>
      </w:r>
      <w:r>
        <w:rPr>
          <w:rFonts w:hint="eastAsia" w:ascii="仿宋_GB2312" w:hAnsi="宋体" w:eastAsia="仿宋_GB2312"/>
          <w:b w:val="0"/>
          <w:bCs/>
          <w:sz w:val="32"/>
          <w:szCs w:val="32"/>
        </w:rPr>
        <w:t>绩效管理理念有待进一步强化。存在重投入轻管理、重支出轻绩效的问题，对预算项目绩效管理工作重视不够</w:t>
      </w:r>
      <w:r>
        <w:rPr>
          <w:rFonts w:hint="eastAsia" w:ascii="仿宋_GB2312" w:eastAsia="仿宋_GB2312"/>
          <w:color w:val="auto"/>
          <w:sz w:val="32"/>
          <w:szCs w:val="32"/>
          <w:highlight w:val="none"/>
          <w:lang w:eastAsia="zh-CN"/>
        </w:rPr>
        <w:t>；二是</w:t>
      </w:r>
      <w:r>
        <w:rPr>
          <w:rFonts w:hint="eastAsia" w:ascii="仿宋_GB2312" w:hAnsi="宋体" w:eastAsia="仿宋_GB2312"/>
          <w:b w:val="0"/>
          <w:bCs/>
          <w:sz w:val="32"/>
          <w:szCs w:val="32"/>
        </w:rPr>
        <w:t>预算编制工作可进一步细化。加强预算编制管理，提高项目支出事前审核控制，进一步提高预算编制的合理性及执行力</w:t>
      </w:r>
      <w:r>
        <w:rPr>
          <w:rFonts w:hint="eastAsia" w:ascii="仿宋_GB2312" w:eastAsia="仿宋_GB2312"/>
          <w:color w:val="auto"/>
          <w:sz w:val="32"/>
          <w:szCs w:val="32"/>
          <w:highlight w:val="none"/>
          <w:lang w:eastAsia="zh-CN"/>
        </w:rPr>
        <w:t>。下一步改进措施：一是</w:t>
      </w:r>
      <w:r>
        <w:rPr>
          <w:rFonts w:hint="eastAsia" w:ascii="仿宋_GB2312" w:hAnsi="宋体" w:eastAsia="仿宋_GB2312" w:cs="Arial"/>
          <w:b w:val="0"/>
          <w:bCs/>
          <w:kern w:val="2"/>
          <w:sz w:val="32"/>
          <w:szCs w:val="32"/>
          <w:lang w:val="en-US" w:eastAsia="zh-CN" w:bidi="ar-SA"/>
        </w:rPr>
        <w:t>加强预算执行管理。做好事前审批、事中管理和事后监督工作，不断加快预算执行进度，推动预算执行按照资金计划有序进行</w:t>
      </w:r>
      <w:r>
        <w:rPr>
          <w:rFonts w:hint="eastAsia" w:ascii="仿宋_GB2312" w:eastAsia="仿宋_GB2312"/>
          <w:color w:val="auto"/>
          <w:sz w:val="32"/>
          <w:szCs w:val="32"/>
          <w:highlight w:val="none"/>
          <w:lang w:eastAsia="zh-CN"/>
        </w:rPr>
        <w:t>；二是</w:t>
      </w:r>
      <w:r>
        <w:rPr>
          <w:rFonts w:hint="eastAsia" w:ascii="仿宋_GB2312" w:hAnsi="宋体" w:eastAsia="仿宋_GB2312" w:cs="Arial"/>
          <w:b w:val="0"/>
          <w:bCs/>
          <w:kern w:val="2"/>
          <w:sz w:val="32"/>
          <w:szCs w:val="32"/>
          <w:lang w:val="en-US" w:eastAsia="zh-CN" w:bidi="ar-SA"/>
        </w:rPr>
        <w:t>提高资金使用效益。在遵守法律法规的前提下，统筹兼顾、量力而行、讲求绩效，圆满完成各项决策部署提出的各项工作要求</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14:paraId="1FBE4839">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57366076">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shd w:val="clear" w:color="auto" w:fill="auto"/>
          <w:lang w:val="en-US" w:eastAsia="zh-CN"/>
        </w:rPr>
      </w:pPr>
      <w:r>
        <w:rPr>
          <w:rFonts w:hint="eastAsia" w:ascii="仿宋_GB2312" w:eastAsia="仿宋_GB2312"/>
          <w:color w:val="auto"/>
          <w:sz w:val="32"/>
          <w:szCs w:val="32"/>
          <w:highlight w:val="none"/>
          <w:lang w:val="en-US" w:eastAsia="zh-CN"/>
        </w:rPr>
        <w:t>授</w:t>
      </w:r>
      <w:r>
        <w:rPr>
          <w:rFonts w:hint="eastAsia" w:ascii="仿宋_GB2312" w:eastAsia="仿宋_GB2312"/>
          <w:color w:val="auto"/>
          <w:sz w:val="32"/>
          <w:szCs w:val="32"/>
          <w:highlight w:val="none"/>
          <w:shd w:val="clear" w:color="auto" w:fill="auto"/>
          <w:lang w:val="en-US" w:eastAsia="zh-CN"/>
        </w:rPr>
        <w:t>予中小企业合同金额、授予小微企业合同金额为0万元原因本单位无政府采购项目。</w:t>
      </w:r>
    </w:p>
    <w:p w14:paraId="3DB7565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2A1BF60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235AC7A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2BF9433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6F25412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0246511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004DDFE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439165F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0AEE6AE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68690A6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B1D166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5D55241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3DECFCC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36AE49C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73511C5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0A889599">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6E2F2C6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0F43E3D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14:paraId="4493879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14:paraId="2436CBE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14:paraId="217B6D7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14:paraId="319CD02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4C790EA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790551B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14:paraId="7E3D04B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2142422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05D298A3">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439B9E3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071739">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62F618B">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162F618B">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jIwYTFkMDUyN2RmOGI2OTNiMWRjYmY5MjBlYTU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40E71"/>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2228D"/>
    <w:rsid w:val="0E640559"/>
    <w:rsid w:val="0F1113DA"/>
    <w:rsid w:val="0F78534A"/>
    <w:rsid w:val="0F89358A"/>
    <w:rsid w:val="0F8C6D51"/>
    <w:rsid w:val="0F9E3988"/>
    <w:rsid w:val="105B0B5E"/>
    <w:rsid w:val="112E58D0"/>
    <w:rsid w:val="11731CAC"/>
    <w:rsid w:val="119500A0"/>
    <w:rsid w:val="11C0733B"/>
    <w:rsid w:val="11D50D17"/>
    <w:rsid w:val="120E0809"/>
    <w:rsid w:val="127F665A"/>
    <w:rsid w:val="12F7068C"/>
    <w:rsid w:val="14207DC0"/>
    <w:rsid w:val="14B932DA"/>
    <w:rsid w:val="150A66AF"/>
    <w:rsid w:val="154C1139"/>
    <w:rsid w:val="158C5B77"/>
    <w:rsid w:val="15B20BF6"/>
    <w:rsid w:val="160D1149"/>
    <w:rsid w:val="163563C0"/>
    <w:rsid w:val="164315EF"/>
    <w:rsid w:val="16557DFE"/>
    <w:rsid w:val="167268FB"/>
    <w:rsid w:val="16D50C50"/>
    <w:rsid w:val="16D903BE"/>
    <w:rsid w:val="16DA41E3"/>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7D350A"/>
    <w:rsid w:val="1DAF458D"/>
    <w:rsid w:val="1E086ACE"/>
    <w:rsid w:val="1E62130A"/>
    <w:rsid w:val="1E97358B"/>
    <w:rsid w:val="1EAA4A5F"/>
    <w:rsid w:val="1EE869A7"/>
    <w:rsid w:val="1EF56685"/>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81BCD"/>
    <w:rsid w:val="264A7253"/>
    <w:rsid w:val="2666675E"/>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6F314E"/>
    <w:rsid w:val="2CC206BE"/>
    <w:rsid w:val="2D083D69"/>
    <w:rsid w:val="2D1136DF"/>
    <w:rsid w:val="2D20606D"/>
    <w:rsid w:val="2DB87198"/>
    <w:rsid w:val="2DB93C54"/>
    <w:rsid w:val="2E3D144C"/>
    <w:rsid w:val="2E891204"/>
    <w:rsid w:val="2F3F0A28"/>
    <w:rsid w:val="2FBF7029"/>
    <w:rsid w:val="2FD0187F"/>
    <w:rsid w:val="2FD27414"/>
    <w:rsid w:val="2FE44A50"/>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B983980"/>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445E28"/>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A24F1A"/>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DEC610D"/>
    <w:rsid w:val="5E7E6D93"/>
    <w:rsid w:val="5ED44800"/>
    <w:rsid w:val="5EF66474"/>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4658A"/>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5D79D4"/>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016D2C"/>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762ADA"/>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5498</Words>
  <Characters>6084</Characters>
  <Lines>0</Lines>
  <Paragraphs>0</Paragraphs>
  <TotalTime>4</TotalTime>
  <ScaleCrop>false</ScaleCrop>
  <LinksUpToDate>false</LinksUpToDate>
  <CharactersWithSpaces>6107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424550</cp:lastModifiedBy>
  <dcterms:modified xsi:type="dcterms:W3CDTF">2025-03-28T08:41:44Z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42304953CF474199ABB05376B6748F2E_13</vt:lpwstr>
  </property>
  <property fmtid="{D5CDD505-2E9C-101B-9397-08002B2CF9AE}" pid="4" name="KSOTemplateDocerSaveRecord">
    <vt:lpwstr>eyJoZGlkIjoiOTBkM2UyYTEzZDM1MTJiZGUwYjAwMjlkMzQ2MDA1YTAiLCJ1c2VySWQiOiIxMTQ4MzU0NjEyIn0=</vt:lpwstr>
  </property>
</Properties>
</file>