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2023年城乡义务教育保障机制项目</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裕民县哈拉布拉乡中心学校</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裕民县哈拉布拉乡中心学校</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木沙尔</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2024年04月28日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w:t>
        <w:br/>
        <w:t>依据2022年9月基础教育统计学生217人经费保障标准，设立了2023年城乡义务教育保障机制经费项目，依据裕财字[2023]1号文件、塔地财教[2022]54号文件、塔地财教[2022]55号文件、塔地财教[2023]45号文件，覆盖我辖区100%的义务教育学生。保障机制经费的设立，是以解决辖区群众最关心、最直接、最现实的问题基础教育为导向，以千方百计解决学生接受教育为目的，贯彻落实党和政府的教育方针、政策。城乡义务教育保障机制经费项目资金优化教育结构、完成教育教学活动和其他日常工作任务等方面的支出。促进教育教学正常开展，是我校办好人民满意教育和培养“四有新人”的重要保障。</w:t>
        <w:br/>
        <w:t>2.项目主要内容及实施情况</w:t>
        <w:br/>
        <w:t>本项目主要内容为：2023年城乡义务教育保障机制项目主要用于运转经费的支出，主要用于办公费、印刷费、邮电费、维修维护费、培训费及取暖费的支出。通过项目实施，完成教育教学活动和其他日常工作任务等方面的支出。不断提高教育教学水平，达到办好人民满意的教育目的。</w:t>
        <w:br/>
        <w:t>本项目于2023年1月开始实施，截至2023年12月，该项目已实施完成，各项任务指标全部完成。通过本项目的实施，有效解决了我校实施义务教育教学活动所需的经费支出，有了培训经费的支持极大的提升了教师教育教学水平，增强了教师的自信心，使其能够更好地服务与教育。</w:t>
        <w:br/>
        <w:t>3.项目实施主体</w:t>
        <w:br/>
        <w:t>2023年城乡义务教育保障机制项目的实施主体为裕民县哈拉布拉乡中心学校。</w:t>
        <w:br/>
        <w:t>4.资金投入和使用情况</w:t>
        <w:br/>
        <w:t>（1）项目资金安排落实、总投入情况</w:t>
        <w:br/>
        <w:t>根据裕财字[2023]1号文件、塔地财教[2022]54号文件、塔地财教[2022]55号文件、塔地财教[2023]45号文件，2023年城乡义务教育保障机制项目预算安排资金总额19.58万元，其中财政资金19.58万元、其他资金0万元；2023年实际收到预算资金19.58万元，预算资金到位率为100%。</w:t>
        <w:br/>
        <w:t>（2）项目资金实际使用情况</w:t>
        <w:br/>
        <w:t>截至2023年12月31日，本项目实际支付资金19.58万元，预算执行率100%。年初2023年城乡义务教育保障机制项目预算批复安排资金总额19.58万元，预算资金到位率为100%。项目资金主要用于支付办公费用6.74万元、印刷费用0.99万元、维修维护费用5.36万元、电费2万元、培训费用0.84万元、取暖费3.65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w:t>
        <w:br/>
        <w:t>依据2022年9月基础教育统计学生人数经费保障标准，设立了2023年城乡义务教育保障机制经费项目，项目立项依据上级和本级财政承担的塔地财教（2022）54号文件，塔地财教（2022）55号文件、裕财教（2023）1号文件执行。2023年我校基础教育统计人数217人，覆盖率我辖区100%的义务教育学生。保障机制经费的设立，是以解决辖区群众最关心、最直接、最现实的问题基础教育为导向，以千方百计解决学生接受教育为目的，贯彻落实党和政府的教育方针、政策。城乡义务教育保障机制经费项目资金优化教育结构、完成教育教学活动和其他日常工作任务等方面的支出。</w:t>
        <w:br/>
        <w:t>全年项目计划实现目标如下：目标1：“九年义务教育在校生217人，是以解决辖区群众最关心、最直接、最现实的问题基础教育为导向，以千方百计解决学生接受教育为目的； 目标2：义务教育学生覆盖率达100%，2023年我校基础教育统计人数217人，覆盖我辖区100%的义务教育学生；目标3：2023年城乡义务教育保障机制项目预算安排资金总额19.58万元，其中财政资金19.58万元，2023年实际收到预算资金19.58万元，促进教育教学正常开展，是我校办好人民满意教育的重要保障。全体教职员工千方百计为培养“四有新人”贡献自己的力量。</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“九年义务教育在校生”指标，预期指标值为“=217人”。</w:t>
        <w:br/>
        <w:t>②质量指标</w:t>
        <w:br/>
        <w:t>“义务教育学生覆盖率”指标，预期指标值为“=100%”。</w:t>
        <w:br/>
        <w:t>③时效指标</w:t>
        <w:br/>
        <w:t>“资金支付截止日期”指标，预期指标值为“2023年12月25日”；</w:t>
        <w:br/>
        <w:t>“资助资金及时到位率”指标，预期指标值为“=100%”。</w:t>
        <w:br/>
        <w:t>（2）项目成本指标</w:t>
        <w:br/>
        <w:t>经济成本指标</w:t>
        <w:br/>
        <w:t>“公用经费”指标，预期指标值为“&lt;=19.58万元”。</w:t>
        <w:br/>
        <w:t>（3）项目效益指标</w:t>
        <w:br/>
        <w:t>①经济效益指标</w:t>
        <w:br/>
        <w:t>无此项指标。</w:t>
        <w:br/>
        <w:t>②社会效益指标</w:t>
        <w:br/>
        <w:t>“保障教育教学正常开展”指标，预期指标值为“有效保障”。</w:t>
        <w:br/>
        <w:t>③生态效益指标</w:t>
        <w:br/>
        <w:t>无此项指标。</w:t>
        <w:br/>
        <w:t>（4）相关满意度目标</w:t>
        <w:br/>
        <w:t>“教师满意度”指标，预期指标值为“&gt;=95%”；</w:t>
        <w:br/>
        <w:t>“家长满意度”指标，预期指标值为“&gt;=95%”。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城乡义务教育保障机制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城乡义务教育保障机制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叶永海书记任评价组组长，绩效评价工作职责为检查项目绩效指标完成情况、审定项目支出绩效评价结果及项目支出绩效评价报告。</w:t>
        <w:br/>
        <w:t>木沙尔·列比校长、苏春秀副校长任评价组副组长，绩效评价工作职责为组织和协调项目工作人员采取实地调查、资料检查等方式，核实项目绩效指标完成情况；组织受益对象对项目工作进行评价等。</w:t>
        <w:br/>
        <w:t xml:space="preserve"> 杨欢 、王前军、阿依登哈孜、李梅、唐乙文任评价组成员，绩效评价工作职责为做好项目支出绩效评价工作的沟通协调工作，对项目实施情况进行实地调查，编写项目支出绩效评价报告。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2023年城乡义务教育保障机制项目的实施，解决了覆盖我辖区217名义务教育学生最关心、最直接、最现实的基础教育问题。通过认真贯彻落实党和政府的教育方针、政策，严格执行项目资金用途，实现了教育的均衡发展，完成教育教学活动和其他日常工作任务，达到了项目预设的效益，该项目预算执行率达100%，项目预期绩效目标及各项具体指标均已全部达成。</w:t>
        <w:br/>
        <w:t>（二）综合评价结论</w:t>
        <w:br/>
        <w:t>本次评价采取定量与定性评价相结合的方式，对2023年城乡义务教育保障机制项目的绩效目标和各项具体绩效指标实现情况进行了客观评价，最终评分为100分。绩效评级为“优”，具体得分情况为：项目决策15分、项目过程15分、项目产出40分、项目效益20分、项目满意度10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 15 分，本项目实际得分15分，得分率为100%。具体各项指标得分如下：</w:t>
        <w:br/>
        <w:t>1.立项依据充分性：本项目由裕民县哈拉布拉乡中心学校提出申报，于2023年1月设立实施，依据2022年9月基础教育统计学生人数经费保障标准，设立了2023年城乡义务教育保障机制经费项目，项目立项依据上级和本级财政承担的塔地财教（2022）54号文件，塔地财教（2022）55号文件、裕财教（2023）1号文件要求组织实施该项目。项目立项符合国家法律法规、自治区和地区行业发展规划和政策要求，属于本部门履职所需。根据评分标准，该指标2.5分，得2.5分。</w:t>
        <w:br/>
        <w:t>2.立项程序规范性：根据决策依据编制工作计划和经费预算，经过绩效评审小组进行沟通、筛选确定经费预算计划，上报支委会研究确定最终预算方案。根据评分标准，该指标2.5分，得2.5分。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 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1.资金到位率：该项目所需财政资金能够足额拨付到位，牵头单位能够及时足额按照合同约定将专项资金拨付给单位，根据评分标准，该指标2分，得2分。   </w:t>
        <w:br/>
        <w:t>2.预算执行率：本项目预算编制较为详细，预算资金19.58万元，实际执行19.58万元，预算执行率为100%，项目资金支出总体能够按照预算执行，根据评分标准，该指标2分，得2分。</w:t>
        <w:br/>
        <w:t>3.资金使用合规性：项目任务下达后，我单位制定了《财务管理》制度对经费使用进行规范管理，财务制度健全、执行严格；根据评分标准，该指标3分，得3分。</w:t>
        <w:br/>
        <w:t>4.管理制度健全性：我单位制定了《专项资金管理办法》等相关项目管理办法，同时对财政专项资金进行严格管理，基本做到了专款专用，根据评分标准，该指标4分，得4分。</w:t>
        <w:br/>
        <w:t>5.制度执行有效性：由财务室汇总提出经费预算支出可行性方案，经过绩效评审小组沟通后，报支委会议研究执行，纪检小组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项目产出类指标包括产出数量、产出质量、产出时效、产出成本共四方面的内容，由4个三级指标构成，权重分为40分，本项目实际得分40分，得分率为100%。具体各项指标得分如下：</w:t>
        <w:br/>
        <w:t>1. 产出数量（10分）</w:t>
        <w:br/>
        <w:t>“九年义务教育在校生”指标，预期指标值为“=217人”根据在校学生统计表可知，实际完成九年义务教育在校生217人，与预期目标一致，根据评分标准，该指标10分，得10分。</w:t>
        <w:br/>
        <w:t>2.产出质量（10分）</w:t>
        <w:br/>
        <w:t>“义务教育学生覆盖率”指标，预期指标值为“=100%”，根据基础教育统计可知，实际完成义务教育学生覆盖为100%，与预期目标一致，根据评分标准，该指标10分，得10分。</w:t>
        <w:br/>
        <w:t>3.产出时效（10分）</w:t>
        <w:br/>
        <w:t>“资金支付截止日期”指标，预期指标值为“2023年12月25日”根据资金支付凭证显示，资金已于2023年12月全部支付完毕，与预期目标指标一致，根据评分标准，该指标5分，得5分。</w:t>
        <w:br/>
        <w:t>“资助资金及时到位率”指标，预期指标值为“=100%”；根据资金到位情况，该项目能够及时下达，与预期目标指标一致，根据评分标准，该指标5分，得5分。</w:t>
        <w:br/>
        <w:t>4.产出成本（10分）</w:t>
        <w:br/>
        <w:t>经济成本“公用经费”指标，预期指标值为“&lt;=19.58万元”，根据2024年实际项目资金支付凭证19.58万元，本项目2023年共计支付公用经费19.58万元，经费支出能够控制在年度计划成本范围内，根据评分标准，该指标10分，得10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项目效益类指标由社会效益1个二级指标和1个三级指标构成，权重分为20分，本项目实际得分20分，得分率为100%。具体各项指标得分如下：</w:t>
        <w:br/>
        <w:t>1.社会效益指标</w:t>
        <w:br/>
        <w:t>“保障教育教学正常开展”指标，预期指标值为“有效保障”，根据本单位年度考核情况，实际完成值为“达成年度指标”根据评分标准，该指标20分，得20分。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“教师的满意度”指标，预期指标值为“≥95%”，根据满意度问卷调查可知，满意度达95%，根据评分标准，该指标5分，得5分。</w:t>
        <w:br/>
        <w:t>“家长的满意度”指标，预期指标值为“≥95%”，根据满意度问卷调查可知，家长满意度达95%，根据评分标准，该指标5分，得5分。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2023年城乡义务教育保障机制项目预算金额19.58万元，实际到位19.58万元，全年项目实际支出19.58万元，预算执行率为100%。</w:t>
        <w:br/>
        <w:t>（二）绩效指标偏差情况</w:t>
        <w:br/>
        <w:t>2023年本单位负责实施的2023年城乡义务教育保障机制项目的绩效目标及指标已经全部达成，不存在偏差情况。</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项目领导小组进一步强化项目意识，对照计划全面梳理重点任务，仔细谋划、紧抓落实，理顺内部分工和工作流程，明确责任和时间节点，一项一项抓好具体落实，确保了项目按时保质完成，保障了项目效益发挥。</w:t>
        <w:br/>
        <w:t>以财政部门的绩效监控为契机，通过资料审核对资金执行进度及绩效目标实现程度开展审核，对绩效监控中发现的问题及时整改，强化资金使用过程管理，有效降低了资金偏离政策目标的风险，提高了资金使用效益。</w:t>
        <w:br/>
        <w:t>（二）存在问题及原因分析</w:t>
        <w:br/>
        <w:t>部门绩效管理理念尚未牢固树立，单位内部绩效管理工作力量薄弱，以财务人员牵头开展绩效管理，工作推动机制不全，业务人员业务能力和素质还有待进一步提升。</w:t>
        <w:br/>
        <w:t>对档案工作重视程度不高，意识淡薄。单位人员对绩效档案管理工作重视程度不够，不注重关键时间节点材料的鉴定归档，造成绩效管理工作档案缺失</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br/>
        <w:t>进一步完善项目评价资料。项目启动时同步做好档案的归纳与整理，及时整理、收集、汇总，健全档案资料。</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无其他说明内容。</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