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裕民县纪律检查委员会</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ind w:firstLine="880" w:firstLineChars="200"/>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keepNext w:val="0"/>
        <w:keepLines w:val="0"/>
        <w:pageBreakBefore w:val="0"/>
        <w:widowControl w:val="0"/>
        <w:kinsoku/>
        <w:wordWrap/>
        <w:overflowPunct/>
        <w:topLinePunct w:val="0"/>
        <w:bidi w:val="0"/>
        <w:adjustRightInd/>
        <w:snapToGrid/>
        <w:spacing w:line="240" w:lineRule="auto"/>
        <w:ind w:firstLine="880" w:firstLineChars="200"/>
        <w:jc w:val="both"/>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firstLine="723" w:firstLineChars="200"/>
        <w:jc w:val="both"/>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部门</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部门</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bookmarkStart w:id="4" w:name="OLE_LINK5"/>
      <w:bookmarkStart w:id="5" w:name="OLE_LINK4"/>
      <w:r>
        <w:rPr>
          <w:rFonts w:hint="eastAsia" w:ascii="黑体" w:hAnsi="黑体" w:eastAsia="黑体" w:cs="宋体"/>
          <w:bCs/>
          <w:color w:val="auto"/>
          <w:kern w:val="0"/>
          <w:sz w:val="32"/>
          <w:szCs w:val="32"/>
          <w:highlight w:val="none"/>
        </w:rPr>
        <w:t>一、主要职能</w:t>
      </w:r>
      <w:bookmarkEnd w:id="2"/>
      <w:bookmarkEnd w:id="3"/>
    </w:p>
    <w:bookmarkEnd w:id="4"/>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bookmarkStart w:id="6" w:name="OLE_LINK2"/>
      <w:bookmarkStart w:id="7" w:name="OLE_LINK3"/>
      <w:bookmarkStart w:id="8" w:name="OLE_LINK1"/>
      <w:bookmarkStart w:id="9" w:name="_Toc31238"/>
      <w:bookmarkStart w:id="10" w:name="_Toc2151"/>
      <w:r>
        <w:rPr>
          <w:rFonts w:hint="eastAsia" w:ascii="仿宋_GB2312" w:eastAsia="仿宋_GB2312"/>
          <w:color w:val="auto"/>
          <w:sz w:val="32"/>
          <w:szCs w:val="32"/>
          <w:highlight w:val="none"/>
        </w:rPr>
        <w:t>（1）负责党的纪律检查工作</w:t>
      </w:r>
      <w:bookmarkEnd w:id="6"/>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（2）依照党的章程和其他党内法规履行监督、执纪、问责职责。</w:t>
      </w:r>
      <w:r>
        <w:rPr>
          <w:rFonts w:hint="eastAsia" w:ascii="仿宋_GB2312" w:eastAsia="仿宋_GB2312"/>
          <w:color w:val="auto"/>
          <w:sz w:val="32"/>
          <w:szCs w:val="32"/>
          <w:highlight w:val="none"/>
        </w:rPr>
        <w:br w:type="textWrapping"/>
      </w:r>
      <w:bookmarkEnd w:id="7"/>
      <w:r>
        <w:rPr>
          <w:rFonts w:hint="eastAsia" w:ascii="仿宋_GB2312" w:eastAsia="仿宋_GB2312"/>
          <w:color w:val="auto"/>
          <w:sz w:val="32"/>
          <w:szCs w:val="32"/>
          <w:highlight w:val="none"/>
        </w:rPr>
        <w:t>　　（3）在县委领导下,配合县委巡察工作领导小组,对所管理的乡镇(场)、部门、企事业单位、村队(社区)党组织开展巡察工作。</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（4）负责全县监察工作。</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（5）依照法律规定履行监督、调查、处置职责。</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（6）负责组织协调全县党政履行主体责任,推进全面从严治党、党风廉政建设和反腐败宣传教育工作。</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（7）负责综合分析全县全面从严治党、党风廉政建设和反腐败工作情况,对纪检监察工作重要理论及实践问题进行调查研究。</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（8）负责配合自治区纪委、自治区监委和地区纪委、地区监委做好与其他国家、地区、国际组织的反腐败国际交流、合作,加强对反腐败国际追赃和防逃工作的组织协调,督促有关单位做好相关工作。</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（9）根据干部管理权限,负责县纪检监察系统领导班子建设、干部队伍建设和组织建设的综合规划、政策研究、制度建设和业务指导。</w:t>
      </w:r>
      <w:r>
        <w:rPr>
          <w:rFonts w:hint="eastAsia" w:ascii="仿宋_GB2312" w:eastAsia="仿宋_GB2312"/>
          <w:color w:val="auto"/>
          <w:sz w:val="32"/>
          <w:szCs w:val="32"/>
          <w:highlight w:val="none"/>
        </w:rPr>
        <w:br w:type="textWrapping"/>
      </w:r>
      <w:r>
        <w:rPr>
          <w:rFonts w:hint="eastAsia" w:ascii="仿宋_GB2312" w:eastAsia="仿宋_GB2312"/>
          <w:color w:val="auto"/>
          <w:sz w:val="32"/>
          <w:szCs w:val="32"/>
          <w:highlight w:val="none"/>
        </w:rPr>
        <w:t>　　（10）完成地区纪委监委和县委交办的其他任务。</w:t>
      </w:r>
    </w:p>
    <w:bookmarkEnd w:id="8"/>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1" w:name="OLE_LINK6"/>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9"/>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1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裕民县纪律检查委员会</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125</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94</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31</w:t>
      </w:r>
      <w:r>
        <w:rPr>
          <w:rFonts w:hint="eastAsia" w:ascii="仿宋_GB2312" w:eastAsia="仿宋_GB2312"/>
          <w:color w:val="auto"/>
          <w:sz w:val="32"/>
          <w:szCs w:val="32"/>
          <w:highlight w:val="none"/>
        </w:rPr>
        <w:t>人。</w:t>
      </w:r>
      <w:bookmarkEnd w:id="5"/>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裕民县纪律检查委员会</w:t>
      </w:r>
      <w:r>
        <w:rPr>
          <w:rFonts w:hint="eastAsia" w:ascii="仿宋_GB2312" w:eastAsia="仿宋_GB2312"/>
          <w:color w:val="auto"/>
          <w:sz w:val="32"/>
          <w:szCs w:val="32"/>
          <w:highlight w:val="none"/>
        </w:rPr>
        <w:t>无下属预算单位，下设</w:t>
      </w:r>
      <w:r>
        <w:rPr>
          <w:rFonts w:hint="eastAsia" w:ascii="仿宋_GB2312" w:eastAsia="仿宋_GB2312"/>
          <w:color w:val="auto"/>
          <w:sz w:val="32"/>
          <w:szCs w:val="32"/>
          <w:highlight w:val="none"/>
          <w:lang w:val="en-US" w:eastAsia="zh-CN"/>
        </w:rPr>
        <w:t>15</w:t>
      </w:r>
      <w:r>
        <w:rPr>
          <w:rFonts w:hint="eastAsia" w:ascii="仿宋_GB2312" w:eastAsia="仿宋_GB2312"/>
          <w:color w:val="auto"/>
          <w:sz w:val="32"/>
          <w:szCs w:val="32"/>
          <w:highlight w:val="none"/>
        </w:rPr>
        <w:t>个处室，分别是：</w:t>
      </w:r>
      <w:r>
        <w:rPr>
          <w:rFonts w:hint="eastAsia" w:ascii="仿宋_GB2312" w:eastAsia="仿宋_GB2312"/>
          <w:color w:val="auto"/>
          <w:sz w:val="32"/>
          <w:szCs w:val="32"/>
          <w:highlight w:val="none"/>
          <w:lang w:eastAsia="zh-CN"/>
        </w:rPr>
        <w:t>办公室、组宣部、案件监督管理室、案件审理室、第一纪检监察室、第二纪检监察室、第三纪检监察室、第四纪检监察室、纪检监察干部监督室、纪检监察干部监督室、党风政风监督室、信访室、县委巡察办、派驻纪检监察组、派出纪检监察工委。</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12" w:name="_Toc3092"/>
      <w:bookmarkStart w:id="13"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4" w:name="_Toc25314"/>
      <w:bookmarkStart w:id="15" w:name="_Toc12566"/>
      <w:r>
        <w:rPr>
          <w:rFonts w:hint="eastAsia" w:ascii="黑体" w:hAnsi="黑体" w:eastAsia="黑体" w:cs="宋体"/>
          <w:bCs/>
          <w:color w:val="auto"/>
          <w:kern w:val="0"/>
          <w:sz w:val="32"/>
          <w:szCs w:val="32"/>
          <w:highlight w:val="none"/>
        </w:rPr>
        <w:t>一、收入支出决算总体情况说明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eastAsia="zh-CN"/>
        </w:rPr>
        <w:t>2023年度</w:t>
      </w:r>
      <w:r>
        <w:rPr>
          <w:rFonts w:hint="eastAsia" w:ascii="仿宋_GB2312" w:eastAsia="仿宋_GB2312"/>
          <w:b/>
          <w:bCs/>
          <w:color w:val="auto"/>
          <w:sz w:val="32"/>
          <w:szCs w:val="32"/>
          <w:highlight w:val="none"/>
          <w:lang w:val="en-US" w:eastAsia="zh-CN"/>
        </w:rPr>
        <w:t>收入总计</w:t>
      </w:r>
      <w:bookmarkStart w:id="16" w:name="OLE_LINK7"/>
      <w:r>
        <w:rPr>
          <w:rFonts w:hint="eastAsia" w:ascii="仿宋_GB2312" w:eastAsia="仿宋_GB2312"/>
          <w:b/>
          <w:bCs/>
          <w:color w:val="auto"/>
          <w:sz w:val="32"/>
          <w:szCs w:val="32"/>
          <w:highlight w:val="none"/>
          <w:lang w:val="en-US" w:eastAsia="zh-CN"/>
        </w:rPr>
        <w:t>1834.55</w:t>
      </w:r>
      <w:bookmarkEnd w:id="16"/>
      <w:r>
        <w:rPr>
          <w:rFonts w:hint="eastAsia" w:ascii="仿宋_GB2312" w:eastAsia="仿宋_GB2312"/>
          <w:b/>
          <w:bCs/>
          <w:color w:val="auto"/>
          <w:sz w:val="32"/>
          <w:szCs w:val="32"/>
          <w:highlight w:val="none"/>
          <w:lang w:eastAsia="zh-CN"/>
        </w:rPr>
        <w:t>万元，</w:t>
      </w:r>
      <w:r>
        <w:rPr>
          <w:rFonts w:hint="eastAsia" w:ascii="仿宋_GB2312" w:eastAsia="仿宋_GB2312"/>
          <w:color w:val="auto"/>
          <w:sz w:val="32"/>
          <w:szCs w:val="32"/>
          <w:highlight w:val="none"/>
          <w:lang w:val="en-US" w:eastAsia="zh-CN"/>
        </w:rPr>
        <w:t>其中：本年收入合计1833.81</w:t>
      </w:r>
      <w:r>
        <w:rPr>
          <w:rFonts w:hint="eastAsia" w:ascii="仿宋_GB2312" w:eastAsia="仿宋_GB2312"/>
          <w:color w:val="auto"/>
          <w:sz w:val="32"/>
          <w:szCs w:val="32"/>
          <w:highlight w:val="none"/>
          <w:lang w:eastAsia="zh-CN"/>
        </w:rPr>
        <w:t>万元，使用非财政拨款结余0.00万元，年初结转和结余</w:t>
      </w:r>
      <w:r>
        <w:rPr>
          <w:rFonts w:hint="eastAsia" w:ascii="仿宋_GB2312" w:eastAsia="仿宋_GB2312"/>
          <w:color w:val="auto"/>
          <w:sz w:val="32"/>
          <w:szCs w:val="32"/>
          <w:highlight w:val="none"/>
          <w:lang w:val="en-US" w:eastAsia="zh-CN"/>
        </w:rPr>
        <w:t>0.74</w:t>
      </w:r>
      <w:r>
        <w:rPr>
          <w:rFonts w:hint="eastAsia" w:ascii="仿宋_GB2312" w:eastAsia="仿宋_GB2312"/>
          <w:color w:val="auto"/>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2023</w:t>
      </w:r>
      <w:r>
        <w:rPr>
          <w:rFonts w:hint="eastAsia" w:ascii="仿宋_GB2312" w:eastAsia="仿宋_GB2312"/>
          <w:b/>
          <w:bCs/>
          <w:color w:val="auto"/>
          <w:sz w:val="32"/>
          <w:szCs w:val="32"/>
          <w:highlight w:val="none"/>
          <w:lang w:eastAsia="zh-CN"/>
        </w:rPr>
        <w:t>年</w:t>
      </w:r>
      <w:r>
        <w:rPr>
          <w:rFonts w:hint="eastAsia" w:ascii="仿宋_GB2312" w:eastAsia="仿宋_GB2312"/>
          <w:b/>
          <w:bCs/>
          <w:color w:val="auto"/>
          <w:sz w:val="32"/>
          <w:szCs w:val="32"/>
          <w:highlight w:val="none"/>
          <w:lang w:val="en-US" w:eastAsia="zh-CN"/>
        </w:rPr>
        <w:t>度</w:t>
      </w:r>
      <w:r>
        <w:rPr>
          <w:rFonts w:hint="eastAsia" w:ascii="仿宋_GB2312" w:eastAsia="仿宋_GB2312"/>
          <w:b/>
          <w:bCs/>
          <w:color w:val="auto"/>
          <w:sz w:val="32"/>
          <w:szCs w:val="32"/>
          <w:highlight w:val="none"/>
          <w:lang w:eastAsia="zh-CN"/>
        </w:rPr>
        <w:t>支出</w:t>
      </w:r>
      <w:r>
        <w:rPr>
          <w:rFonts w:hint="eastAsia" w:ascii="仿宋_GB2312" w:eastAsia="仿宋_GB2312"/>
          <w:b/>
          <w:bCs/>
          <w:color w:val="auto"/>
          <w:sz w:val="32"/>
          <w:szCs w:val="32"/>
          <w:highlight w:val="none"/>
          <w:lang w:val="en-US" w:eastAsia="zh-CN"/>
        </w:rPr>
        <w:t>总计1834.55</w:t>
      </w:r>
      <w:r>
        <w:rPr>
          <w:rFonts w:hint="eastAsia" w:ascii="仿宋_GB2312" w:eastAsia="仿宋_GB2312"/>
          <w:b/>
          <w:bCs/>
          <w:color w:val="auto"/>
          <w:sz w:val="32"/>
          <w:szCs w:val="32"/>
          <w:highlight w:val="none"/>
          <w:lang w:eastAsia="zh-CN"/>
        </w:rPr>
        <w:t>万元，</w:t>
      </w:r>
      <w:r>
        <w:rPr>
          <w:rFonts w:hint="eastAsia" w:ascii="仿宋_GB2312" w:eastAsia="仿宋_GB2312"/>
          <w:color w:val="auto"/>
          <w:sz w:val="32"/>
          <w:szCs w:val="32"/>
          <w:highlight w:val="none"/>
          <w:lang w:val="en-US" w:eastAsia="zh-CN"/>
        </w:rPr>
        <w:t>其中：本年支出合计1833.66</w:t>
      </w:r>
      <w:r>
        <w:rPr>
          <w:rFonts w:hint="eastAsia" w:ascii="仿宋_GB2312" w:eastAsia="仿宋_GB2312"/>
          <w:color w:val="auto"/>
          <w:sz w:val="32"/>
          <w:szCs w:val="32"/>
          <w:highlight w:val="none"/>
          <w:lang w:eastAsia="zh-CN"/>
        </w:rPr>
        <w:t>万元，</w:t>
      </w:r>
      <w:r>
        <w:rPr>
          <w:rFonts w:hint="eastAsia" w:ascii="仿宋_GB2312" w:eastAsia="仿宋_GB2312"/>
          <w:color w:val="auto"/>
          <w:sz w:val="32"/>
          <w:szCs w:val="32"/>
          <w:highlight w:val="none"/>
          <w:lang w:val="en-US" w:eastAsia="zh-CN"/>
        </w:rPr>
        <w:t>结余分配</w:t>
      </w:r>
      <w:r>
        <w:rPr>
          <w:rFonts w:hint="eastAsia" w:ascii="仿宋_GB2312" w:eastAsia="仿宋_GB2312"/>
          <w:color w:val="auto"/>
          <w:sz w:val="32"/>
          <w:szCs w:val="32"/>
          <w:highlight w:val="none"/>
          <w:lang w:eastAsia="zh-CN"/>
        </w:rPr>
        <w:t>0.00万元，年末结转和结余</w:t>
      </w:r>
      <w:r>
        <w:rPr>
          <w:rFonts w:hint="eastAsia" w:ascii="仿宋_GB2312" w:eastAsia="仿宋_GB2312"/>
          <w:color w:val="auto"/>
          <w:sz w:val="32"/>
          <w:szCs w:val="32"/>
          <w:highlight w:val="none"/>
          <w:lang w:val="en-US" w:eastAsia="zh-CN"/>
        </w:rPr>
        <w:t>0.89</w:t>
      </w:r>
      <w:r>
        <w:rPr>
          <w:rFonts w:hint="eastAsia" w:ascii="仿宋_GB2312" w:eastAsia="仿宋_GB2312"/>
          <w:color w:val="auto"/>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收入支出总体与上年相比</w:t>
      </w:r>
      <w:r>
        <w:rPr>
          <w:rFonts w:hint="eastAsia" w:ascii="仿宋_GB2312" w:eastAsia="仿宋_GB2312"/>
          <w:b/>
          <w:bCs/>
          <w:color w:val="auto"/>
          <w:sz w:val="32"/>
          <w:szCs w:val="32"/>
          <w:highlight w:val="none"/>
          <w:lang w:eastAsia="zh-CN"/>
        </w:rPr>
        <w:t>，</w:t>
      </w:r>
      <w:r>
        <w:rPr>
          <w:rFonts w:hint="eastAsia" w:ascii="仿宋_GB2312" w:eastAsia="仿宋_GB2312"/>
          <w:color w:val="auto"/>
          <w:sz w:val="32"/>
          <w:szCs w:val="32"/>
          <w:highlight w:val="none"/>
          <w:lang w:val="zh-CN" w:eastAsia="zh-CN"/>
        </w:rPr>
        <w:t>增加</w:t>
      </w:r>
      <w:r>
        <w:rPr>
          <w:rFonts w:hint="eastAsia" w:ascii="仿宋_GB2312" w:eastAsia="仿宋_GB2312"/>
          <w:color w:val="auto"/>
          <w:sz w:val="32"/>
          <w:szCs w:val="32"/>
          <w:highlight w:val="none"/>
          <w:lang w:val="en-US" w:eastAsia="zh-CN"/>
        </w:rPr>
        <w:t>86.47</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zh-CN" w:eastAsia="zh-CN"/>
        </w:rPr>
        <w:t>增长</w:t>
      </w:r>
      <w:r>
        <w:rPr>
          <w:rFonts w:hint="eastAsia" w:ascii="仿宋_GB2312" w:eastAsia="仿宋_GB2312"/>
          <w:color w:val="auto"/>
          <w:sz w:val="32"/>
          <w:szCs w:val="32"/>
          <w:highlight w:val="none"/>
          <w:lang w:val="en-US" w:eastAsia="zh-CN"/>
        </w:rPr>
        <w:t>4.95</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eastAsia="zh-CN"/>
        </w:rPr>
        <w:t>，主要原因是：</w:t>
      </w:r>
      <w:bookmarkStart w:id="17" w:name="OLE_LINK12"/>
      <w:r>
        <w:rPr>
          <w:rFonts w:hint="eastAsia" w:ascii="仿宋_GB2312" w:eastAsia="仿宋_GB2312"/>
          <w:color w:val="auto"/>
          <w:sz w:val="32"/>
          <w:szCs w:val="32"/>
          <w:highlight w:val="none"/>
          <w:lang w:val="en-US" w:eastAsia="zh-CN"/>
        </w:rPr>
        <w:t>本年在职转退休人员较多，年中追加职业年金较多</w:t>
      </w:r>
      <w:bookmarkEnd w:id="17"/>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18" w:name="_Toc1979"/>
      <w:bookmarkStart w:id="19"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eastAsia="zh-CN"/>
        </w:rPr>
        <w:t>本年收入</w:t>
      </w:r>
      <w:r>
        <w:rPr>
          <w:rFonts w:hint="eastAsia" w:ascii="仿宋_GB2312" w:eastAsia="仿宋_GB2312"/>
          <w:b/>
          <w:bCs/>
          <w:color w:val="auto"/>
          <w:sz w:val="32"/>
          <w:szCs w:val="32"/>
          <w:highlight w:val="none"/>
          <w:lang w:val="en-US" w:eastAsia="zh-CN"/>
        </w:rPr>
        <w:t>1833.81</w:t>
      </w:r>
      <w:r>
        <w:rPr>
          <w:rFonts w:hint="eastAsia" w:ascii="仿宋_GB2312" w:eastAsia="仿宋_GB2312"/>
          <w:b/>
          <w:bCs/>
          <w:color w:val="auto"/>
          <w:sz w:val="32"/>
          <w:szCs w:val="32"/>
          <w:highlight w:val="none"/>
          <w:lang w:eastAsia="zh-CN"/>
        </w:rPr>
        <w:t>万元，</w:t>
      </w:r>
      <w:r>
        <w:rPr>
          <w:rFonts w:hint="eastAsia" w:ascii="仿宋_GB2312" w:eastAsia="仿宋_GB2312"/>
          <w:color w:val="auto"/>
          <w:sz w:val="32"/>
          <w:szCs w:val="32"/>
          <w:highlight w:val="none"/>
          <w:lang w:eastAsia="zh-CN"/>
        </w:rPr>
        <w:t>其中：财政拨款收入</w:t>
      </w:r>
      <w:r>
        <w:rPr>
          <w:rFonts w:hint="eastAsia" w:ascii="仿宋_GB2312" w:eastAsia="仿宋_GB2312"/>
          <w:color w:val="auto"/>
          <w:sz w:val="32"/>
          <w:szCs w:val="32"/>
          <w:highlight w:val="none"/>
          <w:lang w:val="en-US" w:eastAsia="zh-CN"/>
        </w:rPr>
        <w:t>1833.66</w:t>
      </w:r>
      <w:r>
        <w:rPr>
          <w:rFonts w:hint="eastAsia" w:ascii="仿宋_GB2312" w:eastAsia="仿宋_GB2312"/>
          <w:color w:val="auto"/>
          <w:sz w:val="32"/>
          <w:szCs w:val="32"/>
          <w:highlight w:val="none"/>
          <w:lang w:eastAsia="zh-CN"/>
        </w:rPr>
        <w:t>万元，占</w:t>
      </w:r>
      <w:r>
        <w:rPr>
          <w:rFonts w:hint="eastAsia" w:ascii="仿宋_GB2312" w:eastAsia="仿宋_GB2312"/>
          <w:color w:val="auto"/>
          <w:sz w:val="32"/>
          <w:szCs w:val="32"/>
          <w:highlight w:val="none"/>
          <w:lang w:val="en-US" w:eastAsia="zh-CN"/>
        </w:rPr>
        <w:t>99.99</w:t>
      </w:r>
      <w:r>
        <w:rPr>
          <w:rFonts w:hint="eastAsia" w:ascii="仿宋_GB2312" w:eastAsia="仿宋_GB2312"/>
          <w:color w:val="auto"/>
          <w:sz w:val="32"/>
          <w:szCs w:val="32"/>
          <w:highlight w:val="none"/>
          <w:lang w:eastAsia="zh-CN"/>
        </w:rPr>
        <w:t>%；上级补助收入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eastAsia="zh-CN"/>
        </w:rPr>
        <w:t>%；事业收入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eastAsia="zh-CN"/>
        </w:rPr>
        <w:t>%；经营收入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eastAsia="zh-CN"/>
        </w:rPr>
        <w:t>万元，占</w:t>
      </w:r>
      <w:r>
        <w:rPr>
          <w:rFonts w:hint="eastAsia" w:ascii="仿宋_GB2312" w:eastAsia="仿宋_GB2312"/>
          <w:color w:val="auto"/>
          <w:sz w:val="32"/>
          <w:szCs w:val="32"/>
          <w:highlight w:val="none"/>
          <w:lang w:val="zh-CN" w:eastAsia="zh-CN"/>
        </w:rPr>
        <w:t>0.00</w:t>
      </w:r>
      <w:r>
        <w:rPr>
          <w:rFonts w:hint="eastAsia" w:ascii="仿宋_GB2312" w:eastAsia="仿宋_GB2312"/>
          <w:color w:val="auto"/>
          <w:sz w:val="32"/>
          <w:szCs w:val="32"/>
          <w:highlight w:val="none"/>
          <w:lang w:eastAsia="zh-CN"/>
        </w:rPr>
        <w:t>%；其他收入</w:t>
      </w:r>
      <w:r>
        <w:rPr>
          <w:rFonts w:hint="eastAsia" w:ascii="仿宋_GB2312" w:eastAsia="仿宋_GB2312"/>
          <w:color w:val="auto"/>
          <w:sz w:val="32"/>
          <w:szCs w:val="32"/>
          <w:highlight w:val="none"/>
          <w:lang w:val="en-US" w:eastAsia="zh-CN"/>
        </w:rPr>
        <w:t>0.15</w:t>
      </w:r>
      <w:r>
        <w:rPr>
          <w:rFonts w:hint="eastAsia" w:ascii="仿宋_GB2312" w:eastAsia="仿宋_GB2312"/>
          <w:color w:val="auto"/>
          <w:sz w:val="32"/>
          <w:szCs w:val="32"/>
          <w:highlight w:val="none"/>
          <w:lang w:eastAsia="zh-CN"/>
        </w:rPr>
        <w:t>万元，占</w:t>
      </w:r>
      <w:r>
        <w:rPr>
          <w:rFonts w:hint="eastAsia" w:ascii="仿宋_GB2312" w:eastAsia="仿宋_GB2312"/>
          <w:color w:val="auto"/>
          <w:sz w:val="32"/>
          <w:szCs w:val="32"/>
          <w:highlight w:val="none"/>
          <w:lang w:val="en-US" w:eastAsia="zh-CN"/>
        </w:rPr>
        <w:t>0.01</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0" w:name="_Toc13201"/>
      <w:bookmarkStart w:id="21" w:name="_Toc27961"/>
      <w:r>
        <w:rPr>
          <w:rFonts w:hint="eastAsia" w:ascii="黑体" w:hAnsi="黑体" w:eastAsia="黑体" w:cs="宋体"/>
          <w:bCs/>
          <w:color w:val="auto"/>
          <w:kern w:val="0"/>
          <w:sz w:val="32"/>
          <w:szCs w:val="32"/>
          <w:highlight w:val="none"/>
          <w:lang w:eastAsia="zh-CN"/>
        </w:rPr>
        <w:t>三、支出决算情况说明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本年支出</w:t>
      </w:r>
      <w:r>
        <w:rPr>
          <w:rFonts w:hint="eastAsia" w:ascii="仿宋_GB2312" w:eastAsia="仿宋_GB2312"/>
          <w:b/>
          <w:bCs/>
          <w:color w:val="auto"/>
          <w:sz w:val="32"/>
          <w:szCs w:val="32"/>
          <w:highlight w:val="none"/>
          <w:lang w:val="en-US" w:eastAsia="zh-CN"/>
        </w:rPr>
        <w:t>1833.66</w:t>
      </w:r>
      <w:r>
        <w:rPr>
          <w:rFonts w:hint="eastAsia" w:ascii="仿宋_GB2312" w:eastAsia="仿宋_GB2312"/>
          <w:b/>
          <w:bCs/>
          <w:color w:val="auto"/>
          <w:sz w:val="32"/>
          <w:szCs w:val="32"/>
          <w:highlight w:val="none"/>
          <w:lang w:val="zh-CN" w:eastAsia="zh-CN"/>
        </w:rPr>
        <w:t>万元，</w:t>
      </w:r>
      <w:r>
        <w:rPr>
          <w:rFonts w:hint="eastAsia" w:ascii="仿宋_GB2312" w:eastAsia="仿宋_GB2312"/>
          <w:color w:val="auto"/>
          <w:sz w:val="32"/>
          <w:szCs w:val="32"/>
          <w:highlight w:val="none"/>
          <w:lang w:val="zh-CN" w:eastAsia="zh-CN"/>
        </w:rPr>
        <w:t>其中：基本支出</w:t>
      </w:r>
      <w:r>
        <w:rPr>
          <w:rFonts w:hint="eastAsia" w:ascii="仿宋_GB2312" w:eastAsia="仿宋_GB2312"/>
          <w:color w:val="auto"/>
          <w:sz w:val="32"/>
          <w:szCs w:val="32"/>
          <w:highlight w:val="none"/>
          <w:lang w:val="en-US" w:eastAsia="zh-CN"/>
        </w:rPr>
        <w:t>1817.44</w:t>
      </w:r>
      <w:r>
        <w:rPr>
          <w:rFonts w:hint="eastAsia" w:ascii="仿宋_GB2312" w:eastAsia="仿宋_GB2312"/>
          <w:color w:val="auto"/>
          <w:sz w:val="32"/>
          <w:szCs w:val="32"/>
          <w:highlight w:val="none"/>
          <w:lang w:val="zh-CN" w:eastAsia="zh-CN"/>
        </w:rPr>
        <w:t>万元，占</w:t>
      </w:r>
      <w:r>
        <w:rPr>
          <w:rFonts w:hint="eastAsia" w:ascii="仿宋_GB2312" w:eastAsia="仿宋_GB2312"/>
          <w:color w:val="auto"/>
          <w:sz w:val="32"/>
          <w:szCs w:val="32"/>
          <w:highlight w:val="none"/>
          <w:lang w:val="en-US" w:eastAsia="zh-CN"/>
        </w:rPr>
        <w:t>99.12</w:t>
      </w:r>
      <w:r>
        <w:rPr>
          <w:rFonts w:hint="eastAsia" w:ascii="仿宋_GB2312" w:eastAsia="仿宋_GB2312"/>
          <w:color w:val="auto"/>
          <w:sz w:val="32"/>
          <w:szCs w:val="32"/>
          <w:highlight w:val="none"/>
          <w:lang w:val="zh-CN" w:eastAsia="zh-CN"/>
        </w:rPr>
        <w:t>%；项目支出</w:t>
      </w:r>
      <w:r>
        <w:rPr>
          <w:rFonts w:hint="eastAsia" w:ascii="仿宋_GB2312" w:eastAsia="仿宋_GB2312"/>
          <w:color w:val="auto"/>
          <w:sz w:val="32"/>
          <w:szCs w:val="32"/>
          <w:highlight w:val="none"/>
          <w:lang w:val="en-US" w:eastAsia="zh-CN"/>
        </w:rPr>
        <w:t>16.22</w:t>
      </w:r>
      <w:r>
        <w:rPr>
          <w:rFonts w:hint="eastAsia" w:ascii="仿宋_GB2312" w:eastAsia="仿宋_GB2312"/>
          <w:color w:val="auto"/>
          <w:sz w:val="32"/>
          <w:szCs w:val="32"/>
          <w:highlight w:val="none"/>
          <w:lang w:val="zh-CN" w:eastAsia="zh-CN"/>
        </w:rPr>
        <w:t>万元，占</w:t>
      </w:r>
      <w:r>
        <w:rPr>
          <w:rFonts w:hint="eastAsia" w:ascii="仿宋_GB2312" w:eastAsia="仿宋_GB2312"/>
          <w:color w:val="auto"/>
          <w:sz w:val="32"/>
          <w:szCs w:val="32"/>
          <w:highlight w:val="none"/>
          <w:lang w:val="en-US" w:eastAsia="zh-CN"/>
        </w:rPr>
        <w:t>0.88</w:t>
      </w:r>
      <w:r>
        <w:rPr>
          <w:rFonts w:hint="eastAsia" w:ascii="仿宋_GB2312" w:eastAsia="仿宋_GB2312"/>
          <w:color w:val="auto"/>
          <w:sz w:val="32"/>
          <w:szCs w:val="32"/>
          <w:highlight w:val="none"/>
          <w:lang w:val="zh-CN" w:eastAsia="zh-CN"/>
        </w:rPr>
        <w:t>%；上缴上级支出0.00万元，占0.00%；经营支出0.00万元，占0.00%；对附属单位补助支出0.00万元，占0.00%。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2" w:name="_Toc4393"/>
      <w:bookmarkStart w:id="23" w:name="_Toc26564"/>
      <w:r>
        <w:rPr>
          <w:rFonts w:hint="eastAsia" w:ascii="黑体" w:hAnsi="黑体" w:eastAsia="黑体" w:cs="宋体"/>
          <w:bCs/>
          <w:color w:val="auto"/>
          <w:kern w:val="0"/>
          <w:sz w:val="32"/>
          <w:szCs w:val="32"/>
          <w:highlight w:val="none"/>
          <w:lang w:eastAsia="zh-CN"/>
        </w:rPr>
        <w:t>四、财政拨款收入支出决算总体情况说明</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2023年度财政拨款收入</w:t>
      </w:r>
      <w:r>
        <w:rPr>
          <w:rFonts w:hint="eastAsia" w:ascii="仿宋_GB2312" w:eastAsia="仿宋_GB2312"/>
          <w:b/>
          <w:bCs/>
          <w:color w:val="auto"/>
          <w:sz w:val="32"/>
          <w:szCs w:val="32"/>
          <w:highlight w:val="none"/>
          <w:lang w:val="en-US" w:eastAsia="zh-CN"/>
        </w:rPr>
        <w:t>总计1833.66</w:t>
      </w:r>
      <w:r>
        <w:rPr>
          <w:rFonts w:hint="eastAsia" w:ascii="仿宋_GB2312" w:eastAsia="仿宋_GB2312"/>
          <w:b/>
          <w:bCs/>
          <w:color w:val="auto"/>
          <w:sz w:val="32"/>
          <w:szCs w:val="32"/>
          <w:highlight w:val="none"/>
          <w:lang w:val="zh-CN" w:eastAsia="zh-CN"/>
        </w:rPr>
        <w:t>万元，</w:t>
      </w:r>
      <w:r>
        <w:rPr>
          <w:rFonts w:hint="eastAsia" w:ascii="仿宋_GB2312" w:eastAsia="仿宋_GB2312"/>
          <w:color w:val="auto"/>
          <w:sz w:val="32"/>
          <w:szCs w:val="32"/>
          <w:highlight w:val="none"/>
          <w:lang w:val="en-US" w:eastAsia="zh-CN"/>
        </w:rPr>
        <w:t>其中：年初财政拨款结转和结余</w:t>
      </w:r>
      <w:r>
        <w:rPr>
          <w:rFonts w:hint="eastAsia" w:ascii="仿宋_GB2312" w:eastAsia="仿宋_GB2312"/>
          <w:color w:val="auto"/>
          <w:sz w:val="32"/>
          <w:szCs w:val="32"/>
          <w:highlight w:val="none"/>
          <w:lang w:val="zh-CN" w:eastAsia="zh-CN"/>
        </w:rPr>
        <w:t>0.00万元，</w:t>
      </w:r>
      <w:r>
        <w:rPr>
          <w:rFonts w:hint="eastAsia" w:ascii="仿宋_GB2312" w:eastAsia="仿宋_GB2312"/>
          <w:color w:val="auto"/>
          <w:sz w:val="32"/>
          <w:szCs w:val="32"/>
          <w:highlight w:val="none"/>
          <w:lang w:val="en-US" w:eastAsia="zh-CN"/>
        </w:rPr>
        <w:t>本年财政拨款收入1833.66</w:t>
      </w:r>
      <w:r>
        <w:rPr>
          <w:rFonts w:hint="eastAsia" w:ascii="仿宋_GB2312" w:eastAsia="仿宋_GB2312"/>
          <w:color w:val="auto"/>
          <w:sz w:val="32"/>
          <w:szCs w:val="32"/>
          <w:highlight w:val="none"/>
          <w:lang w:val="zh-CN" w:eastAsia="zh-CN"/>
        </w:rPr>
        <w:t>万元。</w:t>
      </w:r>
      <w:r>
        <w:rPr>
          <w:rFonts w:hint="eastAsia" w:ascii="仿宋_GB2312" w:eastAsia="仿宋_GB2312"/>
          <w:b/>
          <w:bCs/>
          <w:color w:val="auto"/>
          <w:sz w:val="32"/>
          <w:szCs w:val="32"/>
          <w:highlight w:val="none"/>
          <w:lang w:val="zh-CN" w:eastAsia="zh-CN"/>
        </w:rPr>
        <w:t>财政拨款支出</w:t>
      </w:r>
      <w:r>
        <w:rPr>
          <w:rFonts w:hint="eastAsia" w:ascii="仿宋_GB2312" w:eastAsia="仿宋_GB2312"/>
          <w:b/>
          <w:bCs/>
          <w:color w:val="auto"/>
          <w:sz w:val="32"/>
          <w:szCs w:val="32"/>
          <w:highlight w:val="none"/>
          <w:lang w:val="en-US" w:eastAsia="zh-CN"/>
        </w:rPr>
        <w:t>总计1833.66</w:t>
      </w:r>
      <w:r>
        <w:rPr>
          <w:rFonts w:hint="eastAsia" w:ascii="仿宋_GB2312" w:eastAsia="仿宋_GB2312"/>
          <w:b/>
          <w:bCs/>
          <w:color w:val="auto"/>
          <w:sz w:val="32"/>
          <w:szCs w:val="32"/>
          <w:highlight w:val="none"/>
          <w:lang w:val="zh-CN" w:eastAsia="zh-CN"/>
        </w:rPr>
        <w:t>万元，</w:t>
      </w:r>
      <w:r>
        <w:rPr>
          <w:rFonts w:hint="eastAsia" w:ascii="仿宋_GB2312" w:eastAsia="仿宋_GB2312"/>
          <w:color w:val="auto"/>
          <w:sz w:val="32"/>
          <w:szCs w:val="32"/>
          <w:highlight w:val="none"/>
          <w:lang w:val="en-US" w:eastAsia="zh-CN"/>
        </w:rPr>
        <w:t>其中：年末财政拨款结转和结余</w:t>
      </w:r>
      <w:r>
        <w:rPr>
          <w:rFonts w:hint="eastAsia" w:ascii="仿宋_GB2312" w:eastAsia="仿宋_GB2312"/>
          <w:color w:val="auto"/>
          <w:sz w:val="32"/>
          <w:szCs w:val="32"/>
          <w:highlight w:val="none"/>
          <w:lang w:val="zh-CN" w:eastAsia="zh-CN"/>
        </w:rPr>
        <w:t>0.00万元，</w:t>
      </w:r>
      <w:r>
        <w:rPr>
          <w:rFonts w:hint="eastAsia" w:ascii="仿宋_GB2312" w:eastAsia="仿宋_GB2312"/>
          <w:color w:val="auto"/>
          <w:sz w:val="32"/>
          <w:szCs w:val="32"/>
          <w:highlight w:val="none"/>
          <w:lang w:val="en-US" w:eastAsia="zh-CN"/>
        </w:rPr>
        <w:t>本年财政拨款支出1833.66</w:t>
      </w:r>
      <w:r>
        <w:rPr>
          <w:rFonts w:hint="eastAsia" w:ascii="仿宋_GB2312" w:eastAsia="仿宋_GB2312"/>
          <w:color w:val="auto"/>
          <w:sz w:val="32"/>
          <w:szCs w:val="32"/>
          <w:highlight w:val="none"/>
          <w:lang w:val="zh-CN"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zh-CN" w:eastAsia="zh-CN"/>
        </w:rPr>
        <w:t>财政拨款收入支出总体与上年相比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en-US" w:eastAsia="zh-CN"/>
        </w:rPr>
        <w:t>增加86.39万元，增长4.94%</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工资普调，经费增加</w:t>
      </w:r>
      <w:r>
        <w:rPr>
          <w:rFonts w:hint="eastAsia" w:ascii="仿宋_GB2312" w:eastAsia="仿宋_GB2312"/>
          <w:color w:val="auto"/>
          <w:sz w:val="32"/>
          <w:szCs w:val="32"/>
          <w:highlight w:val="none"/>
          <w:lang w:val="zh-CN" w:eastAsia="zh-CN"/>
        </w:rPr>
        <w:t>。</w:t>
      </w:r>
      <w:r>
        <w:rPr>
          <w:rFonts w:hint="eastAsia" w:ascii="仿宋_GB2312" w:eastAsia="仿宋_GB2312"/>
          <w:b/>
          <w:bCs/>
          <w:color w:val="auto"/>
          <w:sz w:val="32"/>
          <w:szCs w:val="32"/>
          <w:highlight w:val="none"/>
          <w:lang w:val="zh-CN" w:eastAsia="zh-CN"/>
        </w:rPr>
        <w:t>与年初预算相比，</w:t>
      </w:r>
      <w:r>
        <w:rPr>
          <w:rFonts w:hint="eastAsia" w:ascii="仿宋_GB2312" w:eastAsia="仿宋_GB2312"/>
          <w:color w:val="auto"/>
          <w:sz w:val="32"/>
          <w:szCs w:val="32"/>
          <w:highlight w:val="none"/>
          <w:lang w:val="zh-CN" w:eastAsia="zh-CN"/>
        </w:rPr>
        <w:t>年初预算数1,741.67万元，决算数1,833.66万元，预决算差异率5.28%，主要原因是：</w:t>
      </w:r>
      <w:r>
        <w:rPr>
          <w:rFonts w:hint="eastAsia" w:ascii="仿宋_GB2312" w:eastAsia="仿宋_GB2312"/>
          <w:color w:val="auto"/>
          <w:sz w:val="32"/>
          <w:szCs w:val="32"/>
          <w:highlight w:val="none"/>
          <w:lang w:val="en-US" w:eastAsia="zh-CN"/>
        </w:rPr>
        <w:t>在职转退休人员15人，职业年金支出增加</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24" w:name="_Toc13833"/>
      <w:bookmarkStart w:id="25"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zh-CN" w:eastAsia="zh-CN"/>
        </w:rPr>
        <w:t>2023年度一般公共预算财政拨款支出</w:t>
      </w:r>
      <w:r>
        <w:rPr>
          <w:rFonts w:hint="eastAsia" w:ascii="仿宋_GB2312" w:eastAsia="仿宋_GB2312"/>
          <w:b w:val="0"/>
          <w:bCs w:val="0"/>
          <w:color w:val="auto"/>
          <w:sz w:val="32"/>
          <w:szCs w:val="32"/>
          <w:highlight w:val="none"/>
          <w:lang w:val="zh-CN" w:eastAsia="zh-CN"/>
        </w:rPr>
        <w:t>1,833.66万元，占本年支出合计的100.00%。与上年相比，增加86.39万元，增长4.94%</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在职转退休人员15人，职业年金支出增加</w:t>
      </w:r>
      <w:r>
        <w:rPr>
          <w:rFonts w:hint="eastAsia" w:ascii="仿宋_GB2312" w:eastAsia="仿宋_GB2312"/>
          <w:color w:val="auto"/>
          <w:sz w:val="32"/>
          <w:szCs w:val="32"/>
          <w:highlight w:val="none"/>
          <w:lang w:val="zh-CN" w:eastAsia="zh-CN"/>
        </w:rPr>
        <w:t>。</w:t>
      </w:r>
      <w:r>
        <w:rPr>
          <w:rFonts w:hint="eastAsia" w:ascii="仿宋_GB2312" w:eastAsia="仿宋_GB2312"/>
          <w:b/>
          <w:bCs/>
          <w:color w:val="auto"/>
          <w:sz w:val="32"/>
          <w:szCs w:val="32"/>
          <w:highlight w:val="none"/>
          <w:lang w:val="zh-CN" w:eastAsia="zh-CN"/>
        </w:rPr>
        <w:t>与年初预算相比，</w:t>
      </w:r>
      <w:r>
        <w:rPr>
          <w:rFonts w:hint="eastAsia" w:ascii="仿宋_GB2312" w:eastAsia="仿宋_GB2312"/>
          <w:color w:val="auto"/>
          <w:sz w:val="32"/>
          <w:szCs w:val="32"/>
          <w:highlight w:val="none"/>
          <w:lang w:val="zh-CN" w:eastAsia="zh-CN"/>
        </w:rPr>
        <w:t>年初预算数1,741.67万元，决算数1,833.66万元，预决算差异率5.28%，主要原因是：</w:t>
      </w:r>
      <w:r>
        <w:rPr>
          <w:rFonts w:hint="eastAsia" w:ascii="仿宋_GB2312" w:eastAsia="仿宋_GB2312"/>
          <w:color w:val="auto"/>
          <w:sz w:val="32"/>
          <w:szCs w:val="32"/>
          <w:highlight w:val="none"/>
          <w:lang w:val="en-US" w:eastAsia="zh-CN"/>
        </w:rPr>
        <w:t>在职转退休人员15人，职业年金支出增加</w:t>
      </w:r>
      <w:r>
        <w:rPr>
          <w:rFonts w:hint="eastAsia" w:ascii="仿宋_GB2312" w:eastAsia="仿宋_GB2312"/>
          <w:color w:val="auto"/>
          <w:sz w:val="32"/>
          <w:szCs w:val="32"/>
          <w:highlight w:val="none"/>
          <w:lang w:val="zh-CN"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zh-CN" w:eastAsia="zh-CN"/>
        </w:rPr>
      </w:pPr>
      <w:r>
        <w:rPr>
          <w:rFonts w:hint="default" w:ascii="仿宋_GB2312" w:eastAsia="仿宋_GB2312"/>
          <w:color w:val="auto"/>
          <w:sz w:val="32"/>
          <w:szCs w:val="32"/>
          <w:highlight w:val="none"/>
          <w:lang w:val="zh-CN" w:eastAsia="zh-CN"/>
        </w:rPr>
        <w:t>1.一般公共服务支出（类）</w:t>
      </w:r>
      <w:r>
        <w:rPr>
          <w:rFonts w:hint="eastAsia" w:ascii="仿宋_GB2312" w:eastAsia="仿宋_GB2312"/>
          <w:color w:val="auto"/>
          <w:sz w:val="32"/>
          <w:szCs w:val="32"/>
          <w:highlight w:val="none"/>
          <w:lang w:val="zh-CN" w:eastAsia="zh-CN"/>
        </w:rPr>
        <w:t>1,326.50</w:t>
      </w:r>
      <w:r>
        <w:rPr>
          <w:rFonts w:hint="default" w:ascii="仿宋_GB2312" w:eastAsia="仿宋_GB2312"/>
          <w:color w:val="auto"/>
          <w:sz w:val="32"/>
          <w:szCs w:val="32"/>
          <w:highlight w:val="none"/>
          <w:lang w:val="zh-CN" w:eastAsia="zh-CN"/>
        </w:rPr>
        <w:t>万元，占</w:t>
      </w:r>
      <w:r>
        <w:rPr>
          <w:rFonts w:hint="eastAsia" w:ascii="仿宋_GB2312" w:eastAsia="仿宋_GB2312"/>
          <w:color w:val="auto"/>
          <w:sz w:val="32"/>
          <w:szCs w:val="32"/>
          <w:highlight w:val="none"/>
          <w:lang w:val="zh-CN" w:eastAsia="zh-CN"/>
        </w:rPr>
        <w:t>72.34</w:t>
      </w:r>
      <w:r>
        <w:rPr>
          <w:rFonts w:hint="default"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2</w:t>
      </w:r>
      <w:r>
        <w:rPr>
          <w:rFonts w:hint="default" w:ascii="仿宋_GB2312" w:eastAsia="仿宋_GB2312"/>
          <w:color w:val="auto"/>
          <w:sz w:val="32"/>
          <w:szCs w:val="32"/>
          <w:highlight w:val="none"/>
          <w:lang w:val="zh-CN" w:eastAsia="zh-CN"/>
        </w:rPr>
        <w:t>.社会保障和就业支出（类）</w:t>
      </w:r>
      <w:r>
        <w:rPr>
          <w:rFonts w:hint="eastAsia" w:ascii="仿宋_GB2312" w:eastAsia="仿宋_GB2312"/>
          <w:color w:val="auto"/>
          <w:sz w:val="32"/>
          <w:szCs w:val="32"/>
          <w:highlight w:val="none"/>
          <w:lang w:val="zh-CN" w:eastAsia="zh-CN"/>
        </w:rPr>
        <w:t>292.23</w:t>
      </w:r>
      <w:r>
        <w:rPr>
          <w:rFonts w:hint="default" w:ascii="仿宋_GB2312" w:eastAsia="仿宋_GB2312"/>
          <w:color w:val="auto"/>
          <w:sz w:val="32"/>
          <w:szCs w:val="32"/>
          <w:highlight w:val="none"/>
          <w:lang w:val="zh-CN" w:eastAsia="zh-CN"/>
        </w:rPr>
        <w:t>万元，占</w:t>
      </w:r>
      <w:r>
        <w:rPr>
          <w:rFonts w:hint="eastAsia" w:ascii="仿宋_GB2312" w:eastAsia="仿宋_GB2312"/>
          <w:color w:val="auto"/>
          <w:sz w:val="32"/>
          <w:szCs w:val="32"/>
          <w:highlight w:val="none"/>
          <w:lang w:val="zh-CN" w:eastAsia="zh-CN"/>
        </w:rPr>
        <w:t>15.94</w:t>
      </w:r>
      <w:r>
        <w:rPr>
          <w:rFonts w:hint="default"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3</w:t>
      </w:r>
      <w:r>
        <w:rPr>
          <w:rFonts w:hint="default" w:ascii="仿宋_GB2312" w:eastAsia="仿宋_GB2312"/>
          <w:color w:val="auto"/>
          <w:sz w:val="32"/>
          <w:szCs w:val="32"/>
          <w:highlight w:val="none"/>
          <w:lang w:val="zh-CN" w:eastAsia="zh-CN"/>
        </w:rPr>
        <w:t>.卫生健康支出（类）</w:t>
      </w:r>
      <w:r>
        <w:rPr>
          <w:rFonts w:hint="eastAsia" w:ascii="仿宋_GB2312" w:eastAsia="仿宋_GB2312"/>
          <w:color w:val="auto"/>
          <w:sz w:val="32"/>
          <w:szCs w:val="32"/>
          <w:highlight w:val="none"/>
          <w:lang w:val="zh-CN" w:eastAsia="zh-CN"/>
        </w:rPr>
        <w:t>93.82</w:t>
      </w:r>
      <w:r>
        <w:rPr>
          <w:rFonts w:hint="default" w:ascii="仿宋_GB2312" w:eastAsia="仿宋_GB2312"/>
          <w:color w:val="auto"/>
          <w:sz w:val="32"/>
          <w:szCs w:val="32"/>
          <w:highlight w:val="none"/>
          <w:lang w:val="zh-CN" w:eastAsia="zh-CN"/>
        </w:rPr>
        <w:t>万元，占</w:t>
      </w:r>
      <w:r>
        <w:rPr>
          <w:rFonts w:hint="eastAsia" w:ascii="仿宋_GB2312" w:eastAsia="仿宋_GB2312"/>
          <w:color w:val="auto"/>
          <w:sz w:val="32"/>
          <w:szCs w:val="32"/>
          <w:highlight w:val="none"/>
          <w:lang w:val="zh-CN" w:eastAsia="zh-CN"/>
        </w:rPr>
        <w:t>5.12</w:t>
      </w:r>
      <w:r>
        <w:rPr>
          <w:rFonts w:hint="default"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4</w:t>
      </w:r>
      <w:r>
        <w:rPr>
          <w:rFonts w:hint="default" w:ascii="仿宋_GB2312" w:eastAsia="仿宋_GB2312"/>
          <w:color w:val="auto"/>
          <w:sz w:val="32"/>
          <w:szCs w:val="32"/>
          <w:highlight w:val="none"/>
          <w:lang w:val="zh-CN" w:eastAsia="zh-CN"/>
        </w:rPr>
        <w:t>.农林水支出（类）</w:t>
      </w:r>
      <w:r>
        <w:rPr>
          <w:rFonts w:hint="eastAsia" w:ascii="仿宋_GB2312" w:eastAsia="仿宋_GB2312"/>
          <w:color w:val="auto"/>
          <w:sz w:val="32"/>
          <w:szCs w:val="32"/>
          <w:highlight w:val="none"/>
          <w:lang w:val="zh-CN" w:eastAsia="zh-CN"/>
        </w:rPr>
        <w:t>4.68</w:t>
      </w:r>
      <w:r>
        <w:rPr>
          <w:rFonts w:hint="default" w:ascii="仿宋_GB2312" w:eastAsia="仿宋_GB2312"/>
          <w:color w:val="auto"/>
          <w:sz w:val="32"/>
          <w:szCs w:val="32"/>
          <w:highlight w:val="none"/>
          <w:lang w:val="zh-CN" w:eastAsia="zh-CN"/>
        </w:rPr>
        <w:t>万元，占</w:t>
      </w:r>
      <w:r>
        <w:rPr>
          <w:rFonts w:hint="eastAsia" w:ascii="仿宋_GB2312" w:eastAsia="仿宋_GB2312"/>
          <w:color w:val="auto"/>
          <w:sz w:val="32"/>
          <w:szCs w:val="32"/>
          <w:highlight w:val="none"/>
          <w:lang w:val="zh-CN" w:eastAsia="zh-CN"/>
        </w:rPr>
        <w:t>0.26</w:t>
      </w:r>
      <w:r>
        <w:rPr>
          <w:rFonts w:hint="default"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5</w:t>
      </w:r>
      <w:r>
        <w:rPr>
          <w:rFonts w:hint="default" w:ascii="仿宋_GB2312" w:eastAsia="仿宋_GB2312"/>
          <w:color w:val="auto"/>
          <w:sz w:val="32"/>
          <w:szCs w:val="32"/>
          <w:highlight w:val="none"/>
          <w:lang w:val="zh-CN" w:eastAsia="zh-CN"/>
        </w:rPr>
        <w:t>.住房保障支出（类）</w:t>
      </w:r>
      <w:r>
        <w:rPr>
          <w:rFonts w:hint="eastAsia" w:ascii="仿宋_GB2312" w:eastAsia="仿宋_GB2312"/>
          <w:color w:val="auto"/>
          <w:sz w:val="32"/>
          <w:szCs w:val="32"/>
          <w:highlight w:val="none"/>
          <w:lang w:val="zh-CN" w:eastAsia="zh-CN"/>
        </w:rPr>
        <w:t>116.43</w:t>
      </w:r>
      <w:r>
        <w:rPr>
          <w:rFonts w:hint="default" w:ascii="仿宋_GB2312" w:eastAsia="仿宋_GB2312"/>
          <w:color w:val="auto"/>
          <w:sz w:val="32"/>
          <w:szCs w:val="32"/>
          <w:highlight w:val="none"/>
          <w:lang w:val="zh-CN" w:eastAsia="zh-CN"/>
        </w:rPr>
        <w:t>万元，占</w:t>
      </w:r>
      <w:r>
        <w:rPr>
          <w:rFonts w:hint="eastAsia" w:ascii="仿宋_GB2312" w:eastAsia="仿宋_GB2312"/>
          <w:color w:val="auto"/>
          <w:sz w:val="32"/>
          <w:szCs w:val="32"/>
          <w:highlight w:val="none"/>
          <w:lang w:val="zh-CN" w:eastAsia="zh-CN"/>
        </w:rPr>
        <w:t>6.35</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1.卫生健康支出（类）行政事业单位医疗（款）行政单位医疗（项）:支出决算数为65.45万元，比上年决算减少1.41万元，减少2.11%，主要原因是：在职转退休人员15人，基本医疗费减少</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2.社会保障和就业支出（类）行政事业单位养老支出（款）行政单位离退休（项）:支出决算数为41.48万元，比上年决算减少19.58万元，减少32.07%，主要原因是：医保局退回退休人员医疗费,支出减少</w:t>
      </w:r>
      <w:bookmarkStart w:id="71" w:name="_GoBack"/>
      <w:bookmarkEnd w:id="71"/>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3.社会保障和就业支出（类）行政事业单位养老支出（款）机关事业单位</w:t>
      </w:r>
      <w:bookmarkStart w:id="26" w:name="OLE_LINK10"/>
      <w:r>
        <w:rPr>
          <w:rFonts w:hint="eastAsia" w:ascii="仿宋_GB2312" w:eastAsia="仿宋_GB2312"/>
          <w:color w:val="auto"/>
          <w:sz w:val="32"/>
          <w:szCs w:val="32"/>
          <w:highlight w:val="none"/>
          <w:lang w:val="en-US" w:eastAsia="zh-CN"/>
        </w:rPr>
        <w:t>基本养老保险缴费支出</w:t>
      </w:r>
      <w:bookmarkEnd w:id="26"/>
      <w:r>
        <w:rPr>
          <w:rFonts w:hint="eastAsia" w:ascii="仿宋_GB2312" w:eastAsia="仿宋_GB2312"/>
          <w:color w:val="auto"/>
          <w:sz w:val="32"/>
          <w:szCs w:val="32"/>
          <w:highlight w:val="none"/>
          <w:lang w:val="en-US" w:eastAsia="zh-CN"/>
        </w:rPr>
        <w:t>（项）:支出决算数为151.11万元，比上年决算增加17.34万元，增长12.96%，主要原因是：基本养老保险基数增加，基本养老保险缴费支出增加</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4.卫生健康支出（类）行政事业单位医疗（款）</w:t>
      </w:r>
      <w:bookmarkStart w:id="27" w:name="OLE_LINK11"/>
      <w:r>
        <w:rPr>
          <w:rFonts w:hint="eastAsia" w:ascii="仿宋_GB2312" w:eastAsia="仿宋_GB2312"/>
          <w:color w:val="auto"/>
          <w:sz w:val="32"/>
          <w:szCs w:val="32"/>
          <w:highlight w:val="none"/>
          <w:lang w:val="en-US" w:eastAsia="zh-CN"/>
        </w:rPr>
        <w:t>公务员医疗补助</w:t>
      </w:r>
      <w:bookmarkEnd w:id="27"/>
      <w:r>
        <w:rPr>
          <w:rFonts w:hint="eastAsia" w:ascii="仿宋_GB2312" w:eastAsia="仿宋_GB2312"/>
          <w:color w:val="auto"/>
          <w:sz w:val="32"/>
          <w:szCs w:val="32"/>
          <w:highlight w:val="none"/>
          <w:lang w:val="en-US" w:eastAsia="zh-CN"/>
        </w:rPr>
        <w:t>（项）:支出决算数为28.36万元，比上年决算减少0.43万元，减少1.49%，主要原因是：在职转退休人员15人，公务员医疗补助减少</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5.住房保障支出（类）住房改革支出（款）住房公积金（项）:支出决算数为116.43万元，比上年决算增加4.87万元，增长4.37%，主要原因是：住房公积金基数增加，住房公积金增加</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6.一般公共服务支出（类）纪检监察事务（款）行政运行（项）:支出决算数为</w:t>
      </w:r>
      <w:bookmarkStart w:id="28" w:name="OLE_LINK8"/>
      <w:r>
        <w:rPr>
          <w:rFonts w:hint="eastAsia" w:ascii="仿宋_GB2312" w:eastAsia="仿宋_GB2312"/>
          <w:color w:val="auto"/>
          <w:sz w:val="32"/>
          <w:szCs w:val="32"/>
          <w:highlight w:val="none"/>
          <w:lang w:val="en-US" w:eastAsia="zh-CN"/>
        </w:rPr>
        <w:t>1,314.96</w:t>
      </w:r>
      <w:bookmarkEnd w:id="28"/>
      <w:r>
        <w:rPr>
          <w:rFonts w:hint="eastAsia" w:ascii="仿宋_GB2312" w:eastAsia="仿宋_GB2312"/>
          <w:color w:val="auto"/>
          <w:sz w:val="32"/>
          <w:szCs w:val="32"/>
          <w:highlight w:val="none"/>
          <w:lang w:val="en-US" w:eastAsia="zh-CN"/>
        </w:rPr>
        <w:t>万元，比上年决算增加1.39万元，增加0.11%，主要原因是：</w:t>
      </w:r>
      <w:bookmarkStart w:id="29" w:name="OLE_LINK9"/>
      <w:r>
        <w:rPr>
          <w:rFonts w:hint="eastAsia" w:ascii="仿宋_GB2312" w:eastAsia="仿宋_GB2312"/>
          <w:color w:val="auto"/>
          <w:sz w:val="32"/>
          <w:szCs w:val="32"/>
          <w:highlight w:val="none"/>
          <w:lang w:val="en-US" w:eastAsia="zh-CN"/>
        </w:rPr>
        <w:t>因工作需要，本年公用经费支出增加</w:t>
      </w:r>
      <w:r>
        <w:rPr>
          <w:rFonts w:hint="eastAsia" w:ascii="仿宋_GB2312" w:eastAsia="仿宋_GB2312"/>
          <w:color w:val="auto"/>
          <w:sz w:val="32"/>
          <w:szCs w:val="32"/>
          <w:highlight w:val="none"/>
          <w:lang w:val="zh-CN" w:eastAsia="zh-CN"/>
        </w:rPr>
        <w:t>。</w:t>
      </w:r>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7.社会保障和就业支出（类）行政事业单位养老支出（款）机关事业单位职业年金缴费支出（项）:支出决算数为99.64万元，比上年决算增加93.36万元，增长1486.62%，主要原因是：在职转退休人员15人，职业年金支出增加</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8.</w:t>
      </w:r>
      <w:bookmarkStart w:id="30" w:name="OLE_LINK14"/>
      <w:r>
        <w:rPr>
          <w:rFonts w:hint="eastAsia" w:ascii="仿宋_GB2312" w:eastAsia="仿宋_GB2312"/>
          <w:color w:val="auto"/>
          <w:sz w:val="32"/>
          <w:szCs w:val="32"/>
          <w:highlight w:val="none"/>
          <w:lang w:val="en-US" w:eastAsia="zh-CN"/>
        </w:rPr>
        <w:t>农林水支出（类）农业农村（款）其他农业农村支出（项）</w:t>
      </w:r>
      <w:bookmarkEnd w:id="30"/>
      <w:r>
        <w:rPr>
          <w:rFonts w:hint="eastAsia" w:ascii="仿宋_GB2312" w:eastAsia="仿宋_GB2312"/>
          <w:color w:val="auto"/>
          <w:sz w:val="32"/>
          <w:szCs w:val="32"/>
          <w:highlight w:val="none"/>
          <w:lang w:val="en-US" w:eastAsia="zh-CN"/>
        </w:rPr>
        <w:t>:支出决算数为4.68万元，比上年决算增加4.68万元，增长100%，主要原因是：上年使用类款项与本年不一致，上年为</w:t>
      </w:r>
      <w:bookmarkStart w:id="31" w:name="OLE_LINK15"/>
      <w:r>
        <w:rPr>
          <w:rFonts w:hint="eastAsia" w:ascii="仿宋_GB2312" w:eastAsia="仿宋_GB2312"/>
          <w:color w:val="auto"/>
          <w:sz w:val="32"/>
          <w:szCs w:val="32"/>
          <w:highlight w:val="none"/>
          <w:lang w:val="en-US" w:eastAsia="zh-CN"/>
        </w:rPr>
        <w:t>其他支出</w:t>
      </w:r>
      <w:bookmarkEnd w:id="31"/>
      <w:r>
        <w:rPr>
          <w:rFonts w:hint="eastAsia" w:ascii="仿宋_GB2312" w:eastAsia="仿宋_GB2312"/>
          <w:color w:val="auto"/>
          <w:sz w:val="32"/>
          <w:szCs w:val="32"/>
          <w:highlight w:val="none"/>
          <w:lang w:val="en-US" w:eastAsia="zh-CN"/>
        </w:rPr>
        <w:t>（类）其他支出（款）其他支出（项），本年为农林水支出（类）农业农村（款）其他农业农村支出（项）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9.一般公共服务支出（类）纪检监察事务（款）其他纪检监察事务支出（项）:支出决算数为11.54万元，比上年决算减少3.84万元，减少24.97%，主要原因是：本年上级项目拨款较少</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10.其他支出（类）其他支出（款）其他支出（项）:支出决算数为0.00万元，比上年决算减少10.00万元，下降100%。主要原因是：本年度科目调整，从其他支出（类）其他支出（款）其他支出（项）调整为农林水支出（类）农业农村（款）其他农业农村支出（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2023年度一般公共预算财政拨款基本支出1817.44万元，其中：</w:t>
      </w:r>
      <w:r>
        <w:rPr>
          <w:rFonts w:hint="eastAsia" w:ascii="仿宋_GB2312" w:eastAsia="仿宋_GB2312"/>
          <w:b/>
          <w:bCs/>
          <w:color w:val="auto"/>
          <w:sz w:val="32"/>
          <w:szCs w:val="32"/>
          <w:highlight w:val="none"/>
          <w:lang w:val="en-US" w:eastAsia="zh-CN"/>
        </w:rPr>
        <w:t>人员经费1695.66万元，</w:t>
      </w:r>
      <w:r>
        <w:rPr>
          <w:rFonts w:hint="eastAsia" w:ascii="仿宋_GB2312" w:eastAsia="仿宋_GB2312"/>
          <w:color w:val="auto"/>
          <w:sz w:val="32"/>
          <w:szCs w:val="32"/>
          <w:highlight w:val="none"/>
          <w:lang w:val="en-US" w:eastAsia="zh-CN"/>
        </w:rPr>
        <w:t>包括：基本工资、津贴补贴、奖金、绩效工资、机关事业单位基本养老保险缴费、职业年金缴费、职工基本医疗保险缴费、公务员医疗补助缴费、其他社会保障缴费、住房公积金、退休费、抚恤金、生活补助、医疗费补助、奖励金。</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en-US" w:eastAsia="zh-CN"/>
        </w:rPr>
        <w:t>公用经费121.78万元，</w:t>
      </w:r>
      <w:r>
        <w:rPr>
          <w:rFonts w:hint="eastAsia" w:ascii="仿宋_GB2312" w:eastAsia="仿宋_GB2312"/>
          <w:color w:val="auto"/>
          <w:sz w:val="32"/>
          <w:szCs w:val="32"/>
          <w:highlight w:val="none"/>
          <w:lang w:val="en-US" w:eastAsia="zh-CN"/>
        </w:rPr>
        <w:t>包括：办公费、水费、电费、邮电费、取暖费、差旅费、维修(护)费、培训费、劳务费、工会经费、福利费、公务用车运行维护费、其他商品和服务支出、办公设备购置。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2023年度</w:t>
      </w:r>
      <w:r>
        <w:rPr>
          <w:rFonts w:hint="eastAsia" w:ascii="仿宋_GB2312" w:eastAsia="仿宋_GB2312"/>
          <w:b/>
          <w:bCs/>
          <w:color w:val="auto"/>
          <w:sz w:val="32"/>
          <w:szCs w:val="32"/>
          <w:highlight w:val="none"/>
          <w:lang w:val="en-US" w:eastAsia="zh-CN"/>
        </w:rPr>
        <w:t>财政拨款</w:t>
      </w:r>
      <w:r>
        <w:rPr>
          <w:rFonts w:hint="eastAsia" w:ascii="仿宋_GB2312" w:eastAsia="仿宋_GB2312"/>
          <w:b/>
          <w:bCs/>
          <w:color w:val="auto"/>
          <w:sz w:val="32"/>
          <w:szCs w:val="32"/>
          <w:highlight w:val="none"/>
          <w:lang w:val="zh-CN" w:eastAsia="zh-CN"/>
        </w:rPr>
        <w:t>“三公”经费支出</w:t>
      </w:r>
      <w:r>
        <w:rPr>
          <w:rFonts w:hint="eastAsia" w:ascii="仿宋_GB2312" w:eastAsia="仿宋_GB2312"/>
          <w:b/>
          <w:bCs/>
          <w:color w:val="auto"/>
          <w:sz w:val="32"/>
          <w:szCs w:val="32"/>
          <w:highlight w:val="none"/>
          <w:lang w:val="en-US" w:eastAsia="zh-CN"/>
        </w:rPr>
        <w:t>11.38</w:t>
      </w:r>
      <w:r>
        <w:rPr>
          <w:rFonts w:hint="eastAsia" w:ascii="仿宋_GB2312" w:eastAsia="仿宋_GB2312"/>
          <w:b/>
          <w:bCs/>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比上年减少2.2</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减少16.20</w:t>
      </w:r>
      <w:r>
        <w:rPr>
          <w:rFonts w:hint="eastAsia" w:ascii="仿宋_GB2312" w:eastAsia="仿宋_GB2312"/>
          <w:color w:val="auto"/>
          <w:sz w:val="32"/>
          <w:szCs w:val="32"/>
          <w:highlight w:val="none"/>
          <w:lang w:val="zh-CN" w:eastAsia="zh-CN"/>
        </w:rPr>
        <w:t>%，主要原因是：</w:t>
      </w:r>
      <w:bookmarkStart w:id="32" w:name="OLE_LINK17"/>
      <w:r>
        <w:rPr>
          <w:rFonts w:hint="eastAsia" w:ascii="仿宋_GB2312" w:eastAsia="仿宋_GB2312"/>
          <w:color w:val="auto"/>
          <w:sz w:val="32"/>
          <w:szCs w:val="32"/>
          <w:highlight w:val="none"/>
          <w:lang w:val="en-US" w:eastAsia="zh-CN"/>
        </w:rPr>
        <w:t>本单位2023年厉行节约，压缩三公经费支出</w:t>
      </w:r>
      <w:bookmarkEnd w:id="32"/>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hint="eastAsia" w:ascii="仿宋_GB2312" w:eastAsia="仿宋_GB2312"/>
          <w:color w:val="auto"/>
          <w:sz w:val="32"/>
          <w:szCs w:val="32"/>
          <w:highlight w:val="none"/>
          <w:lang w:val="en-US" w:eastAsia="zh-CN"/>
        </w:rPr>
        <w:t>我单位无因公出国（境）费支出</w:t>
      </w:r>
      <w:r>
        <w:rPr>
          <w:rFonts w:hint="eastAsia" w:ascii="仿宋_GB2312" w:eastAsia="仿宋_GB2312"/>
          <w:color w:val="auto"/>
          <w:sz w:val="32"/>
          <w:szCs w:val="32"/>
          <w:highlight w:val="none"/>
          <w:lang w:val="zh-CN" w:eastAsia="zh-CN"/>
        </w:rPr>
        <w:t>；</w:t>
      </w:r>
      <w:bookmarkStart w:id="33" w:name="OLE_LINK16"/>
      <w:r>
        <w:rPr>
          <w:rFonts w:hint="eastAsia" w:ascii="仿宋_GB2312" w:eastAsia="仿宋_GB2312"/>
          <w:color w:val="auto"/>
          <w:sz w:val="32"/>
          <w:szCs w:val="32"/>
          <w:highlight w:val="none"/>
          <w:lang w:val="zh-CN" w:eastAsia="zh-CN"/>
        </w:rPr>
        <w:t>公务用车购置及运行维护费支出</w:t>
      </w:r>
      <w:bookmarkEnd w:id="33"/>
      <w:r>
        <w:rPr>
          <w:rFonts w:hint="eastAsia" w:ascii="仿宋_GB2312" w:eastAsia="仿宋_GB2312"/>
          <w:color w:val="auto"/>
          <w:sz w:val="32"/>
          <w:szCs w:val="32"/>
          <w:highlight w:val="none"/>
          <w:lang w:val="en-US" w:eastAsia="zh-CN"/>
        </w:rPr>
        <w:t>11.38</w:t>
      </w:r>
      <w:r>
        <w:rPr>
          <w:rFonts w:hint="eastAsia" w:ascii="仿宋_GB2312" w:eastAsia="仿宋_GB2312"/>
          <w:color w:val="auto"/>
          <w:sz w:val="32"/>
          <w:szCs w:val="32"/>
          <w:highlight w:val="none"/>
          <w:lang w:val="zh-CN" w:eastAsia="zh-CN"/>
        </w:rPr>
        <w:t>万元，占</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val="zh-CN" w:eastAsia="zh-CN"/>
        </w:rPr>
        <w:t>%，比上年</w:t>
      </w:r>
      <w:r>
        <w:rPr>
          <w:rFonts w:hint="eastAsia" w:ascii="仿宋_GB2312" w:eastAsia="仿宋_GB2312"/>
          <w:color w:val="auto"/>
          <w:sz w:val="32"/>
          <w:szCs w:val="32"/>
          <w:highlight w:val="none"/>
          <w:lang w:val="en-US" w:eastAsia="zh-CN"/>
        </w:rPr>
        <w:t>减少2.2</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减少16.20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本单位2023年厉行节约，压缩公务用车运行维护费支出</w:t>
      </w:r>
      <w:r>
        <w:rPr>
          <w:rFonts w:hint="eastAsia" w:ascii="仿宋_GB2312" w:eastAsia="仿宋_GB2312"/>
          <w:color w:val="auto"/>
          <w:sz w:val="32"/>
          <w:szCs w:val="32"/>
          <w:highlight w:val="none"/>
          <w:lang w:val="zh-CN" w:eastAsia="zh-CN"/>
        </w:rPr>
        <w:t>；</w:t>
      </w:r>
      <w:bookmarkStart w:id="34" w:name="OLE_LINK18"/>
      <w:r>
        <w:rPr>
          <w:rFonts w:hint="eastAsia" w:ascii="仿宋_GB2312" w:eastAsia="仿宋_GB2312"/>
          <w:color w:val="auto"/>
          <w:sz w:val="32"/>
          <w:szCs w:val="32"/>
          <w:highlight w:val="none"/>
          <w:lang w:val="zh-CN" w:eastAsia="zh-CN"/>
        </w:rPr>
        <w:t>公务接待费支出</w:t>
      </w:r>
      <w:bookmarkEnd w:id="34"/>
      <w:r>
        <w:rPr>
          <w:rFonts w:hint="eastAsia" w:ascii="仿宋_GB2312" w:eastAsia="仿宋_GB2312"/>
          <w:color w:val="auto"/>
          <w:sz w:val="32"/>
          <w:szCs w:val="32"/>
          <w:highlight w:val="none"/>
          <w:lang w:val="zh-CN" w:eastAsia="zh-CN"/>
        </w:rPr>
        <w:t>0.00万元，占0.00%，比上年增加0.00万元，增长0.00%，主要原因是：</w:t>
      </w:r>
      <w:r>
        <w:rPr>
          <w:rFonts w:hint="eastAsia" w:ascii="仿宋_GB2312" w:eastAsia="仿宋_GB2312"/>
          <w:color w:val="auto"/>
          <w:sz w:val="32"/>
          <w:szCs w:val="32"/>
          <w:highlight w:val="none"/>
          <w:lang w:val="en-US" w:eastAsia="zh-CN"/>
        </w:rPr>
        <w:t>本单位2023年无</w:t>
      </w:r>
      <w:r>
        <w:rPr>
          <w:rFonts w:hint="eastAsia" w:ascii="仿宋_GB2312" w:eastAsia="仿宋_GB2312"/>
          <w:color w:val="auto"/>
          <w:sz w:val="32"/>
          <w:szCs w:val="32"/>
          <w:highlight w:val="none"/>
          <w:lang w:val="zh-CN" w:eastAsia="zh-CN"/>
        </w:rPr>
        <w:t>公务接待费支出。</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b/>
          <w:bCs/>
          <w:color w:val="auto"/>
          <w:sz w:val="32"/>
          <w:szCs w:val="32"/>
          <w:highlight w:val="none"/>
          <w:lang w:val="zh-CN" w:eastAsia="zh-CN"/>
        </w:rPr>
      </w:pPr>
      <w:r>
        <w:rPr>
          <w:rFonts w:hint="eastAsia" w:ascii="仿宋_GB2312" w:eastAsia="仿宋_GB2312"/>
          <w:b/>
          <w:bCs/>
          <w:color w:val="auto"/>
          <w:sz w:val="32"/>
          <w:szCs w:val="32"/>
          <w:highlight w:val="none"/>
          <w:lang w:val="zh-CN"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35" w:name="OLE_LINK19"/>
      <w:r>
        <w:rPr>
          <w:rFonts w:hint="eastAsia" w:ascii="仿宋_GB2312" w:eastAsia="仿宋_GB2312"/>
          <w:color w:val="auto"/>
          <w:sz w:val="32"/>
          <w:szCs w:val="32"/>
          <w:highlight w:val="none"/>
          <w:lang w:val="zh-CN" w:eastAsia="zh-CN"/>
        </w:rPr>
        <w:t>因公出国（境）费支出</w:t>
      </w:r>
      <w:bookmarkEnd w:id="35"/>
      <w:r>
        <w:rPr>
          <w:rFonts w:hint="eastAsia" w:ascii="仿宋_GB2312" w:eastAsia="仿宋_GB2312"/>
          <w:color w:val="auto"/>
          <w:sz w:val="32"/>
          <w:szCs w:val="32"/>
          <w:highlight w:val="none"/>
          <w:lang w:val="zh-CN" w:eastAsia="zh-CN"/>
        </w:rPr>
        <w:t>0.00万元，开支内容包括</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因公出国（境）费支出。单位全年安排的因公出国（境）团组0个，因公出国（境）0人次。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eastAsia" w:ascii="仿宋_GB2312" w:eastAsia="仿宋_GB2312"/>
          <w:color w:val="auto"/>
          <w:sz w:val="32"/>
          <w:szCs w:val="32"/>
          <w:highlight w:val="none"/>
          <w:lang w:val="en-US" w:eastAsia="zh-CN"/>
        </w:rPr>
        <w:t>11.38</w:t>
      </w:r>
      <w:r>
        <w:rPr>
          <w:rFonts w:hint="eastAsia" w:ascii="仿宋_GB2312" w:eastAsia="仿宋_GB2312"/>
          <w:color w:val="auto"/>
          <w:sz w:val="32"/>
          <w:szCs w:val="32"/>
          <w:highlight w:val="none"/>
          <w:lang w:val="zh-CN" w:eastAsia="zh-CN"/>
        </w:rPr>
        <w:t>万元，其中：公务用车购置费0.00万元，公务用车运行维护费</w:t>
      </w:r>
      <w:bookmarkStart w:id="36" w:name="OLE_LINK20"/>
      <w:r>
        <w:rPr>
          <w:rFonts w:hint="eastAsia" w:ascii="仿宋_GB2312" w:eastAsia="仿宋_GB2312"/>
          <w:color w:val="auto"/>
          <w:sz w:val="32"/>
          <w:szCs w:val="32"/>
          <w:highlight w:val="none"/>
          <w:lang w:val="en-US" w:eastAsia="zh-CN"/>
        </w:rPr>
        <w:t>11.38</w:t>
      </w:r>
      <w:r>
        <w:rPr>
          <w:rFonts w:hint="eastAsia" w:ascii="仿宋_GB2312" w:eastAsia="仿宋_GB2312"/>
          <w:color w:val="auto"/>
          <w:sz w:val="32"/>
          <w:szCs w:val="32"/>
          <w:highlight w:val="none"/>
          <w:lang w:val="zh-CN" w:eastAsia="zh-CN"/>
        </w:rPr>
        <w:t>万</w:t>
      </w:r>
      <w:bookmarkEnd w:id="36"/>
      <w:r>
        <w:rPr>
          <w:rFonts w:hint="eastAsia" w:ascii="仿宋_GB2312" w:eastAsia="仿宋_GB2312"/>
          <w:color w:val="auto"/>
          <w:sz w:val="32"/>
          <w:szCs w:val="32"/>
          <w:highlight w:val="none"/>
          <w:lang w:val="zh-CN" w:eastAsia="zh-CN"/>
        </w:rPr>
        <w:t>元。公务用车运行维护费开支内容包括</w:t>
      </w:r>
      <w:r>
        <w:rPr>
          <w:rFonts w:hint="eastAsia" w:ascii="仿宋_GB2312" w:eastAsia="仿宋_GB2312"/>
          <w:color w:val="auto"/>
          <w:sz w:val="32"/>
          <w:szCs w:val="32"/>
          <w:highlight w:val="none"/>
          <w:lang w:val="en-US" w:eastAsia="zh-CN"/>
        </w:rPr>
        <w:t>燃油费、车辆维修费、车辆保险等</w:t>
      </w:r>
      <w:r>
        <w:rPr>
          <w:rFonts w:hint="eastAsia" w:ascii="仿宋_GB2312" w:eastAsia="仿宋_GB2312"/>
          <w:color w:val="auto"/>
          <w:sz w:val="32"/>
          <w:szCs w:val="32"/>
          <w:highlight w:val="none"/>
          <w:lang w:val="zh-CN" w:eastAsia="zh-CN"/>
        </w:rPr>
        <w:t>。公务用车购置数0辆，公务用车保有量14辆。国有资产占用情况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14辆，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无差异</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b/>
          <w:bCs/>
          <w:color w:val="auto"/>
          <w:sz w:val="32"/>
          <w:szCs w:val="32"/>
          <w:highlight w:val="none"/>
          <w:lang w:val="zh-CN" w:eastAsia="zh-CN"/>
        </w:rPr>
        <w:t>与</w:t>
      </w:r>
      <w:r>
        <w:rPr>
          <w:rFonts w:hint="eastAsia" w:ascii="仿宋_GB2312" w:eastAsia="仿宋_GB2312"/>
          <w:b/>
          <w:bCs/>
          <w:color w:val="auto"/>
          <w:sz w:val="32"/>
          <w:szCs w:val="32"/>
          <w:highlight w:val="none"/>
          <w:lang w:val="en-US" w:eastAsia="zh-CN"/>
        </w:rPr>
        <w:t>全年</w:t>
      </w:r>
      <w:r>
        <w:rPr>
          <w:rFonts w:hint="eastAsia" w:ascii="仿宋_GB2312" w:eastAsia="仿宋_GB2312"/>
          <w:b/>
          <w:bCs/>
          <w:color w:val="auto"/>
          <w:sz w:val="32"/>
          <w:szCs w:val="32"/>
          <w:highlight w:val="none"/>
          <w:lang w:val="zh-CN" w:eastAsia="zh-CN"/>
        </w:rPr>
        <w:t>预算相比</w:t>
      </w:r>
      <w:r>
        <w:rPr>
          <w:rFonts w:hint="eastAsia" w:ascii="仿宋_GB2312" w:eastAsia="仿宋_GB2312"/>
          <w:b/>
          <w:bCs/>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仿宋_GB2312" w:eastAsia="仿宋_GB2312"/>
          <w:color w:val="auto"/>
          <w:sz w:val="32"/>
          <w:szCs w:val="32"/>
          <w:highlight w:val="none"/>
          <w:lang w:val="en-US" w:eastAsia="zh-CN"/>
        </w:rPr>
        <w:t>20.5</w:t>
      </w:r>
      <w:r>
        <w:rPr>
          <w:rFonts w:hint="eastAsia" w:ascii="仿宋_GB2312" w:eastAsia="仿宋_GB2312"/>
          <w:color w:val="auto"/>
          <w:sz w:val="32"/>
          <w:szCs w:val="32"/>
          <w:highlight w:val="none"/>
          <w:lang w:val="zh-CN" w:eastAsia="zh-CN"/>
        </w:rPr>
        <w:t>万元，决算数</w:t>
      </w:r>
      <w:r>
        <w:rPr>
          <w:rFonts w:hint="eastAsia" w:ascii="仿宋_GB2312" w:eastAsia="仿宋_GB2312"/>
          <w:color w:val="auto"/>
          <w:sz w:val="32"/>
          <w:szCs w:val="32"/>
          <w:highlight w:val="none"/>
          <w:lang w:val="en-US" w:eastAsia="zh-CN"/>
        </w:rPr>
        <w:t>11.38</w:t>
      </w:r>
      <w:r>
        <w:rPr>
          <w:rFonts w:hint="eastAsia" w:ascii="仿宋_GB2312" w:eastAsia="仿宋_GB2312"/>
          <w:color w:val="auto"/>
          <w:sz w:val="32"/>
          <w:szCs w:val="32"/>
          <w:highlight w:val="none"/>
          <w:lang w:val="zh-CN" w:eastAsia="zh-CN"/>
        </w:rPr>
        <w:t>万元，预决算差异率</w:t>
      </w:r>
      <w:r>
        <w:rPr>
          <w:rFonts w:hint="eastAsia" w:ascii="仿宋_GB2312" w:eastAsia="仿宋_GB2312"/>
          <w:color w:val="auto"/>
          <w:sz w:val="32"/>
          <w:szCs w:val="32"/>
          <w:highlight w:val="none"/>
          <w:lang w:val="en-US" w:eastAsia="zh-CN"/>
        </w:rPr>
        <w:t>-44.49</w:t>
      </w:r>
      <w:r>
        <w:rPr>
          <w:rFonts w:hint="eastAsia" w:ascii="仿宋_GB2312" w:eastAsia="仿宋_GB2312"/>
          <w:color w:val="auto"/>
          <w:sz w:val="32"/>
          <w:szCs w:val="32"/>
          <w:highlight w:val="none"/>
          <w:lang w:val="zh-CN" w:eastAsia="zh-CN"/>
        </w:rPr>
        <w:t>%，主要原因是：</w:t>
      </w:r>
      <w:bookmarkStart w:id="37" w:name="OLE_LINK23"/>
      <w:r>
        <w:rPr>
          <w:rFonts w:hint="eastAsia" w:ascii="仿宋_GB2312" w:eastAsia="仿宋_GB2312"/>
          <w:color w:val="auto"/>
          <w:sz w:val="32"/>
          <w:szCs w:val="32"/>
          <w:highlight w:val="none"/>
          <w:lang w:val="en-US" w:eastAsia="zh-CN"/>
        </w:rPr>
        <w:t>本单位2023年厉行节约，压缩三公经费支出</w:t>
      </w:r>
      <w:bookmarkEnd w:id="37"/>
      <w:r>
        <w:rPr>
          <w:rFonts w:hint="eastAsia" w:ascii="仿宋_GB2312" w:eastAsia="仿宋_GB2312"/>
          <w:color w:val="auto"/>
          <w:sz w:val="32"/>
          <w:szCs w:val="32"/>
          <w:highlight w:val="none"/>
          <w:lang w:val="zh-CN" w:eastAsia="zh-CN"/>
        </w:rPr>
        <w:t>。其中：</w:t>
      </w:r>
      <w:bookmarkStart w:id="38" w:name="OLE_LINK21"/>
      <w:r>
        <w:rPr>
          <w:rFonts w:hint="eastAsia" w:ascii="仿宋_GB2312" w:eastAsia="仿宋_GB2312"/>
          <w:color w:val="auto"/>
          <w:sz w:val="32"/>
          <w:szCs w:val="32"/>
          <w:highlight w:val="none"/>
          <w:lang w:val="zh-CN" w:eastAsia="zh-CN"/>
        </w:rPr>
        <w:t>因公出国（境）费</w:t>
      </w:r>
      <w:bookmarkEnd w:id="38"/>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bookmarkStart w:id="39" w:name="OLE_LINK22"/>
      <w:r>
        <w:rPr>
          <w:rFonts w:hint="eastAsia" w:ascii="仿宋_GB2312" w:eastAsia="仿宋_GB2312"/>
          <w:color w:val="auto"/>
          <w:sz w:val="32"/>
          <w:szCs w:val="32"/>
          <w:highlight w:val="none"/>
          <w:lang w:val="en-US" w:eastAsia="zh-CN"/>
        </w:rPr>
        <w:t>我单位未安排</w:t>
      </w:r>
      <w:r>
        <w:rPr>
          <w:rFonts w:hint="eastAsia" w:ascii="仿宋_GB2312" w:eastAsia="仿宋_GB2312"/>
          <w:color w:val="auto"/>
          <w:sz w:val="32"/>
          <w:szCs w:val="32"/>
          <w:highlight w:val="none"/>
          <w:lang w:val="zh-CN" w:eastAsia="zh-CN"/>
        </w:rPr>
        <w:t>因公出国（境）费</w:t>
      </w:r>
      <w:r>
        <w:rPr>
          <w:rFonts w:hint="eastAsia" w:ascii="仿宋_GB2312" w:eastAsia="仿宋_GB2312"/>
          <w:color w:val="auto"/>
          <w:sz w:val="32"/>
          <w:szCs w:val="32"/>
          <w:highlight w:val="none"/>
          <w:lang w:val="en-US" w:eastAsia="zh-CN"/>
        </w:rPr>
        <w:t>，预决算无差异</w:t>
      </w:r>
      <w:bookmarkEnd w:id="39"/>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color w:val="auto"/>
          <w:sz w:val="32"/>
          <w:szCs w:val="32"/>
          <w:highlight w:val="none"/>
          <w:lang w:val="en-US" w:eastAsia="zh-CN"/>
        </w:rPr>
        <w:t>我单位未安排公务用车购置费，预决算无差异</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lang w:val="zh-CN" w:eastAsia="zh-CN"/>
        </w:rPr>
        <w:t>万元，决算数</w:t>
      </w:r>
      <w:r>
        <w:rPr>
          <w:rFonts w:hint="eastAsia" w:ascii="仿宋_GB2312" w:eastAsia="仿宋_GB2312"/>
          <w:color w:val="auto"/>
          <w:sz w:val="32"/>
          <w:szCs w:val="32"/>
          <w:highlight w:val="none"/>
          <w:lang w:val="en-US" w:eastAsia="zh-CN"/>
        </w:rPr>
        <w:t>11.38</w:t>
      </w:r>
      <w:r>
        <w:rPr>
          <w:rFonts w:hint="eastAsia" w:ascii="仿宋_GB2312" w:eastAsia="仿宋_GB2312"/>
          <w:color w:val="auto"/>
          <w:sz w:val="32"/>
          <w:szCs w:val="32"/>
          <w:highlight w:val="none"/>
          <w:lang w:val="zh-CN" w:eastAsia="zh-CN"/>
        </w:rPr>
        <w:t>万元，预决算差异率</w:t>
      </w:r>
      <w:r>
        <w:rPr>
          <w:rFonts w:hint="eastAsia" w:ascii="仿宋_GB2312" w:eastAsia="仿宋_GB2312"/>
          <w:color w:val="auto"/>
          <w:sz w:val="32"/>
          <w:szCs w:val="32"/>
          <w:highlight w:val="none"/>
          <w:lang w:val="en-US" w:eastAsia="zh-CN"/>
        </w:rPr>
        <w:t>-43.10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本单位厉行节约，压缩三公经费支出</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仿宋_GB2312" w:eastAsia="仿宋_GB2312"/>
          <w:color w:val="auto"/>
          <w:sz w:val="32"/>
          <w:szCs w:val="32"/>
          <w:highlight w:val="none"/>
          <w:lang w:val="en-US" w:eastAsia="zh-CN"/>
        </w:rPr>
        <w:t>0.5</w:t>
      </w:r>
      <w:r>
        <w:rPr>
          <w:rFonts w:hint="eastAsia" w:ascii="仿宋_GB2312" w:eastAsia="仿宋_GB2312"/>
          <w:color w:val="auto"/>
          <w:sz w:val="32"/>
          <w:szCs w:val="32"/>
          <w:highlight w:val="none"/>
          <w:lang w:val="zh-CN" w:eastAsia="zh-CN"/>
        </w:rPr>
        <w:t>万元，决算数0.00万元，预决算差异率</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val="zh-CN" w:eastAsia="zh-CN"/>
        </w:rPr>
        <w:t>%，主要原因是：</w:t>
      </w:r>
      <w:r>
        <w:rPr>
          <w:rFonts w:hint="eastAsia" w:ascii="仿宋_GB2312" w:eastAsia="仿宋_GB2312"/>
          <w:color w:val="auto"/>
          <w:sz w:val="32"/>
          <w:szCs w:val="32"/>
          <w:highlight w:val="none"/>
          <w:lang w:val="en-US" w:eastAsia="zh-CN"/>
        </w:rPr>
        <w:t>预算中预计有2次公务接待，但本年未发生公务接待</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40" w:name="_Toc7927"/>
      <w:bookmarkStart w:id="41"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val="zh-CN"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val="zh-CN" w:eastAsia="zh-CN"/>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我</w:t>
      </w:r>
      <w:r>
        <w:rPr>
          <w:rFonts w:hint="eastAsia" w:ascii="仿宋_GB2312" w:eastAsia="仿宋_GB2312"/>
          <w:color w:val="auto"/>
          <w:sz w:val="32"/>
          <w:szCs w:val="32"/>
          <w:highlight w:val="none"/>
          <w:lang w:val="en-US" w:eastAsia="zh-CN"/>
        </w:rPr>
        <w:t>部门</w:t>
      </w:r>
      <w:r>
        <w:rPr>
          <w:rFonts w:hint="eastAsia" w:ascii="仿宋_GB2312" w:eastAsia="仿宋_GB2312"/>
          <w:color w:val="auto"/>
          <w:sz w:val="32"/>
          <w:szCs w:val="32"/>
          <w:highlight w:val="none"/>
          <w:lang w:val="zh-CN"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val="zh-CN" w:eastAsia="zh-CN"/>
        </w:rPr>
        <w:t>，国有资本经营预算财政拨款收入支出决算表为空表。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42" w:name="_Toc7314"/>
      <w:bookmarkStart w:id="43"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黑体" w:hAnsi="黑体" w:eastAsia="黑体"/>
          <w:color w:val="auto"/>
          <w:sz w:val="32"/>
          <w:szCs w:val="32"/>
          <w:highlight w:val="none"/>
        </w:rPr>
      </w:pPr>
      <w:bookmarkStart w:id="44" w:name="_Toc14519"/>
      <w:bookmarkStart w:id="45"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bookmarkStart w:id="46" w:name="_Toc26704"/>
      <w:bookmarkStart w:id="47" w:name="_Toc227"/>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裕民县纪律检查委员会（行政单位和参照公务员法管理事业单位）机关运行经费支出121.78万元，比上年增加12.23万元，增长11.16%,主要原因是：因工作需要，本年办公费及差旅费增加。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2023年度政府采购支出总额25.77万元，其中：政府采购货物支出9.98万元、政府采购工程支出0.00万元、政府采购服务支出15.80万元。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授予中小企业合同金额25.77万元，占政府采购支出总额的100.00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，其中：授予小微企业合同金额25.77万元，占政府采购支出总额的100.00</w:t>
      </w:r>
      <w:r>
        <w:rPr>
          <w:rFonts w:hint="default"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2"/>
        <w:rPr>
          <w:rFonts w:hint="eastAsia" w:ascii="Times New Roman" w:hAnsi="Times New Roman" w:eastAsia="黑体" w:cs="Times New Roman"/>
          <w:color w:val="auto"/>
          <w:sz w:val="32"/>
          <w:szCs w:val="30"/>
          <w:highlight w:val="none"/>
          <w:lang w:val="zh-CN" w:eastAsia="zh-CN"/>
        </w:rPr>
      </w:pPr>
      <w:bookmarkStart w:id="48" w:name="_Toc8391"/>
      <w:bookmarkStart w:id="49" w:name="_Toc4591"/>
      <w:r>
        <w:rPr>
          <w:rFonts w:hint="eastAsia" w:ascii="Times New Roman" w:hAnsi="Times New Roman" w:eastAsia="黑体" w:cs="Times New Roman"/>
          <w:color w:val="auto"/>
          <w:sz w:val="32"/>
          <w:szCs w:val="30"/>
          <w:highlight w:val="none"/>
          <w:lang w:val="zh-CN" w:eastAsia="zh-CN"/>
        </w:rPr>
        <w:t>（三）国有资产占用情况说明</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en-US" w:eastAsia="zh-CN"/>
        </w:rPr>
        <w:t>截至2023</w:t>
      </w:r>
      <w:r>
        <w:rPr>
          <w:rFonts w:hint="eastAsia" w:ascii="仿宋_GB2312" w:eastAsia="仿宋_GB2312"/>
          <w:color w:val="auto"/>
          <w:sz w:val="32"/>
          <w:szCs w:val="32"/>
          <w:highlight w:val="none"/>
          <w:lang w:val="zh-CN" w:eastAsia="zh-CN"/>
        </w:rPr>
        <w:t>年</w:t>
      </w:r>
      <w:r>
        <w:rPr>
          <w:rFonts w:hint="eastAsia" w:ascii="仿宋_GB2312" w:eastAsia="仿宋_GB2312"/>
          <w:color w:val="auto"/>
          <w:sz w:val="32"/>
          <w:szCs w:val="32"/>
          <w:highlight w:val="none"/>
          <w:lang w:val="en-US" w:eastAsia="zh-CN"/>
        </w:rPr>
        <w:t>12月31日</w:t>
      </w:r>
      <w:r>
        <w:rPr>
          <w:rFonts w:hint="eastAsia" w:ascii="仿宋_GB2312" w:eastAsia="仿宋_GB2312"/>
          <w:color w:val="auto"/>
          <w:sz w:val="32"/>
          <w:szCs w:val="32"/>
          <w:highlight w:val="none"/>
          <w:lang w:val="zh-CN" w:eastAsia="zh-CN"/>
        </w:rPr>
        <w:t>，</w:t>
      </w:r>
      <w:r>
        <w:rPr>
          <w:rFonts w:hint="eastAsia" w:ascii="仿宋_GB2312" w:eastAsia="仿宋_GB2312"/>
          <w:color w:val="auto"/>
          <w:sz w:val="32"/>
          <w:szCs w:val="32"/>
          <w:highlight w:val="none"/>
          <w:lang w:val="en-US" w:eastAsia="zh-CN"/>
        </w:rPr>
        <w:t>固定资产原值</w:t>
      </w:r>
      <w:r>
        <w:rPr>
          <w:rFonts w:hint="eastAsia" w:ascii="仿宋_GB2312" w:eastAsia="仿宋_GB2312"/>
          <w:color w:val="auto"/>
          <w:sz w:val="32"/>
          <w:szCs w:val="32"/>
          <w:highlight w:val="none"/>
          <w:lang w:val="zh-CN" w:eastAsia="zh-CN"/>
        </w:rPr>
        <w:t>482.75</w:t>
      </w:r>
      <w:r>
        <w:rPr>
          <w:rFonts w:hint="eastAsia" w:ascii="仿宋_GB2312" w:eastAsia="仿宋_GB2312"/>
          <w:color w:val="auto"/>
          <w:sz w:val="32"/>
          <w:szCs w:val="32"/>
          <w:highlight w:val="none"/>
          <w:lang w:val="en-US" w:eastAsia="zh-CN"/>
        </w:rPr>
        <w:t>万元，房</w:t>
      </w:r>
      <w:r>
        <w:rPr>
          <w:rFonts w:hint="eastAsia" w:ascii="仿宋_GB2312" w:eastAsia="仿宋_GB2312"/>
          <w:color w:val="auto"/>
          <w:sz w:val="32"/>
          <w:szCs w:val="32"/>
          <w:highlight w:val="none"/>
          <w:lang w:val="zh-CN" w:eastAsia="zh-CN"/>
        </w:rPr>
        <w:t>屋210.0平方米，价值60.81万元。车辆14辆，价值170.33万元，其中：副部（省）级及以上领导用车0辆、主要</w:t>
      </w:r>
      <w:r>
        <w:rPr>
          <w:rFonts w:hint="eastAsia" w:ascii="仿宋_GB2312" w:eastAsia="仿宋_GB2312"/>
          <w:color w:val="auto"/>
          <w:sz w:val="32"/>
          <w:szCs w:val="32"/>
          <w:highlight w:val="none"/>
          <w:lang w:val="en-US" w:eastAsia="zh-CN"/>
        </w:rPr>
        <w:t>负责人</w:t>
      </w:r>
      <w:r>
        <w:rPr>
          <w:rFonts w:hint="eastAsia" w:ascii="仿宋_GB2312" w:eastAsia="仿宋_GB2312"/>
          <w:color w:val="auto"/>
          <w:sz w:val="32"/>
          <w:szCs w:val="32"/>
          <w:highlight w:val="none"/>
          <w:lang w:val="zh-CN" w:eastAsia="zh-CN"/>
        </w:rPr>
        <w:t>用车0辆、机要通信用车0辆、应急保障用车0辆、执法执勤用车7辆、特种专业技术用车0辆、离退休干部</w:t>
      </w:r>
      <w:r>
        <w:rPr>
          <w:rFonts w:hint="eastAsia" w:ascii="仿宋_GB2312" w:eastAsia="仿宋_GB2312"/>
          <w:color w:val="auto"/>
          <w:sz w:val="32"/>
          <w:szCs w:val="32"/>
          <w:highlight w:val="none"/>
          <w:lang w:val="en-US" w:eastAsia="zh-CN"/>
        </w:rPr>
        <w:t>服务</w:t>
      </w:r>
      <w:r>
        <w:rPr>
          <w:rFonts w:hint="eastAsia" w:ascii="仿宋_GB2312" w:eastAsia="仿宋_GB2312"/>
          <w:color w:val="auto"/>
          <w:sz w:val="32"/>
          <w:szCs w:val="32"/>
          <w:highlight w:val="none"/>
          <w:lang w:val="zh-CN" w:eastAsia="zh-CN"/>
        </w:rPr>
        <w:t>用车0辆、其他用车7辆，其他用车主要是：</w:t>
      </w:r>
      <w:r>
        <w:rPr>
          <w:rFonts w:hint="eastAsia" w:ascii="仿宋_GB2312" w:eastAsia="仿宋_GB2312"/>
          <w:color w:val="auto"/>
          <w:sz w:val="32"/>
          <w:szCs w:val="32"/>
          <w:highlight w:val="none"/>
          <w:lang w:val="en-US" w:eastAsia="zh-CN"/>
        </w:rPr>
        <w:t>一般公务用车7辆</w:t>
      </w:r>
      <w:r>
        <w:rPr>
          <w:rFonts w:hint="eastAsia" w:ascii="仿宋_GB2312" w:eastAsia="仿宋_GB2312"/>
          <w:color w:val="auto"/>
          <w:sz w:val="32"/>
          <w:szCs w:val="32"/>
          <w:highlight w:val="none"/>
          <w:lang w:val="zh-CN" w:eastAsia="zh-CN"/>
        </w:rPr>
        <w:t>；单价100万元（含）以上设备（不含车辆）0</w:t>
      </w:r>
      <w:r>
        <w:rPr>
          <w:rFonts w:hint="eastAsia" w:ascii="仿宋_GB2312" w:eastAsia="仿宋_GB2312"/>
          <w:color w:val="auto"/>
          <w:sz w:val="32"/>
          <w:szCs w:val="32"/>
          <w:highlight w:val="none"/>
          <w:lang w:val="en-US" w:eastAsia="zh-CN"/>
        </w:rPr>
        <w:t>台</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bookmarkStart w:id="50" w:name="_Toc11283"/>
      <w:bookmarkStart w:id="51"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预算绩效管理要求，我部门2023年度预算绩效管理整体支出绩效自评表1个，全年预算总额1834.55万元，实际执行总额1833.66万元；预算绩效评价项目2个，全年预算数21.54万元，全年执行数16.22万元。sm项目1个，涉及资金11.54万元。预算绩效管理取得的成效：一是强化了责任意识。通过设定明确可衡量的绩效目标，更清楚地了解单位支出所要取得的社会和经济效益，其职能和目标得到进一步明确；通过绩效评价，考核各科室绩效目标实际完成情况和取得的成效，在一定程度上强化了单位各科室的自我约束意识和责任意识；二是增强了财政管理和决策的科学性。对财政支出的科学性、效益性和管理水平的评价，对绩效评价结果的应用，有利于促进单位不断完善内部管理，自觉加强资金的管理和监督，不断提高理财水平，增强财政资金分配、管理的科学性。发现的问题及原因：一是绩效管理理念有待进一步强化。单位存在重投入轻管理、重支出轻绩效的问题，对预算项目绩效管理工作重视不够；二是人员素质有待进一步提高。由于预算绩效管理工作开展时间较短，加上缺乏系统的培训，负责预算绩效管理工作的人员对预算绩效管理认识不到位、理解不充分，对预算绩效管理业务不了解、不熟悉，对工作重点把握不到位，由此造成绩效评价工作还未摆脱财务考评或竣工验收的影响。下一步改进措施：一是转变思想观念，牢固树立绩效意识，履行绩效主体职责，严格落实全面实施预算绩效管理各项工作任务，完善内部管理制度，切实加强绩效管理工作；二是加强培训和指导。采取集中学习、讲座、专题会议等方式，加大对绩效评价管理工作参与人员的培训力度，进一步统一认识，充实业务知识。具体项目自</w:t>
      </w:r>
      <w:bookmarkStart w:id="52" w:name="OLE_LINK28"/>
      <w:r>
        <w:rPr>
          <w:rFonts w:hint="eastAsia" w:ascii="仿宋_GB2312" w:eastAsia="仿宋_GB2312"/>
          <w:color w:val="auto"/>
          <w:sz w:val="32"/>
          <w:szCs w:val="32"/>
          <w:highlight w:val="none"/>
          <w:lang w:val="en-US" w:eastAsia="zh-CN"/>
        </w:rPr>
        <w:t>评情况附项目支出绩效自评表。</w:t>
      </w:r>
    </w:p>
    <w:bookmarkEnd w:id="52"/>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我单位sm项目1个，涉及资金11.54万元，不予公开项目自评表。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bookmarkStart w:id="53" w:name="_Toc24143"/>
      <w:bookmarkStart w:id="54"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53"/>
      <w:bookmarkEnd w:id="54"/>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55" w:name="_Toc2183"/>
      <w:bookmarkStart w:id="56" w:name="_Toc6062"/>
      <w:r>
        <w:rPr>
          <w:rFonts w:hint="eastAsia" w:ascii="黑体" w:hAnsi="黑体" w:eastAsia="仿宋_GB2312" w:cs="宋体"/>
          <w:bCs/>
          <w:color w:val="auto"/>
          <w:kern w:val="0"/>
          <w:sz w:val="32"/>
          <w:szCs w:val="32"/>
          <w:highlight w:val="none"/>
        </w:rPr>
        <w:t>一、《收入支出决算总表》</w:t>
      </w:r>
      <w:bookmarkEnd w:id="55"/>
      <w:bookmarkEnd w:id="5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57" w:name="_Toc24532"/>
      <w:bookmarkStart w:id="58" w:name="_Toc30364"/>
      <w:r>
        <w:rPr>
          <w:rFonts w:hint="eastAsia" w:ascii="黑体" w:hAnsi="黑体" w:eastAsia="仿宋_GB2312" w:cs="宋体"/>
          <w:bCs/>
          <w:color w:val="auto"/>
          <w:kern w:val="0"/>
          <w:sz w:val="32"/>
          <w:szCs w:val="32"/>
          <w:highlight w:val="none"/>
        </w:rPr>
        <w:t>二、《收入决算表》</w:t>
      </w:r>
      <w:bookmarkEnd w:id="57"/>
      <w:bookmarkEnd w:id="5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59" w:name="_Toc21304"/>
      <w:bookmarkStart w:id="60" w:name="_Toc32434"/>
      <w:r>
        <w:rPr>
          <w:rFonts w:hint="eastAsia" w:ascii="黑体" w:hAnsi="黑体" w:eastAsia="仿宋_GB2312" w:cs="宋体"/>
          <w:bCs/>
          <w:color w:val="auto"/>
          <w:kern w:val="0"/>
          <w:sz w:val="32"/>
          <w:szCs w:val="32"/>
          <w:highlight w:val="none"/>
        </w:rPr>
        <w:t>三、《支出决算表》</w:t>
      </w:r>
      <w:bookmarkEnd w:id="59"/>
      <w:bookmarkEnd w:id="6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61" w:name="_Toc28786"/>
      <w:bookmarkStart w:id="62" w:name="_Toc14238"/>
      <w:r>
        <w:rPr>
          <w:rFonts w:hint="eastAsia" w:ascii="黑体" w:hAnsi="黑体" w:eastAsia="仿宋_GB2312" w:cs="宋体"/>
          <w:bCs/>
          <w:color w:val="auto"/>
          <w:kern w:val="0"/>
          <w:sz w:val="32"/>
          <w:szCs w:val="32"/>
          <w:highlight w:val="none"/>
        </w:rPr>
        <w:t>四、《财政拨款收入支出决算总表》</w:t>
      </w:r>
      <w:bookmarkEnd w:id="61"/>
      <w:bookmarkEnd w:id="6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63" w:name="_Toc14869"/>
      <w:bookmarkStart w:id="64" w:name="_Toc10347"/>
      <w:r>
        <w:rPr>
          <w:rFonts w:hint="eastAsia" w:ascii="黑体" w:hAnsi="黑体" w:eastAsia="仿宋_GB2312" w:cs="宋体"/>
          <w:bCs/>
          <w:color w:val="auto"/>
          <w:kern w:val="0"/>
          <w:sz w:val="32"/>
          <w:szCs w:val="32"/>
          <w:highlight w:val="none"/>
        </w:rPr>
        <w:t>五、《一般公共预算财政拨款支出决算表》</w:t>
      </w:r>
      <w:bookmarkEnd w:id="63"/>
      <w:bookmarkEnd w:id="6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65" w:name="_Toc5626"/>
      <w:bookmarkStart w:id="66" w:name="_Toc8884"/>
      <w:r>
        <w:rPr>
          <w:rFonts w:hint="eastAsia" w:ascii="黑体" w:hAnsi="黑体" w:eastAsia="仿宋_GB2312" w:cs="宋体"/>
          <w:bCs/>
          <w:color w:val="auto"/>
          <w:kern w:val="0"/>
          <w:sz w:val="32"/>
          <w:szCs w:val="32"/>
          <w:highlight w:val="none"/>
        </w:rPr>
        <w:t>六、《一般公共预算财政拨款基本支出决算表》</w:t>
      </w:r>
      <w:bookmarkEnd w:id="65"/>
      <w:bookmarkEnd w:id="6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67" w:name="_Toc32663"/>
      <w:bookmarkStart w:id="68" w:name="_Toc29106"/>
      <w:r>
        <w:rPr>
          <w:rFonts w:hint="eastAsia" w:ascii="黑体" w:hAnsi="黑体" w:eastAsia="仿宋_GB2312" w:cs="宋体"/>
          <w:bCs/>
          <w:color w:val="auto"/>
          <w:kern w:val="0"/>
          <w:sz w:val="32"/>
          <w:szCs w:val="32"/>
          <w:highlight w:val="none"/>
        </w:rPr>
        <w:t>《财政拨款“三公”经费支出决算表》</w:t>
      </w:r>
      <w:bookmarkEnd w:id="67"/>
      <w:bookmarkEnd w:id="6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69" w:name="_Toc5453"/>
      <w:bookmarkStart w:id="70" w:name="_Toc7643"/>
      <w:r>
        <w:rPr>
          <w:rFonts w:hint="eastAsia" w:ascii="黑体" w:hAnsi="黑体" w:eastAsia="仿宋_GB2312" w:cs="宋体"/>
          <w:bCs/>
          <w:color w:val="auto"/>
          <w:kern w:val="0"/>
          <w:sz w:val="32"/>
          <w:szCs w:val="32"/>
          <w:highlight w:val="none"/>
        </w:rPr>
        <w:t>八、《政府性基金预算财政拨款收入支出决算表》</w:t>
      </w:r>
      <w:bookmarkEnd w:id="69"/>
      <w:bookmarkEnd w:id="7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wODYyMzNjNjI1NDgwNGQ0MWQxNDJjNGJiOTMxMTkifQ=="/>
    <w:docVar w:name="KSO_WPS_MARK_KEY" w:val="41ee2a61-2d54-4f93-83be-afdb9a40d732"/>
  </w:docVars>
  <w:rsids>
    <w:rsidRoot w:val="00000000"/>
    <w:rsid w:val="00213C59"/>
    <w:rsid w:val="003210CE"/>
    <w:rsid w:val="00427D83"/>
    <w:rsid w:val="00B70D59"/>
    <w:rsid w:val="00F52A8D"/>
    <w:rsid w:val="019404F8"/>
    <w:rsid w:val="01D977BB"/>
    <w:rsid w:val="02BD3108"/>
    <w:rsid w:val="02F73D26"/>
    <w:rsid w:val="034D4FEF"/>
    <w:rsid w:val="035D1785"/>
    <w:rsid w:val="039F47CE"/>
    <w:rsid w:val="03B819D1"/>
    <w:rsid w:val="03E05CE8"/>
    <w:rsid w:val="03F973EE"/>
    <w:rsid w:val="043E5B56"/>
    <w:rsid w:val="04C04386"/>
    <w:rsid w:val="04FA68C4"/>
    <w:rsid w:val="053F5AE6"/>
    <w:rsid w:val="057C0B0F"/>
    <w:rsid w:val="05EF4B48"/>
    <w:rsid w:val="05F76ECA"/>
    <w:rsid w:val="06792773"/>
    <w:rsid w:val="06A4265C"/>
    <w:rsid w:val="07093795"/>
    <w:rsid w:val="07804730"/>
    <w:rsid w:val="079052BE"/>
    <w:rsid w:val="07BC0252"/>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C70673"/>
    <w:rsid w:val="0BD33FFC"/>
    <w:rsid w:val="0BE97AC1"/>
    <w:rsid w:val="0C1C4780"/>
    <w:rsid w:val="0C3613A3"/>
    <w:rsid w:val="0C5E519C"/>
    <w:rsid w:val="0C7227A7"/>
    <w:rsid w:val="0CA52EE8"/>
    <w:rsid w:val="0CBD6988"/>
    <w:rsid w:val="0CD208AC"/>
    <w:rsid w:val="0D4903E8"/>
    <w:rsid w:val="0D7A4A46"/>
    <w:rsid w:val="0D972252"/>
    <w:rsid w:val="0E640559"/>
    <w:rsid w:val="0F1113DA"/>
    <w:rsid w:val="0F78534A"/>
    <w:rsid w:val="0F89358A"/>
    <w:rsid w:val="0F8C6D51"/>
    <w:rsid w:val="10254DF1"/>
    <w:rsid w:val="105B0B5E"/>
    <w:rsid w:val="112E58D0"/>
    <w:rsid w:val="11731CAC"/>
    <w:rsid w:val="119500A0"/>
    <w:rsid w:val="11C0733B"/>
    <w:rsid w:val="11D50D17"/>
    <w:rsid w:val="120E0809"/>
    <w:rsid w:val="127F665A"/>
    <w:rsid w:val="128C1F30"/>
    <w:rsid w:val="12F7068C"/>
    <w:rsid w:val="14207DC0"/>
    <w:rsid w:val="14A022BB"/>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7940A3"/>
    <w:rsid w:val="19D26CD4"/>
    <w:rsid w:val="19E60D19"/>
    <w:rsid w:val="1A3E3450"/>
    <w:rsid w:val="1AD807E5"/>
    <w:rsid w:val="1B39345B"/>
    <w:rsid w:val="1BFB2A1F"/>
    <w:rsid w:val="1C015D4A"/>
    <w:rsid w:val="1C290ED5"/>
    <w:rsid w:val="1C317E4F"/>
    <w:rsid w:val="1C472464"/>
    <w:rsid w:val="1CC23FF8"/>
    <w:rsid w:val="1D22799A"/>
    <w:rsid w:val="1D5C1A72"/>
    <w:rsid w:val="1DAF458D"/>
    <w:rsid w:val="1E086ACE"/>
    <w:rsid w:val="1E62130A"/>
    <w:rsid w:val="1E97358B"/>
    <w:rsid w:val="1EAA4A5F"/>
    <w:rsid w:val="1EE869A7"/>
    <w:rsid w:val="1EF6202F"/>
    <w:rsid w:val="1FA15E62"/>
    <w:rsid w:val="1FED69B6"/>
    <w:rsid w:val="2064678E"/>
    <w:rsid w:val="20DC1AB9"/>
    <w:rsid w:val="20DD6197"/>
    <w:rsid w:val="212631E0"/>
    <w:rsid w:val="21A53757"/>
    <w:rsid w:val="221236C6"/>
    <w:rsid w:val="225E07F8"/>
    <w:rsid w:val="22D7662C"/>
    <w:rsid w:val="23326B7F"/>
    <w:rsid w:val="2380045B"/>
    <w:rsid w:val="23864BC5"/>
    <w:rsid w:val="23BC04D2"/>
    <w:rsid w:val="23EF1892"/>
    <w:rsid w:val="2483647E"/>
    <w:rsid w:val="24A32D55"/>
    <w:rsid w:val="25292727"/>
    <w:rsid w:val="252E5CA9"/>
    <w:rsid w:val="256F7692"/>
    <w:rsid w:val="25756D1A"/>
    <w:rsid w:val="25BA2154"/>
    <w:rsid w:val="25C8773F"/>
    <w:rsid w:val="25EC29CA"/>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9F0257D"/>
    <w:rsid w:val="2A053397"/>
    <w:rsid w:val="2A145E96"/>
    <w:rsid w:val="2AF5378F"/>
    <w:rsid w:val="2BB94DBF"/>
    <w:rsid w:val="2C605B9C"/>
    <w:rsid w:val="2C6F314E"/>
    <w:rsid w:val="2CC206BE"/>
    <w:rsid w:val="2D1136DF"/>
    <w:rsid w:val="2D20606D"/>
    <w:rsid w:val="2DB87198"/>
    <w:rsid w:val="2DB93C54"/>
    <w:rsid w:val="2E3D144C"/>
    <w:rsid w:val="2E891204"/>
    <w:rsid w:val="2F3F0A28"/>
    <w:rsid w:val="2FBD36C9"/>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20496C"/>
    <w:rsid w:val="353369E3"/>
    <w:rsid w:val="35B969C0"/>
    <w:rsid w:val="35E00D72"/>
    <w:rsid w:val="36965B9D"/>
    <w:rsid w:val="36C549FD"/>
    <w:rsid w:val="37A755DD"/>
    <w:rsid w:val="37F94FA0"/>
    <w:rsid w:val="380D3381"/>
    <w:rsid w:val="38115B1F"/>
    <w:rsid w:val="385E3AC3"/>
    <w:rsid w:val="387D6B9E"/>
    <w:rsid w:val="38B75FF0"/>
    <w:rsid w:val="38D45016"/>
    <w:rsid w:val="38D90432"/>
    <w:rsid w:val="3914510A"/>
    <w:rsid w:val="3926770B"/>
    <w:rsid w:val="392A1417"/>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4C35147"/>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327ACE"/>
    <w:rsid w:val="56510474"/>
    <w:rsid w:val="56861525"/>
    <w:rsid w:val="56A93273"/>
    <w:rsid w:val="56BD550C"/>
    <w:rsid w:val="56D76EEE"/>
    <w:rsid w:val="56E07045"/>
    <w:rsid w:val="56FF28AF"/>
    <w:rsid w:val="57093BE1"/>
    <w:rsid w:val="57540E7D"/>
    <w:rsid w:val="577A1E23"/>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B316B8"/>
    <w:rsid w:val="5BBD1015"/>
    <w:rsid w:val="5BBD7615"/>
    <w:rsid w:val="5BD456CE"/>
    <w:rsid w:val="5C0D1F49"/>
    <w:rsid w:val="5C835871"/>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0D6B4E"/>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C018EF"/>
    <w:rsid w:val="6EF72976"/>
    <w:rsid w:val="6F795A80"/>
    <w:rsid w:val="6F7C1D2E"/>
    <w:rsid w:val="6F8E0407"/>
    <w:rsid w:val="6FDD069F"/>
    <w:rsid w:val="702B4D16"/>
    <w:rsid w:val="705B6860"/>
    <w:rsid w:val="70A37E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64486"/>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54467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6044</Words>
  <Characters>6750</Characters>
  <Lines>0</Lines>
  <Paragraphs>0</Paragraphs>
  <TotalTime>5</TotalTime>
  <ScaleCrop>false</ScaleCrop>
  <LinksUpToDate>false</LinksUpToDate>
  <CharactersWithSpaces>6779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2025-04-07T08:58:12Z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C796B02064B64FA49716CE4492B6404F_13</vt:lpwstr>
  </property>
</Properties>
</file>