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裕民县察汗托海牧场中心小学2023年教师培训费</w:t>
      </w:r>
      <w:r>
        <w:rPr>
          <w:rFonts w:hint="eastAsia" w:ascii="方正小标宋简体" w:hAnsi="黑体" w:eastAsia="方正小标宋简体"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Style w:val="2"/>
        <w:pageBreakBefore w:val="0"/>
        <w:widowControl w:val="0"/>
        <w:kinsoku/>
        <w:wordWrap/>
        <w:topLinePunct w:val="0"/>
        <w:autoSpaceDE/>
        <w:autoSpaceDN/>
        <w:bidi w:val="0"/>
        <w:spacing w:line="570" w:lineRule="exact"/>
        <w:ind w:firstLine="562" w:firstLineChars="200"/>
        <w:jc w:val="both"/>
        <w:textAlignment w:val="auto"/>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黑体"/>
          <w:bCs/>
          <w:color w:val="auto"/>
          <w:sz w:val="32"/>
          <w:szCs w:val="32"/>
          <w:lang w:val="en-US" w:eastAsia="zh-CN"/>
        </w:rPr>
        <w:t>教师培训费</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裕民县察汗托海牧场中心小学</w:t>
      </w:r>
    </w:p>
    <w:p>
      <w:pPr>
        <w:pageBreakBefore w:val="0"/>
        <w:widowControl w:val="0"/>
        <w:kinsoku/>
        <w:wordWrap/>
        <w:topLinePunct w:val="0"/>
        <w:autoSpaceDE/>
        <w:autoSpaceDN/>
        <w:bidi w:val="0"/>
        <w:spacing w:line="570" w:lineRule="exact"/>
        <w:ind w:firstLine="1500" w:firstLineChars="500"/>
        <w:jc w:val="both"/>
        <w:textAlignment w:val="auto"/>
        <w:rPr>
          <w:rFonts w:hint="default" w:ascii="黑体" w:hAnsi="黑体" w:eastAsia="黑体" w:cs="仿宋_GB2312"/>
          <w:color w:val="auto"/>
          <w:sz w:val="30"/>
          <w:szCs w:val="30"/>
          <w:lang w:val="en-US" w:eastAsia="zh-CN"/>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裕民县教育和科学技术局</w:t>
      </w:r>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宋体"/>
          <w:color w:val="auto"/>
          <w:sz w:val="30"/>
          <w:szCs w:val="30"/>
          <w:lang w:val="en-US" w:eastAsia="zh-CN"/>
        </w:rPr>
        <w:t>姜永波</w:t>
      </w:r>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17</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line="570" w:lineRule="exact"/>
        <w:ind w:firstLine="600" w:firstLineChars="200"/>
        <w:jc w:val="both"/>
        <w:textAlignment w:val="auto"/>
        <w:rPr>
          <w:rFonts w:hint="eastAsia" w:ascii="黑体" w:hAnsi="黑体" w:eastAsia="黑体" w:cs="仿宋_GB2312"/>
          <w:color w:val="000000" w:themeColor="text1"/>
          <w:sz w:val="30"/>
          <w:szCs w:val="30"/>
          <w14:textFill>
            <w14:solidFill>
              <w14:schemeClr w14:val="tx1"/>
            </w14:solidFill>
          </w14:textFill>
        </w:rPr>
      </w:pPr>
    </w:p>
    <w:p>
      <w:pPr>
        <w:pageBreakBefore w:val="0"/>
        <w:widowControl w:val="0"/>
        <w:kinsoku/>
        <w:wordWrap/>
        <w:topLinePunct w:val="0"/>
        <w:autoSpaceDE/>
        <w:autoSpaceDN/>
        <w:bidi w:val="0"/>
        <w:spacing w:after="100" w:afterAutospacing="1" w:line="570" w:lineRule="exact"/>
        <w:ind w:left="0" w:leftChars="0" w:firstLine="880" w:firstLineChars="200"/>
        <w:jc w:val="both"/>
        <w:textAlignment w:val="auto"/>
        <w:rPr>
          <w:rFonts w:hint="eastAsia" w:ascii="方正小标宋_GBK" w:hAnsi="黑体" w:eastAsia="方正小标宋_GBK" w:cs="黑体"/>
          <w:bCs/>
          <w:sz w:val="44"/>
          <w:szCs w:val="44"/>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裕民县察汗托海牧场中心小学2023年教师培训费</w:t>
      </w:r>
      <w:r>
        <w:rPr>
          <w:rFonts w:hint="eastAsia" w:ascii="方正小标宋_GBK" w:hAnsi="黑体" w:eastAsia="方正小标宋_GBK" w:cs="黑体"/>
          <w:bCs/>
          <w:color w:val="auto"/>
          <w:sz w:val="44"/>
          <w:szCs w:val="44"/>
        </w:rPr>
        <w:t>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百年大计，教育为本；教育大计，教师为本。坚持教育发展战略，贯彻党的教育方针，实施教育强市、教育强县战略，实现教育资源均衡发展，其中师资的均衡至关重要。在当前</w:t>
      </w:r>
      <w:r>
        <w:rPr>
          <w:rFonts w:hint="eastAsia" w:ascii="仿宋_GB2312" w:hAnsi="仿宋_GB2312" w:eastAsia="仿宋_GB2312" w:cs="仿宋_GB2312"/>
          <w:b w:val="0"/>
          <w:bCs/>
          <w:color w:val="auto"/>
          <w:sz w:val="32"/>
          <w:szCs w:val="32"/>
          <w:lang w:val="en-US" w:eastAsia="zh-CN"/>
        </w:rPr>
        <w:t>形势下</w:t>
      </w:r>
      <w:r>
        <w:rPr>
          <w:rFonts w:hint="eastAsia" w:ascii="仿宋_GB2312" w:hAnsi="仿宋_GB2312" w:eastAsia="仿宋_GB2312" w:cs="仿宋_GB2312"/>
          <w:b w:val="0"/>
          <w:bCs/>
          <w:color w:val="auto"/>
          <w:sz w:val="32"/>
          <w:szCs w:val="32"/>
        </w:rPr>
        <w:t>，教师培训已成为一个重要的话题。《中共中央、国务院关于全面深化新时代教师队伍建设改革的意见》对学校教育和师德建设提出新的要求，人民群众对于优质教育日益增长的需求，对教师综合素质提出了更高的要求。优秀的教师培训不仅能够提高教师的教学水平，还能够提升学校整体的教学质量。</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color w:val="auto"/>
          <w:kern w:val="2"/>
          <w:sz w:val="32"/>
          <w:szCs w:val="32"/>
          <w:lang w:val="en-US" w:eastAsia="zh-CN" w:bidi="ar-SA"/>
        </w:rPr>
        <w:t>结合当前形式，我单位根据裕民县教育局</w:t>
      </w:r>
      <w:r>
        <w:rPr>
          <w:rFonts w:hint="eastAsia" w:ascii="仿宋_GB2312" w:hAnsi="仿宋_GB2312" w:eastAsia="仿宋_GB2312" w:cs="仿宋_GB2312"/>
          <w:b w:val="0"/>
          <w:bCs/>
          <w:color w:val="auto"/>
          <w:kern w:val="2"/>
          <w:sz w:val="32"/>
          <w:szCs w:val="32"/>
          <w:lang w:val="en-US" w:eastAsia="zh-Hans" w:bidi="ar-SA"/>
        </w:rPr>
        <w:t>《</w:t>
      </w:r>
      <w:r>
        <w:rPr>
          <w:rFonts w:hint="eastAsia" w:ascii="仿宋_GB2312" w:hAnsi="仿宋_GB2312" w:eastAsia="仿宋_GB2312" w:cs="仿宋_GB2312"/>
          <w:b w:val="0"/>
          <w:bCs/>
          <w:color w:val="auto"/>
          <w:kern w:val="2"/>
          <w:sz w:val="32"/>
          <w:szCs w:val="32"/>
          <w:lang w:val="en-US" w:eastAsia="zh-CN" w:bidi="ar-SA"/>
        </w:rPr>
        <w:t>关于开展2023年教师培训的通知》（裕财字[2023]1号）</w:t>
      </w:r>
      <w:r>
        <w:rPr>
          <w:rFonts w:hint="eastAsia" w:ascii="仿宋_GB2312" w:hAnsi="仿宋_GB2312" w:eastAsia="仿宋_GB2312" w:cs="仿宋_GB2312"/>
          <w:b w:val="0"/>
          <w:bCs/>
          <w:color w:val="auto"/>
          <w:kern w:val="2"/>
          <w:sz w:val="32"/>
          <w:szCs w:val="32"/>
          <w:lang w:val="en-US" w:eastAsia="zh-Hans" w:bidi="ar-SA"/>
        </w:rPr>
        <w:t>文件</w:t>
      </w:r>
      <w:r>
        <w:rPr>
          <w:rFonts w:hint="eastAsia" w:ascii="仿宋_GB2312" w:hAnsi="仿宋_GB2312" w:eastAsia="仿宋_GB2312" w:cs="仿宋_GB2312"/>
          <w:b w:val="0"/>
          <w:bCs/>
          <w:color w:val="auto"/>
          <w:kern w:val="2"/>
          <w:sz w:val="32"/>
          <w:szCs w:val="32"/>
          <w:lang w:val="en-US" w:eastAsia="zh-CN" w:bidi="ar-SA"/>
        </w:rPr>
        <w:t>要求，积极开展2023年教师培训费项目，通过项目的实施达到</w:t>
      </w:r>
      <w:r>
        <w:rPr>
          <w:rFonts w:hint="eastAsia" w:ascii="仿宋_GB2312" w:hAnsi="仿宋_GB2312" w:eastAsia="仿宋_GB2312" w:cs="仿宋_GB2312"/>
          <w:color w:val="auto"/>
          <w:sz w:val="32"/>
          <w:szCs w:val="32"/>
          <w:highlight w:val="none"/>
          <w:lang w:val="en-US" w:eastAsia="zh-CN"/>
        </w:rPr>
        <w:t>提升教师与学生之间沟通交流，展现教师的自身修养和专业素养，增强激发学生的学习兴趣的目的。</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rPr>
        <w:t>本项目主要</w:t>
      </w:r>
      <w:r>
        <w:rPr>
          <w:rFonts w:hint="eastAsia" w:ascii="仿宋_GB2312" w:hAnsi="仿宋_GB2312" w:cs="仿宋_GB2312"/>
          <w:color w:val="auto"/>
          <w:sz w:val="32"/>
          <w:szCs w:val="32"/>
          <w:highlight w:val="none"/>
          <w:lang w:eastAsia="zh-Hans"/>
        </w:rPr>
        <w:t>内容为</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Hans"/>
        </w:rPr>
        <w:t>根据</w:t>
      </w:r>
      <w:r>
        <w:rPr>
          <w:rFonts w:hint="eastAsia" w:ascii="仿宋_GB2312" w:hAnsi="仿宋_GB2312" w:eastAsia="仿宋_GB2312" w:cs="仿宋_GB2312"/>
          <w:color w:val="auto"/>
          <w:sz w:val="32"/>
          <w:szCs w:val="32"/>
          <w:highlight w:val="none"/>
          <w:lang w:val="en-US" w:eastAsia="zh-CN"/>
        </w:rPr>
        <w:t>裕民县教育局</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shd w:val="clear" w:color="auto" w:fill="FFFFFF"/>
          <w:lang w:eastAsia="zh-CN"/>
        </w:rPr>
        <w:t>关于</w:t>
      </w:r>
      <w:r>
        <w:rPr>
          <w:rFonts w:hint="eastAsia" w:ascii="仿宋_GB2312" w:hAnsi="仿宋_GB2312" w:eastAsia="仿宋_GB2312" w:cs="仿宋_GB2312"/>
          <w:color w:val="auto"/>
          <w:sz w:val="32"/>
          <w:szCs w:val="32"/>
          <w:highlight w:val="none"/>
          <w:shd w:val="clear" w:color="auto" w:fill="FFFFFF"/>
          <w:lang w:val="en-US" w:eastAsia="zh-CN"/>
        </w:rPr>
        <w:t>开展2023年教师培训的</w:t>
      </w:r>
      <w:r>
        <w:rPr>
          <w:rFonts w:hint="eastAsia" w:ascii="仿宋_GB2312" w:hAnsi="仿宋_GB2312" w:eastAsia="仿宋_GB2312" w:cs="仿宋_GB2312"/>
          <w:color w:val="auto"/>
          <w:sz w:val="32"/>
          <w:szCs w:val="32"/>
          <w:highlight w:val="none"/>
          <w:shd w:val="clear" w:color="auto" w:fill="FFFFFF"/>
          <w:lang w:eastAsia="zh-CN"/>
        </w:rPr>
        <w:t>通知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lang w:val="en-US" w:eastAsia="zh-CN"/>
        </w:rPr>
        <w:t>裕财字[2023]1号）</w:t>
      </w:r>
      <w:r>
        <w:rPr>
          <w:rFonts w:hint="eastAsia" w:ascii="仿宋_GB2312" w:hAnsi="仿宋_GB2312" w:eastAsia="仿宋_GB2312" w:cs="仿宋_GB2312"/>
          <w:color w:val="auto"/>
          <w:sz w:val="32"/>
          <w:szCs w:val="32"/>
          <w:highlight w:val="none"/>
          <w:lang w:eastAsia="zh-Hans"/>
        </w:rPr>
        <w:t>文件</w:t>
      </w:r>
      <w:r>
        <w:rPr>
          <w:rFonts w:hint="eastAsia" w:ascii="仿宋_GB2312" w:hAnsi="仿宋_GB2312" w:eastAsia="仿宋_GB2312" w:cs="仿宋_GB2312"/>
          <w:color w:val="auto"/>
          <w:sz w:val="32"/>
          <w:szCs w:val="32"/>
          <w:highlight w:val="none"/>
          <w:lang w:val="en-US" w:eastAsia="zh-CN"/>
        </w:rPr>
        <w:t>要求，</w:t>
      </w:r>
      <w:r>
        <w:rPr>
          <w:rFonts w:hint="eastAsia" w:ascii="仿宋_GB2312" w:hAnsi="仿宋_GB2312" w:eastAsia="仿宋_GB2312" w:cs="仿宋_GB2312"/>
          <w:color w:val="auto"/>
          <w:sz w:val="32"/>
          <w:szCs w:val="32"/>
          <w:highlight w:val="none"/>
          <w:lang w:eastAsia="zh-Hans"/>
        </w:rPr>
        <w:t>本项目实施</w:t>
      </w:r>
      <w:r>
        <w:rPr>
          <w:rFonts w:hint="eastAsia" w:ascii="仿宋_GB2312" w:hAnsi="仿宋_GB2312" w:eastAsia="仿宋_GB2312" w:cs="仿宋_GB2312"/>
          <w:color w:val="auto"/>
          <w:sz w:val="32"/>
          <w:szCs w:val="32"/>
          <w:highlight w:val="none"/>
          <w:lang w:val="en-US" w:eastAsia="zh-CN"/>
        </w:rPr>
        <w:t>内容为：让教师积极参加各项培训，进一步提高我校的教育教学能力。通过项目实施，</w:t>
      </w:r>
      <w:r>
        <w:rPr>
          <w:rFonts w:hint="eastAsia" w:ascii="仿宋_GB2312" w:hAnsi="仿宋_GB2312" w:cs="仿宋_GB2312"/>
          <w:color w:val="auto"/>
          <w:sz w:val="32"/>
          <w:szCs w:val="32"/>
          <w:highlight w:val="none"/>
          <w:lang w:val="en-US" w:eastAsia="zh-CN"/>
        </w:rPr>
        <w:t>完成教育教学活动和其他日常工作任务等方面的支出。不断提高教育教学水平，达到办好人民满意的教育目的</w:t>
      </w:r>
      <w:r>
        <w:rPr>
          <w:rFonts w:hint="eastAsia" w:ascii="仿宋_GB2312" w:hAnsi="仿宋_GB2312" w:eastAsia="仿宋_GB2312" w:cs="仿宋_GB2312"/>
          <w:color w:val="auto"/>
          <w:sz w:val="32"/>
          <w:szCs w:val="32"/>
          <w:highlight w:val="none"/>
          <w:lang w:val="en-US"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本项目于2023年1月开始实施，截至2023年12月，该项目已实施完成，各项任务指标全部完成。通过本项目的实施，有效解决了教师们教育教学</w:t>
      </w:r>
      <w:r>
        <w:rPr>
          <w:rFonts w:hint="eastAsia" w:ascii="仿宋_GB2312" w:hAnsi="仿宋_GB2312" w:cs="仿宋_GB2312"/>
          <w:color w:val="auto"/>
          <w:sz w:val="32"/>
          <w:szCs w:val="32"/>
          <w:highlight w:val="none"/>
          <w:lang w:val="en-US" w:eastAsia="zh-CN"/>
        </w:rPr>
        <w:t>局限性</w:t>
      </w:r>
      <w:r>
        <w:rPr>
          <w:rFonts w:hint="eastAsia" w:ascii="仿宋_GB2312" w:hAnsi="仿宋_GB2312" w:eastAsia="仿宋_GB2312" w:cs="仿宋_GB2312"/>
          <w:color w:val="auto"/>
          <w:sz w:val="32"/>
          <w:szCs w:val="32"/>
          <w:highlight w:val="none"/>
          <w:lang w:val="en-US" w:eastAsia="zh-CN"/>
        </w:rPr>
        <w:t>的问题，提升了教师能够更好地与学生沟通交流，展现自身的修养和专业素养</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激发</w:t>
      </w:r>
      <w:r>
        <w:rPr>
          <w:rFonts w:hint="eastAsia" w:ascii="仿宋_GB2312" w:hAnsi="仿宋_GB2312" w:cs="仿宋_GB2312"/>
          <w:color w:val="auto"/>
          <w:sz w:val="32"/>
          <w:szCs w:val="32"/>
          <w:highlight w:val="none"/>
          <w:lang w:val="en-US" w:eastAsia="zh-CN"/>
        </w:rPr>
        <w:t>了</w:t>
      </w:r>
      <w:r>
        <w:rPr>
          <w:rFonts w:hint="eastAsia" w:ascii="仿宋_GB2312" w:hAnsi="仿宋_GB2312" w:eastAsia="仿宋_GB2312" w:cs="仿宋_GB2312"/>
          <w:color w:val="auto"/>
          <w:sz w:val="32"/>
          <w:szCs w:val="32"/>
          <w:highlight w:val="none"/>
          <w:lang w:val="en-US" w:eastAsia="zh-CN"/>
        </w:rPr>
        <w:t>学生的学习兴趣。</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cs="仿宋_GB2312"/>
          <w:color w:val="auto"/>
          <w:sz w:val="32"/>
          <w:szCs w:val="32"/>
          <w:lang w:val="en-US"/>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裕民县2023年教师培训费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裕民县察汗托海牧场中心小学。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裕民县财政局</w:t>
      </w:r>
      <w:r>
        <w:rPr>
          <w:rFonts w:hint="eastAsia" w:ascii="仿宋_GB2312" w:hAnsi="仿宋_GB2312" w:eastAsia="仿宋_GB2312" w:cs="仿宋_GB2312"/>
          <w:color w:val="auto"/>
          <w:sz w:val="32"/>
          <w:szCs w:val="32"/>
          <w:lang w:eastAsia="zh-Hans"/>
        </w:rPr>
        <w:t>《关于拨付</w:t>
      </w:r>
      <w:r>
        <w:rPr>
          <w:rFonts w:hint="eastAsia" w:ascii="仿宋_GB2312" w:hAnsi="仿宋_GB2312" w:eastAsia="仿宋_GB2312" w:cs="仿宋_GB2312"/>
          <w:color w:val="auto"/>
          <w:sz w:val="32"/>
          <w:szCs w:val="32"/>
          <w:lang w:val="en-US" w:eastAsia="zh-CN"/>
        </w:rPr>
        <w:t>教师培训费</w:t>
      </w:r>
      <w:r>
        <w:rPr>
          <w:rFonts w:hint="eastAsia" w:ascii="仿宋_GB2312" w:hAnsi="仿宋_GB2312" w:eastAsia="仿宋_GB2312" w:cs="仿宋_GB2312"/>
          <w:color w:val="auto"/>
          <w:sz w:val="32"/>
          <w:szCs w:val="32"/>
          <w:lang w:eastAsia="zh-Hans"/>
        </w:rPr>
        <w:t>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裕财字</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Hans"/>
        </w:rPr>
        <w:t>文件，</w:t>
      </w:r>
      <w:r>
        <w:rPr>
          <w:rFonts w:hint="eastAsia" w:ascii="仿宋_GB2312" w:hAnsi="仿宋_GB2312" w:eastAsia="仿宋_GB2312" w:cs="仿宋_GB2312"/>
          <w:color w:val="auto"/>
          <w:sz w:val="32"/>
          <w:szCs w:val="32"/>
          <w:highlight w:val="none"/>
          <w:lang w:val="en-US" w:eastAsia="zh-CN"/>
        </w:rPr>
        <w:t>2023年教师培训费</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Hans"/>
        </w:rPr>
        <w:t>预算</w:t>
      </w:r>
      <w:r>
        <w:rPr>
          <w:rFonts w:hint="eastAsia" w:ascii="仿宋_GB2312" w:hAnsi="仿宋_GB2312" w:eastAsia="仿宋_GB2312" w:cs="仿宋_GB2312"/>
          <w:color w:val="auto"/>
          <w:sz w:val="32"/>
          <w:szCs w:val="32"/>
        </w:rPr>
        <w:t>安排资金</w:t>
      </w:r>
      <w:r>
        <w:rPr>
          <w:rFonts w:hint="eastAsia" w:ascii="仿宋_GB2312" w:hAnsi="仿宋_GB2312" w:eastAsia="仿宋_GB2312" w:cs="仿宋_GB2312"/>
          <w:color w:val="auto"/>
          <w:sz w:val="32"/>
          <w:szCs w:val="32"/>
          <w:lang w:eastAsia="zh-Hans"/>
        </w:rPr>
        <w:t>总额</w:t>
      </w:r>
      <w:r>
        <w:rPr>
          <w:rFonts w:hint="eastAsia" w:ascii="仿宋_GB2312" w:hAnsi="仿宋_GB2312" w:cs="仿宋_GB2312"/>
          <w:color w:val="auto"/>
          <w:sz w:val="32"/>
          <w:szCs w:val="32"/>
          <w:lang w:val="en-US" w:eastAsia="zh-CN"/>
        </w:rPr>
        <w:t>0.04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其中</w:t>
      </w:r>
      <w:r>
        <w:rPr>
          <w:rFonts w:hint="eastAsia" w:ascii="仿宋_GB2312" w:hAnsi="仿宋_GB2312" w:eastAsia="仿宋_GB2312" w:cs="仿宋_GB2312"/>
          <w:color w:val="auto"/>
          <w:sz w:val="32"/>
          <w:szCs w:val="32"/>
        </w:rPr>
        <w:t>财政资金</w:t>
      </w:r>
      <w:r>
        <w:rPr>
          <w:rFonts w:hint="eastAsia" w:ascii="仿宋_GB2312" w:hAnsi="仿宋_GB2312" w:eastAsia="仿宋_GB2312" w:cs="仿宋_GB2312"/>
          <w:color w:val="auto"/>
          <w:sz w:val="32"/>
          <w:szCs w:val="32"/>
          <w:lang w:val="en-US" w:eastAsia="zh-CN"/>
        </w:rPr>
        <w:t>0</w:t>
      </w:r>
      <w:r>
        <w:rPr>
          <w:rFonts w:hint="eastAsia" w:ascii="仿宋_GB2312" w:hAnsi="仿宋_GB2312" w:cs="仿宋_GB2312"/>
          <w:color w:val="auto"/>
          <w:sz w:val="32"/>
          <w:szCs w:val="32"/>
          <w:lang w:val="en-US" w:eastAsia="zh-CN"/>
        </w:rPr>
        <w:t>.04</w:t>
      </w:r>
      <w:r>
        <w:rPr>
          <w:rFonts w:hint="eastAsia" w:ascii="仿宋_GB2312" w:hAnsi="仿宋_GB2312" w:eastAsia="仿宋_GB2312" w:cs="仿宋_GB2312"/>
          <w:color w:val="auto"/>
          <w:sz w:val="32"/>
          <w:szCs w:val="32"/>
        </w:rPr>
        <w:t>万元、其他资金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年实际收到预算资金</w:t>
      </w:r>
      <w:r>
        <w:rPr>
          <w:rFonts w:hint="eastAsia" w:ascii="仿宋_GB2312" w:hAnsi="仿宋_GB2312" w:cs="仿宋_GB2312"/>
          <w:color w:val="auto"/>
          <w:sz w:val="32"/>
          <w:szCs w:val="32"/>
          <w:lang w:val="en-US" w:eastAsia="zh-CN"/>
        </w:rPr>
        <w:t>0.04</w:t>
      </w:r>
      <w:r>
        <w:rPr>
          <w:rFonts w:hint="eastAsia" w:ascii="仿宋_GB2312" w:hAnsi="仿宋_GB2312" w:eastAsia="仿宋_GB2312" w:cs="仿宋_GB2312"/>
          <w:color w:val="auto"/>
          <w:sz w:val="32"/>
          <w:szCs w:val="32"/>
        </w:rPr>
        <w:t>万元，预算资金到位率为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年12月31日，本项目实际支付资金</w:t>
      </w:r>
      <w:r>
        <w:rPr>
          <w:rFonts w:hint="eastAsia" w:ascii="仿宋_GB2312" w:hAnsi="仿宋_GB2312" w:eastAsia="仿宋_GB2312" w:cs="仿宋_GB2312"/>
          <w:color w:val="auto"/>
          <w:sz w:val="32"/>
          <w:szCs w:val="32"/>
          <w:lang w:val="en-US" w:eastAsia="zh-CN"/>
        </w:rPr>
        <w:t>0.0</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万元，预算执行率</w:t>
      </w:r>
      <w:r>
        <w:rPr>
          <w:rFonts w:hint="eastAsia" w:ascii="仿宋_GB2312" w:hAnsi="仿宋_GB2312" w:eastAsia="仿宋_GB2312" w:cs="仿宋_GB2312"/>
          <w:color w:val="auto"/>
          <w:sz w:val="32"/>
          <w:szCs w:val="32"/>
          <w:highlight w:val="none"/>
          <w:lang w:val="en-US" w:eastAsia="zh-CN"/>
        </w:rPr>
        <w:t>75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剩余资金在年底是由财政收回。</w:t>
      </w:r>
      <w:r>
        <w:rPr>
          <w:rFonts w:hint="eastAsia" w:ascii="仿宋_GB2312" w:hAnsi="仿宋_GB2312" w:cs="仿宋_GB2312"/>
          <w:color w:val="auto"/>
          <w:sz w:val="32"/>
          <w:szCs w:val="32"/>
          <w:lang w:val="en-US" w:eastAsia="zh-CN"/>
        </w:rPr>
        <w:t>项目资金主要用于支付培训费用0.03万元。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宋体" w:eastAsia="仿宋_GB2312"/>
          <w:b w:val="0"/>
          <w:bCs/>
          <w:color w:val="auto"/>
          <w:sz w:val="32"/>
          <w:szCs w:val="32"/>
        </w:rPr>
      </w:pPr>
      <w:r>
        <w:rPr>
          <w:rFonts w:hint="eastAsia" w:ascii="仿宋_GB2312" w:hAnsi="宋体"/>
          <w:b w:val="0"/>
          <w:bCs/>
          <w:color w:val="auto"/>
          <w:sz w:val="32"/>
          <w:szCs w:val="32"/>
          <w:lang w:val="en-US" w:eastAsia="zh-CN"/>
        </w:rPr>
        <w:t>2023年开展教师培训计划，主要是树立终身学习的思想，掌握学习方法，教师是教育学生的先行者，本身的学时能力水平，决定了教师的思维定式和教育方法，也从中影响力学生的思维习惯和行为作风</w:t>
      </w:r>
      <w:r>
        <w:rPr>
          <w:rFonts w:hint="eastAsia" w:ascii="仿宋_GB2312" w:hAnsi="宋体" w:eastAsia="仿宋_GB2312"/>
          <w:b w:val="0"/>
          <w:bCs/>
          <w:color w:val="auto"/>
          <w:sz w:val="32"/>
          <w:szCs w:val="32"/>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项目产出</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培训教师人次</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rPr>
        <w:t>≥28人</w:t>
      </w:r>
      <w:r>
        <w:rPr>
          <w:rFonts w:hint="eastAsia" w:ascii="仿宋_GB2312" w:hAnsi="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教师培训次数</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次</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w:t>
      </w:r>
      <w:r>
        <w:rPr>
          <w:rFonts w:hint="eastAsia" w:ascii="仿宋_GB2312" w:hAnsi="仿宋_GB2312" w:eastAsia="仿宋_GB2312" w:cs="仿宋_GB2312"/>
          <w:color w:val="auto"/>
          <w:sz w:val="32"/>
          <w:szCs w:val="32"/>
          <w:lang w:val="en-US" w:eastAsia="zh-CN"/>
        </w:rPr>
        <w:t>质量</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教师培训</w:t>
      </w:r>
      <w:r>
        <w:rPr>
          <w:rFonts w:hint="eastAsia" w:ascii="仿宋_GB2312" w:hAnsi="仿宋_GB2312" w:cs="仿宋_GB2312"/>
          <w:color w:val="auto"/>
          <w:sz w:val="32"/>
          <w:szCs w:val="32"/>
          <w:highlight w:val="none"/>
          <w:lang w:val="en-US" w:eastAsia="zh-CN"/>
        </w:rPr>
        <w:t>覆盖率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教师培训合格率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val="en-US" w:eastAsia="zh-CN"/>
        </w:rPr>
        <w:t>时效</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cs="仿宋_GB2312"/>
          <w:color w:val="auto"/>
          <w:sz w:val="32"/>
          <w:szCs w:val="32"/>
          <w:lang w:val="en-US" w:eastAsia="zh-CN"/>
        </w:rPr>
        <w:t>“培训项目结束时间”指标，</w:t>
      </w:r>
      <w:r>
        <w:rPr>
          <w:rFonts w:hint="eastAsia" w:ascii="仿宋_GB2312" w:hAnsi="仿宋_GB2312" w:eastAsia="仿宋_GB2312" w:cs="仿宋_GB2312"/>
          <w:color w:val="auto"/>
          <w:sz w:val="32"/>
          <w:szCs w:val="32"/>
        </w:rPr>
        <w:t>预期指标值为“</w:t>
      </w:r>
      <w:r>
        <w:rPr>
          <w:rFonts w:hint="eastAsia" w:ascii="仿宋_GB2312" w:hAnsi="仿宋_GB2312" w:cs="仿宋_GB2312"/>
          <w:color w:val="auto"/>
          <w:sz w:val="32"/>
          <w:szCs w:val="32"/>
          <w:lang w:val="en-US" w:eastAsia="zh-CN"/>
        </w:rPr>
        <w:t>2023年10月30日前</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教师培训</w:t>
      </w:r>
      <w:r>
        <w:rPr>
          <w:rFonts w:hint="eastAsia" w:ascii="仿宋_GB2312" w:hAnsi="仿宋_GB2312" w:cs="仿宋_GB2312"/>
          <w:color w:val="auto"/>
          <w:sz w:val="32"/>
          <w:szCs w:val="32"/>
          <w:highlight w:val="none"/>
          <w:lang w:val="en-US" w:eastAsia="zh-CN"/>
        </w:rPr>
        <w:t>成本</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&lt;=</w:t>
      </w:r>
      <w:r>
        <w:rPr>
          <w:rFonts w:hint="eastAsia" w:ascii="仿宋_GB2312" w:hAnsi="仿宋_GB2312" w:cs="仿宋_GB2312"/>
          <w:color w:val="auto"/>
          <w:sz w:val="32"/>
          <w:szCs w:val="32"/>
          <w:highlight w:val="none"/>
          <w:lang w:val="en-US" w:eastAsia="zh-CN"/>
        </w:rPr>
        <w:t>0.04</w:t>
      </w:r>
      <w:r>
        <w:rPr>
          <w:rFonts w:hint="eastAsia" w:ascii="仿宋_GB2312" w:hAnsi="仿宋_GB2312" w:eastAsia="仿宋_GB2312" w:cs="仿宋_GB2312"/>
          <w:color w:val="auto"/>
          <w:sz w:val="32"/>
          <w:szCs w:val="32"/>
          <w:highlight w:val="none"/>
          <w:lang w:eastAsia="zh-Hans"/>
        </w:rPr>
        <w:t>万元</w:t>
      </w:r>
      <w:r>
        <w:rPr>
          <w:rFonts w:hint="eastAsia" w:ascii="仿宋_GB2312" w:hAnsi="仿宋_GB2312" w:eastAsia="仿宋_GB2312" w:cs="仿宋_GB2312"/>
          <w:color w:val="auto"/>
          <w:sz w:val="32"/>
          <w:szCs w:val="32"/>
          <w:highlight w:val="none"/>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Style w:val="2"/>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rPr>
        <w:t>①经济效益指标</w:t>
      </w:r>
      <w:r>
        <w:rPr>
          <w:rFonts w:hint="eastAsia" w:cs="仿宋_GB2312"/>
          <w:b w:val="0"/>
          <w:bCs w:val="0"/>
          <w:color w:val="auto"/>
          <w:sz w:val="32"/>
          <w:szCs w:val="32"/>
          <w:lang w:val="en-US" w:eastAsia="zh-CN"/>
        </w:rPr>
        <w:t xml:space="preserve"> </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提升教师执教水平</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cs="仿宋_GB2312"/>
          <w:color w:val="auto"/>
          <w:sz w:val="32"/>
          <w:szCs w:val="32"/>
          <w:highlight w:val="none"/>
          <w:lang w:val="en-US" w:eastAsia="zh-CN"/>
        </w:rPr>
        <w:t>有效提升</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受益对象满意度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rPr>
        <w:t>≥95%</w:t>
      </w:r>
      <w:r>
        <w:rPr>
          <w:rFonts w:hint="eastAsia" w:ascii="仿宋_GB2312" w:hAnsi="仿宋_GB2312" w:eastAsia="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5462343"/>
      <w:bookmarkStart w:id="2" w:name="_Toc26632"/>
      <w:bookmarkStart w:id="3" w:name="_Toc5258"/>
      <w:bookmarkStart w:id="4" w:name="_Toc12868"/>
      <w:bookmarkStart w:id="5" w:name="_Toc22922"/>
      <w:bookmarkStart w:id="6" w:name="_Toc480473081"/>
      <w:bookmarkStart w:id="7" w:name="_Toc22169_WPSOffice_Level2"/>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w:t>
      </w:r>
      <w:r>
        <w:rPr>
          <w:rFonts w:hint="eastAsia" w:ascii="仿宋_GB2312" w:hAnsi="仿宋_GB2312" w:cs="仿宋_GB2312"/>
          <w:color w:val="auto"/>
          <w:sz w:val="32"/>
          <w:szCs w:val="32"/>
        </w:rPr>
        <w:t>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仿宋_GB2312" w:hAnsi="仿宋_GB2312" w:cs="仿宋_GB2312"/>
          <w:color w:val="auto"/>
          <w:sz w:val="32"/>
          <w:szCs w:val="32"/>
          <w:highlight w:val="none"/>
          <w:lang w:val="en-US" w:eastAsia="zh-CN"/>
        </w:rPr>
        <w:t>2023年教师培训费</w:t>
      </w:r>
      <w:r>
        <w:rPr>
          <w:rFonts w:hint="eastAsia" w:ascii="仿宋_GB2312"/>
          <w:color w:val="auto"/>
          <w:sz w:val="32"/>
          <w:szCs w:val="32"/>
        </w:rPr>
        <w:t>项目开展部门绩效</w:t>
      </w:r>
      <w:r>
        <w:rPr>
          <w:rFonts w:hint="eastAsia" w:ascii="仿宋_GB2312"/>
          <w:color w:val="000000" w:themeColor="text1"/>
          <w:sz w:val="32"/>
          <w:szCs w:val="32"/>
          <w14:textFill>
            <w14:solidFill>
              <w14:schemeClr w14:val="tx1"/>
            </w14:solidFill>
          </w14:textFill>
        </w:rPr>
        <w:t>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w:t>
      </w:r>
      <w:r>
        <w:rPr>
          <w:rFonts w:hint="eastAsia" w:ascii="仿宋_GB2312" w:hAnsi="仿宋_GB2312" w:eastAsia="仿宋_GB2312" w:cs="仿宋_GB2312"/>
          <w:color w:val="auto"/>
          <w:sz w:val="32"/>
          <w:szCs w:val="32"/>
        </w:rPr>
        <w:t>结合</w:t>
      </w:r>
      <w:r>
        <w:rPr>
          <w:rFonts w:hint="eastAsia" w:ascii="仿宋_GB2312" w:hAnsi="仿宋_GB2312" w:eastAsia="仿宋_GB2312" w:cs="仿宋_GB2312"/>
          <w:color w:val="auto"/>
          <w:sz w:val="32"/>
          <w:szCs w:val="32"/>
          <w:lang w:val="en-US" w:eastAsia="zh-CN"/>
        </w:rPr>
        <w:t>2023年教师培训费</w:t>
      </w:r>
      <w:r>
        <w:rPr>
          <w:rFonts w:hint="eastAsia" w:ascii="仿宋_GB2312" w:hAnsi="仿宋_GB2312" w:eastAsia="仿宋_GB2312" w:cs="仿宋_GB2312"/>
          <w:color w:val="auto"/>
          <w:sz w:val="32"/>
          <w:szCs w:val="32"/>
        </w:rPr>
        <w:t>项目实</w:t>
      </w:r>
      <w:r>
        <w:rPr>
          <w:rFonts w:hint="eastAsia"/>
          <w:color w:val="auto"/>
          <w:sz w:val="32"/>
          <w:szCs w:val="32"/>
        </w:rPr>
        <w:t>际开展情况，运用定量和定性分析相结合的方法，总结经验做法，反思项目实施和</w:t>
      </w:r>
      <w:r>
        <w:rPr>
          <w:rFonts w:hint="eastAsia"/>
          <w:sz w:val="32"/>
          <w:szCs w:val="32"/>
        </w:rPr>
        <w:t>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419984722"/>
      <w:bookmarkStart w:id="10" w:name="_Toc1913"/>
      <w:bookmarkStart w:id="11" w:name="_Toc428278230"/>
      <w:bookmarkStart w:id="12" w:name="_Toc26131"/>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w:t>
      </w:r>
      <w:r>
        <w:rPr>
          <w:rFonts w:hint="eastAsia" w:ascii="仿宋_GB2312"/>
          <w:color w:val="000000" w:themeColor="text1"/>
          <w:sz w:val="32"/>
          <w:szCs w:val="32"/>
          <w:highlight w:val="none"/>
          <w14:textFill>
            <w14:solidFill>
              <w14:schemeClr w14:val="tx1"/>
            </w14:solidFill>
          </w14:textFill>
        </w:rPr>
        <w:t>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w:t>
      </w:r>
      <w:r>
        <w:rPr>
          <w:rFonts w:hint="eastAsia" w:ascii="仿宋_GB2312"/>
          <w:color w:val="000000" w:themeColor="text1"/>
          <w:sz w:val="32"/>
          <w:szCs w:val="32"/>
          <w14:textFill>
            <w14:solidFill>
              <w14:schemeClr w14:val="tx1"/>
            </w14:solidFill>
          </w14:textFill>
        </w:rPr>
        <w:t>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ind w:firstLine="643" w:firstLineChars="200"/>
        <w:jc w:val="both"/>
        <w:textAlignment w:val="auto"/>
        <w:rPr>
          <w:szCs w:val="32"/>
        </w:rPr>
      </w:pPr>
      <w:r>
        <w:rPr>
          <w:rFonts w:hint="eastAsia"/>
          <w:szCs w:val="32"/>
        </w:rPr>
        <w:t>（三）绩效评价工作过程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姜永波</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库丽米斯汉</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热依扎</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eastAsia="仿宋_GB2312"/>
          <w:color w:val="auto"/>
          <w:sz w:val="32"/>
          <w:szCs w:val="32"/>
          <w:highlight w:val="yellow"/>
          <w:lang w:val="en-US" w:eastAsia="zh-CN"/>
        </w:rPr>
      </w:pPr>
      <w:r>
        <w:rPr>
          <w:rFonts w:hint="eastAsia" w:ascii="仿宋_GB2312"/>
          <w:color w:val="auto"/>
          <w:sz w:val="32"/>
          <w:szCs w:val="32"/>
        </w:rPr>
        <w:t>通过</w:t>
      </w:r>
      <w:r>
        <w:rPr>
          <w:rFonts w:hint="eastAsia" w:ascii="仿宋_GB2312"/>
          <w:color w:val="auto"/>
          <w:sz w:val="32"/>
          <w:szCs w:val="32"/>
          <w:lang w:val="en-US" w:eastAsia="zh-CN"/>
        </w:rPr>
        <w:t>2023年教师培训费</w:t>
      </w:r>
      <w:r>
        <w:rPr>
          <w:rFonts w:hint="eastAsia" w:ascii="仿宋_GB2312"/>
          <w:color w:val="auto"/>
          <w:sz w:val="32"/>
          <w:szCs w:val="32"/>
        </w:rPr>
        <w:t>项目的实施，解决了</w:t>
      </w:r>
      <w:r>
        <w:rPr>
          <w:rFonts w:hint="eastAsia"/>
          <w:color w:val="auto"/>
          <w:sz w:val="32"/>
          <w:szCs w:val="32"/>
          <w:highlight w:val="none"/>
          <w:lang w:val="en-US" w:eastAsia="zh-CN"/>
        </w:rPr>
        <w:t>教师们教育教学局限性的问题，提升了教师能够更好地与学生沟通交流，展现自身的修养和专业素养，激发了学生的学习兴趣，</w:t>
      </w:r>
      <w:r>
        <w:rPr>
          <w:rFonts w:hint="eastAsia" w:ascii="仿宋_GB2312"/>
          <w:color w:val="auto"/>
          <w:sz w:val="32"/>
          <w:szCs w:val="32"/>
          <w:highlight w:val="none"/>
        </w:rPr>
        <w:t>该项目预算执行率达</w:t>
      </w:r>
      <w:r>
        <w:rPr>
          <w:rFonts w:hint="eastAsia" w:ascii="仿宋_GB2312"/>
          <w:color w:val="auto"/>
          <w:sz w:val="32"/>
          <w:szCs w:val="32"/>
          <w:highlight w:val="none"/>
          <w:lang w:val="en-US" w:eastAsia="zh-CN"/>
        </w:rPr>
        <w:t>75</w:t>
      </w:r>
      <w:r>
        <w:rPr>
          <w:rFonts w:ascii="仿宋_GB2312"/>
          <w:color w:val="auto"/>
          <w:sz w:val="32"/>
          <w:szCs w:val="32"/>
          <w:highlight w:val="none"/>
        </w:rPr>
        <w:t>%</w:t>
      </w:r>
      <w:r>
        <w:rPr>
          <w:rFonts w:hint="eastAsia" w:ascii="仿宋_GB2312"/>
          <w:color w:val="auto"/>
          <w:sz w:val="32"/>
          <w:szCs w:val="32"/>
          <w:highlight w:val="none"/>
        </w:rPr>
        <w:t>。</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sz w:val="32"/>
          <w:szCs w:val="32"/>
        </w:rPr>
        <w:t>本次评价采取定量与定性评价相结合</w:t>
      </w:r>
      <w:r>
        <w:rPr>
          <w:rFonts w:hint="eastAsia" w:ascii="仿宋_GB2312" w:hAnsi="仿宋_GB2312" w:cs="仿宋_GB2312"/>
          <w:bCs/>
          <w:color w:val="auto"/>
          <w:sz w:val="32"/>
          <w:szCs w:val="32"/>
        </w:rPr>
        <w:t>的方式，</w:t>
      </w:r>
      <w:r>
        <w:rPr>
          <w:rFonts w:hint="eastAsia" w:ascii="仿宋_GB2312"/>
          <w:color w:val="auto"/>
          <w:sz w:val="32"/>
          <w:szCs w:val="32"/>
        </w:rPr>
        <w:t>对</w:t>
      </w:r>
      <w:r>
        <w:rPr>
          <w:rFonts w:hint="eastAsia" w:ascii="仿宋_GB2312"/>
          <w:color w:val="auto"/>
          <w:sz w:val="32"/>
          <w:szCs w:val="32"/>
          <w:lang w:val="en-US" w:eastAsia="zh-CN"/>
        </w:rPr>
        <w:t>2023年教师培训费</w:t>
      </w:r>
      <w:r>
        <w:rPr>
          <w:rFonts w:hint="eastAsia" w:ascii="仿宋_GB2312"/>
          <w:color w:val="auto"/>
          <w:sz w:val="32"/>
          <w:szCs w:val="32"/>
        </w:rPr>
        <w:t>项目的绩效目标和各项具体绩效指标</w:t>
      </w:r>
      <w:r>
        <w:rPr>
          <w:rFonts w:hint="eastAsia" w:ascii="仿宋_GB2312"/>
          <w:sz w:val="32"/>
          <w:szCs w:val="32"/>
        </w:rPr>
        <w:t>实现情况进行了客观评价，最终</w:t>
      </w:r>
      <w:r>
        <w:rPr>
          <w:rFonts w:hint="eastAsia" w:ascii="仿宋_GB2312"/>
          <w:color w:val="auto"/>
          <w:sz w:val="32"/>
          <w:szCs w:val="32"/>
        </w:rPr>
        <w:t>评分为</w:t>
      </w:r>
      <w:r>
        <w:rPr>
          <w:rFonts w:hint="eastAsia" w:ascii="仿宋_GB2312"/>
          <w:color w:val="auto"/>
          <w:sz w:val="32"/>
          <w:szCs w:val="32"/>
          <w:lang w:val="en-US" w:eastAsia="zh-CN"/>
        </w:rPr>
        <w:t>97.5</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s="仿宋_GB2312"/>
          <w:color w:val="auto"/>
          <w:sz w:val="32"/>
          <w:szCs w:val="32"/>
          <w:lang w:val="en-US" w:eastAsia="zh-CN"/>
        </w:rPr>
        <w:t>37.5</w:t>
      </w:r>
      <w:r>
        <w:rPr>
          <w:rFonts w:hint="eastAsia" w:ascii="仿宋_GB2312" w:cs="仿宋_GB2312"/>
          <w:color w:val="auto"/>
          <w:sz w:val="32"/>
          <w:szCs w:val="32"/>
        </w:rPr>
        <w:t>分、项目效益</w:t>
      </w:r>
      <w:r>
        <w:rPr>
          <w:rFonts w:hint="eastAsia" w:ascii="仿宋_GB2312" w:cs="仿宋_GB2312"/>
          <w:color w:val="auto"/>
          <w:sz w:val="32"/>
          <w:szCs w:val="32"/>
          <w:lang w:val="en-US" w:eastAsia="zh-CN"/>
        </w:rPr>
        <w:t>2</w:t>
      </w:r>
      <w:r>
        <w:rPr>
          <w:rFonts w:hint="eastAsia" w:ascii="仿宋_GB2312"/>
          <w:color w:val="auto"/>
          <w:sz w:val="32"/>
          <w:szCs w:val="32"/>
          <w:lang w:val="en-US" w:eastAsia="zh-CN"/>
        </w:rPr>
        <w:t>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裕民县</w:t>
      </w:r>
      <w:r>
        <w:rPr>
          <w:rFonts w:hint="eastAsia" w:cs="仿宋_GB2312"/>
          <w:color w:val="auto"/>
          <w:highlight w:val="none"/>
          <w:lang w:val="en-US" w:eastAsia="zh-CN"/>
        </w:rPr>
        <w:t>察汗托海牧场中心小学</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关于2023年部门预算的批复</w:t>
      </w:r>
      <w:r>
        <w:rPr>
          <w:rFonts w:hint="eastAsia" w:cs="仿宋_GB2312"/>
          <w:color w:val="auto"/>
          <w:lang w:eastAsia="zh-Hans"/>
        </w:rPr>
        <w:t>文件</w:t>
      </w:r>
      <w:r>
        <w:rPr>
          <w:rFonts w:cs="仿宋_GB2312"/>
          <w:color w:val="auto"/>
          <w:lang w:eastAsia="zh-Hans"/>
        </w:rPr>
        <w:t>》（</w:t>
      </w:r>
      <w:r>
        <w:rPr>
          <w:rFonts w:hint="eastAsia" w:cs="仿宋_GB2312"/>
          <w:color w:val="auto"/>
          <w:lang w:val="en-US" w:eastAsia="zh-CN"/>
        </w:rPr>
        <w:t>裕财社【2023】1号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pageBreakBefore w:val="0"/>
        <w:widowControl w:val="0"/>
        <w:kinsoku/>
        <w:wordWrap/>
        <w:topLinePunct w:val="0"/>
        <w:autoSpaceDE/>
        <w:autoSpaceDN/>
        <w:bidi w:val="0"/>
        <w:spacing w:line="570" w:lineRule="exact"/>
        <w:ind w:firstLine="667" w:firstLineChars="200"/>
        <w:jc w:val="both"/>
        <w:textAlignment w:val="auto"/>
        <w:rPr>
          <w:rFonts w:cs="仿宋_GB2312"/>
          <w:color w:val="auto"/>
          <w:highlight w:val="none"/>
        </w:rPr>
      </w:pPr>
      <w:r>
        <w:rPr>
          <w:rFonts w:hint="eastAsia" w:cs="仿宋_GB2312"/>
          <w:b/>
          <w:bCs/>
          <w:color w:val="auto"/>
        </w:rPr>
        <w:t>2.立项程序规范性：</w:t>
      </w:r>
      <w:r>
        <w:rPr>
          <w:rFonts w:hint="eastAsia" w:cs="仿宋_GB2312"/>
          <w:color w:val="auto"/>
          <w:highlight w:val="none"/>
        </w:rPr>
        <w:t>根据决策依据编制工作计划和经费预算，经过</w:t>
      </w:r>
      <w:r>
        <w:rPr>
          <w:rFonts w:hint="eastAsia" w:cs="仿宋_GB2312"/>
          <w:color w:val="auto"/>
          <w:highlight w:val="none"/>
          <w:lang w:val="en-US" w:eastAsia="zh-CN"/>
        </w:rPr>
        <w:t>绩效评审小组进行沟通、筛选确定经费预算计划，上报支委会研究确定最终预算方案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2.5</w:t>
      </w:r>
      <w:r>
        <w:rPr>
          <w:rFonts w:hint="eastAsia" w:cs="仿宋_GB2312"/>
          <w:color w:val="auto"/>
          <w:highlight w:val="none"/>
        </w:rPr>
        <w:t>分，得</w:t>
      </w:r>
      <w:r>
        <w:rPr>
          <w:rFonts w:hint="eastAsia" w:cs="仿宋_GB2312"/>
          <w:color w:val="auto"/>
          <w:highlight w:val="none"/>
          <w:lang w:val="en-US" w:eastAsia="zh-CN"/>
        </w:rPr>
        <w:t>2.5</w:t>
      </w:r>
      <w:r>
        <w:rPr>
          <w:rFonts w:hint="eastAsia" w:cs="仿宋_GB2312"/>
          <w:color w:val="auto"/>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w:t>
      </w:r>
      <w:r>
        <w:rPr>
          <w:rFonts w:hint="eastAsia" w:ascii="仿宋_GB2312" w:hAnsi="仿宋_GB2312" w:cs="仿宋_GB2312"/>
          <w:color w:val="auto"/>
          <w:sz w:val="32"/>
          <w:szCs w:val="32"/>
        </w:rPr>
        <w:t xml:space="preserve">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highlight w:val="none"/>
          <w:lang w:val="en-US" w:eastAsia="zh-CN"/>
        </w:rPr>
        <w:t>2023年教师培训费</w:t>
      </w:r>
      <w:r>
        <w:rPr>
          <w:rFonts w:hint="eastAsia" w:ascii="仿宋_GB2312" w:cs="仿宋_GB2312"/>
          <w:color w:val="auto"/>
          <w:sz w:val="32"/>
          <w:szCs w:val="32"/>
          <w:highlight w:val="none"/>
        </w:rPr>
        <w:t>项目所需财政资金能够足额拨付到位，牵头单位能够及时足额按照合同约定将专项资金拨付给单位，根据评分标准，该指标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r>
        <w:rPr>
          <w:rFonts w:hint="eastAsia" w:ascii="仿宋_GB2312" w:cs="仿宋_GB2312"/>
          <w:color w:val="auto"/>
          <w:sz w:val="32"/>
          <w:szCs w:val="32"/>
        </w:rPr>
        <w:t xml:space="preserve">。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0.04</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0.03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75</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ageBreakBefore w:val="0"/>
        <w:widowControl w:val="0"/>
        <w:kinsoku/>
        <w:wordWrap/>
        <w:topLinePunct w:val="0"/>
        <w:autoSpaceDE/>
        <w:autoSpaceDN/>
        <w:bidi w:val="0"/>
        <w:snapToGrid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察汗托海牧场中心小学</w:t>
      </w:r>
      <w:r>
        <w:rPr>
          <w:rFonts w:hint="eastAsia" w:ascii="仿宋_GB2312" w:cs="仿宋_GB2312"/>
          <w:color w:val="auto"/>
          <w:sz w:val="32"/>
          <w:szCs w:val="32"/>
          <w:highlight w:val="none"/>
          <w:lang w:val="en-US" w:eastAsia="zh-CN"/>
        </w:rPr>
        <w:t>2023年教师培训方案</w:t>
      </w:r>
      <w:r>
        <w:rPr>
          <w:rFonts w:ascii="仿宋_GB2312" w:cs="仿宋_GB2312"/>
          <w:color w:val="auto"/>
          <w:sz w:val="32"/>
          <w:szCs w:val="32"/>
          <w:highlight w:val="none"/>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highlight w:val="none"/>
        </w:rPr>
        <w:t>《</w:t>
      </w:r>
      <w:r>
        <w:rPr>
          <w:rFonts w:hint="eastAsia" w:ascii="仿宋_GB2312" w:cs="仿宋_GB2312"/>
          <w:color w:val="auto"/>
          <w:sz w:val="32"/>
          <w:szCs w:val="32"/>
          <w:lang w:val="en-US" w:eastAsia="zh-CN"/>
        </w:rPr>
        <w:t>察汗托海牧场中心小学</w:t>
      </w:r>
      <w:r>
        <w:rPr>
          <w:rFonts w:hint="eastAsia" w:ascii="仿宋_GB2312" w:cs="仿宋_GB2312"/>
          <w:color w:val="auto"/>
          <w:sz w:val="32"/>
          <w:szCs w:val="32"/>
          <w:highlight w:val="none"/>
          <w:lang w:val="en-US" w:eastAsia="zh-CN"/>
        </w:rPr>
        <w:t>2023年教师培训方案</w:t>
      </w:r>
      <w:r>
        <w:rPr>
          <w:rFonts w:ascii="仿宋_GB2312" w:cs="仿宋_GB2312"/>
          <w:color w:val="auto"/>
          <w:sz w:val="32"/>
          <w:szCs w:val="32"/>
          <w:highlight w:val="none"/>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w:t>
      </w:r>
      <w:r>
        <w:rPr>
          <w:rFonts w:hint="eastAsia" w:ascii="仿宋_GB2312" w:cs="仿宋_GB2312"/>
          <w:color w:val="auto"/>
          <w:sz w:val="32"/>
          <w:szCs w:val="32"/>
          <w:lang w:val="en-US" w:eastAsia="zh-CN"/>
        </w:rPr>
        <w:t>科室</w:t>
      </w:r>
      <w:r>
        <w:rPr>
          <w:rFonts w:hint="eastAsia" w:ascii="仿宋_GB2312" w:cs="仿宋_GB2312"/>
          <w:color w:val="auto"/>
          <w:sz w:val="32"/>
          <w:szCs w:val="32"/>
        </w:rPr>
        <w:t>提出经费预算支出可行性方案，经过与领导沟通后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val="en-US" w:eastAsia="zh-CN"/>
        </w:rPr>
        <w:t>院委会</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color w:val="FF0000"/>
          <w:szCs w:val="32"/>
          <w:highlight w:val="none"/>
          <w:lang w:val="en-US" w:eastAsia="zh-CN"/>
        </w:rPr>
      </w:pPr>
      <w:r>
        <w:rPr>
          <w:rFonts w:hint="eastAsia" w:ascii="楷体_GB2312" w:eastAsia="楷体_GB2312"/>
          <w:color w:val="000000" w:themeColor="text1"/>
          <w:szCs w:val="32"/>
          <w:highlight w:val="none"/>
          <w14:textFill>
            <w14:solidFill>
              <w14:schemeClr w14:val="tx1"/>
            </w14:solidFill>
          </w14:textFill>
        </w:rPr>
        <w:t>（</w:t>
      </w:r>
      <w:r>
        <w:rPr>
          <w:rFonts w:hint="eastAsia" w:ascii="楷体_GB2312" w:eastAsia="楷体_GB2312"/>
          <w:color w:val="000000" w:themeColor="text1"/>
          <w:szCs w:val="32"/>
          <w:highlight w:val="none"/>
          <w:lang w:eastAsia="zh-Hans"/>
          <w14:textFill>
            <w14:solidFill>
              <w14:schemeClr w14:val="tx1"/>
            </w14:solidFill>
          </w14:textFill>
        </w:rPr>
        <w:t>三</w:t>
      </w:r>
      <w:r>
        <w:rPr>
          <w:rFonts w:hint="eastAsia" w:ascii="楷体_GB2312" w:eastAsia="楷体_GB2312"/>
          <w:color w:val="000000" w:themeColor="text1"/>
          <w:szCs w:val="32"/>
          <w:highlight w:val="none"/>
          <w14:textFill>
            <w14:solidFill>
              <w14:schemeClr w14:val="tx1"/>
            </w14:solidFill>
          </w14:textFill>
        </w:rPr>
        <w:t>）项目产出情况</w:t>
      </w:r>
      <w:r>
        <w:rPr>
          <w:rFonts w:hint="eastAsia" w:ascii="楷体_GB2312" w:eastAsia="楷体_GB2312"/>
          <w:color w:val="000000" w:themeColor="text1"/>
          <w:szCs w:val="32"/>
          <w:highlight w:val="none"/>
          <w:lang w:eastAsia="zh-CN"/>
          <w14:textFill>
            <w14:solidFill>
              <w14:schemeClr w14:val="tx1"/>
            </w14:solidFill>
          </w14:textFill>
        </w:rPr>
        <w:t>（</w:t>
      </w:r>
      <w:r>
        <w:rPr>
          <w:rFonts w:hint="eastAsia" w:ascii="楷体_GB2312" w:eastAsia="楷体_GB2312"/>
          <w:color w:val="000000" w:themeColor="text1"/>
          <w:szCs w:val="32"/>
          <w:highlight w:val="none"/>
          <w:lang w:val="en-US" w:eastAsia="zh-CN"/>
          <w14:textFill>
            <w14:solidFill>
              <w14:schemeClr w14:val="tx1"/>
            </w14:solidFill>
          </w14:textFill>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highlight w:val="none"/>
          <w:lang w:eastAsia="zh-Hans"/>
        </w:rPr>
      </w:pPr>
      <w:r>
        <w:rPr>
          <w:rFonts w:hint="eastAsia" w:ascii="仿宋_GB2312" w:hAnsi="仿宋_GB2312" w:eastAsia="仿宋_GB2312" w:cs="仿宋_GB2312"/>
          <w:color w:val="auto"/>
          <w:sz w:val="32"/>
          <w:szCs w:val="32"/>
          <w:highlight w:val="none"/>
        </w:rPr>
        <w:t>项目产出类指标包括产出数量、产出质量、产出时效、产出成本共四方面的内容，由</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个三级指标构成，权重分为</w:t>
      </w:r>
      <w:r>
        <w:rPr>
          <w:rFonts w:hint="eastAsia" w:ascii="仿宋_GB2312" w:hAnsi="仿宋_GB2312" w:eastAsia="仿宋_GB2312" w:cs="仿宋_GB2312"/>
          <w:color w:val="auto"/>
          <w:sz w:val="32"/>
          <w:szCs w:val="32"/>
          <w:highlight w:val="none"/>
          <w:lang w:val="en-US" w:eastAsia="zh-CN"/>
        </w:rPr>
        <w:t>40</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Hans"/>
        </w:rPr>
        <w:t>本项目</w:t>
      </w:r>
      <w:r>
        <w:rPr>
          <w:rFonts w:hint="eastAsia" w:ascii="仿宋_GB2312" w:hAnsi="仿宋_GB2312" w:eastAsia="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37.5</w:t>
      </w:r>
      <w:r>
        <w:rPr>
          <w:rFonts w:hint="eastAsia" w:ascii="仿宋_GB2312" w:hAnsi="仿宋_GB2312" w:eastAsia="仿宋_GB2312" w:cs="仿宋_GB2312"/>
          <w:color w:val="auto"/>
          <w:sz w:val="32"/>
          <w:szCs w:val="32"/>
          <w:highlight w:val="none"/>
        </w:rPr>
        <w:t>分，得分率为</w:t>
      </w:r>
      <w:r>
        <w:rPr>
          <w:rFonts w:hint="eastAsia" w:ascii="仿宋_GB2312" w:hAnsi="仿宋_GB2312" w:cs="仿宋_GB2312"/>
          <w:color w:val="auto"/>
          <w:sz w:val="32"/>
          <w:szCs w:val="32"/>
          <w:highlight w:val="none"/>
          <w:lang w:val="en-US" w:eastAsia="zh-CN"/>
        </w:rPr>
        <w:t>93.75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1.产出数量</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cs="仿宋_GB2312"/>
          <w:b/>
          <w:bCs/>
          <w:color w:val="auto"/>
          <w:sz w:val="32"/>
          <w:szCs w:val="32"/>
          <w:highlight w:val="none"/>
          <w:lang w:val="en-US" w:eastAsia="zh-CN"/>
        </w:rPr>
        <w:t>0</w:t>
      </w:r>
      <w:r>
        <w:rPr>
          <w:rFonts w:hint="eastAsia" w:ascii="仿宋_GB2312" w:hAnsi="仿宋_GB2312" w:eastAsia="仿宋_GB2312" w:cs="仿宋_GB2312"/>
          <w:b/>
          <w:bCs/>
          <w:color w:val="auto"/>
          <w:sz w:val="32"/>
          <w:szCs w:val="32"/>
          <w:highlight w:val="none"/>
          <w:lang w:val="en-US" w:eastAsia="zh-CN"/>
        </w:rPr>
        <w:t>分）</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培训教师人次</w:t>
      </w:r>
      <w:r>
        <w:rPr>
          <w:rFonts w:hint="eastAsia" w:ascii="仿宋_GB2312" w:hAnsi="仿宋_GB2312" w:eastAsia="仿宋_GB2312" w:cs="仿宋_GB2312"/>
          <w:color w:val="auto"/>
          <w:sz w:val="32"/>
          <w:szCs w:val="32"/>
          <w:highlight w:val="none"/>
        </w:rPr>
        <w:t>”指标，预期指标值为“≥28人</w:t>
      </w:r>
      <w:r>
        <w:rPr>
          <w:rFonts w:hint="eastAsia" w:ascii="仿宋_GB2312" w:hAnsi="仿宋_GB2312" w:cs="仿宋_GB2312"/>
          <w:color w:val="auto"/>
          <w:sz w:val="32"/>
          <w:szCs w:val="32"/>
          <w:highlight w:val="none"/>
          <w:lang w:val="en-US" w:eastAsia="zh-CN"/>
        </w:rPr>
        <w:t>次</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cs="仿宋_GB2312"/>
          <w:color w:val="auto"/>
          <w:sz w:val="32"/>
          <w:szCs w:val="32"/>
          <w:highlight w:val="none"/>
          <w:lang w:val="en-US" w:eastAsia="zh-CN"/>
        </w:rPr>
        <w:t>培训花名册</w:t>
      </w:r>
      <w:r>
        <w:rPr>
          <w:rFonts w:hint="eastAsia" w:ascii="仿宋_GB2312" w:hAnsi="仿宋_GB2312" w:eastAsia="仿宋_GB2312" w:cs="仿宋_GB2312"/>
          <w:color w:val="auto"/>
          <w:sz w:val="32"/>
          <w:szCs w:val="32"/>
          <w:highlight w:val="none"/>
          <w:lang w:val="en-US" w:eastAsia="zh-CN"/>
        </w:rPr>
        <w:t>可知，实际完成值为“28人”，与预期目标一致，根据评分标准，该指标分</w:t>
      </w:r>
      <w:r>
        <w:rPr>
          <w:rFonts w:hint="eastAsia" w:ascii="仿宋_GB2312" w:hAnsi="仿宋_GB2312" w:eastAsia="仿宋_GB2312" w:cs="仿宋_GB2312"/>
          <w:b w:val="0"/>
          <w:bCs w:val="0"/>
          <w:color w:val="auto"/>
          <w:sz w:val="32"/>
          <w:szCs w:val="32"/>
          <w:highlight w:val="none"/>
          <w:lang w:val="en-US" w:eastAsia="zh-CN"/>
        </w:rPr>
        <w:t>值5分，得5分。</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教师培训次数</w:t>
      </w:r>
      <w:r>
        <w:rPr>
          <w:rFonts w:hint="eastAsia" w:ascii="仿宋_GB2312" w:hAnsi="仿宋_GB2312" w:eastAsia="仿宋_GB2312" w:cs="仿宋_GB2312"/>
          <w:b w:val="0"/>
          <w:bCs w:val="0"/>
          <w:color w:val="auto"/>
          <w:sz w:val="32"/>
          <w:szCs w:val="32"/>
          <w:highlight w:val="none"/>
        </w:rPr>
        <w:t>”指标，预期指标值为“≥</w:t>
      </w:r>
      <w:r>
        <w:rPr>
          <w:rFonts w:hint="eastAsia" w:ascii="仿宋_GB2312" w:hAnsi="仿宋_GB2312" w:eastAsia="仿宋_GB2312" w:cs="仿宋_GB2312"/>
          <w:b w:val="0"/>
          <w:bCs w:val="0"/>
          <w:color w:val="auto"/>
          <w:sz w:val="32"/>
          <w:szCs w:val="32"/>
          <w:highlight w:val="none"/>
          <w:lang w:val="en-US" w:eastAsia="zh-CN"/>
        </w:rPr>
        <w:t>2次</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根据</w:t>
      </w:r>
      <w:r>
        <w:rPr>
          <w:rFonts w:hint="eastAsia" w:ascii="仿宋_GB2312" w:hAnsi="仿宋_GB2312" w:cs="仿宋_GB2312"/>
          <w:b w:val="0"/>
          <w:bCs w:val="0"/>
          <w:color w:val="auto"/>
          <w:sz w:val="32"/>
          <w:szCs w:val="32"/>
          <w:highlight w:val="none"/>
          <w:lang w:val="en-US" w:eastAsia="zh-CN"/>
        </w:rPr>
        <w:t>培训支付凭证</w:t>
      </w:r>
      <w:r>
        <w:rPr>
          <w:rFonts w:hint="eastAsia" w:ascii="仿宋_GB2312" w:hAnsi="仿宋_GB2312" w:eastAsia="仿宋_GB2312" w:cs="仿宋_GB2312"/>
          <w:b w:val="0"/>
          <w:bCs w:val="0"/>
          <w:color w:val="auto"/>
          <w:sz w:val="32"/>
          <w:szCs w:val="32"/>
          <w:highlight w:val="none"/>
          <w:lang w:val="en-US" w:eastAsia="zh-CN"/>
        </w:rPr>
        <w:t>可知，实际完成值为“2次”，与预期目标一致，根据评分标准，该指标分值5分，得5分。</w:t>
      </w:r>
    </w:p>
    <w:p>
      <w:pPr>
        <w:pageBreakBefore w:val="0"/>
        <w:widowControl w:val="0"/>
        <w:numPr>
          <w:ilvl w:val="0"/>
          <w:numId w:val="0"/>
        </w:numPr>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产出质量（1</w:t>
      </w:r>
      <w:r>
        <w:rPr>
          <w:rFonts w:hint="eastAsia" w:ascii="仿宋_GB2312" w:hAnsi="仿宋_GB2312" w:cs="仿宋_GB2312"/>
          <w:b/>
          <w:bCs/>
          <w:color w:val="auto"/>
          <w:sz w:val="32"/>
          <w:szCs w:val="32"/>
          <w:highlight w:val="none"/>
          <w:lang w:val="en-US" w:eastAsia="zh-CN"/>
        </w:rPr>
        <w:t>0</w:t>
      </w:r>
      <w:r>
        <w:rPr>
          <w:rFonts w:hint="eastAsia" w:ascii="仿宋_GB2312" w:hAnsi="仿宋_GB2312" w:eastAsia="仿宋_GB2312" w:cs="仿宋_GB2312"/>
          <w:b/>
          <w:bCs/>
          <w:color w:val="auto"/>
          <w:sz w:val="32"/>
          <w:szCs w:val="32"/>
          <w:highlight w:val="none"/>
          <w:lang w:val="en-US" w:eastAsia="zh-CN"/>
        </w:rPr>
        <w:t>）</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w:t>
      </w:r>
      <w:r>
        <w:rPr>
          <w:rFonts w:hint="eastAsia" w:cs="仿宋_GB2312"/>
          <w:b w:val="0"/>
          <w:bCs w:val="0"/>
          <w:color w:val="auto"/>
          <w:sz w:val="32"/>
          <w:szCs w:val="32"/>
          <w:highlight w:val="none"/>
          <w:lang w:val="en-US" w:eastAsia="zh-CN"/>
        </w:rPr>
        <w:t>教师培训覆盖率</w:t>
      </w:r>
      <w:r>
        <w:rPr>
          <w:rFonts w:hint="eastAsia" w:ascii="仿宋_GB2312" w:hAnsi="仿宋_GB2312" w:eastAsia="仿宋_GB2312" w:cs="仿宋_GB2312"/>
          <w:b w:val="0"/>
          <w:bCs w:val="0"/>
          <w:color w:val="auto"/>
          <w:sz w:val="32"/>
          <w:szCs w:val="32"/>
          <w:highlight w:val="none"/>
        </w:rPr>
        <w:t>”指标，预期指标值为“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根据参加培训教师花名册可知，实际完成值为“100%”，与预期目标一致，根据评分标准，该指标分值5分，得5分。</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“教师培训合格率”指标，预期指标值为“=100%”，</w:t>
      </w:r>
      <w:r>
        <w:rPr>
          <w:rFonts w:hint="eastAsia" w:ascii="仿宋_GB2312" w:hAnsi="仿宋_GB2312" w:eastAsia="仿宋_GB2312" w:cs="仿宋_GB2312"/>
          <w:b w:val="0"/>
          <w:bCs w:val="0"/>
          <w:color w:val="auto"/>
          <w:sz w:val="32"/>
          <w:szCs w:val="32"/>
          <w:highlight w:val="none"/>
          <w:lang w:val="en-US" w:eastAsia="zh-CN"/>
        </w:rPr>
        <w:t>根据</w:t>
      </w:r>
      <w:r>
        <w:rPr>
          <w:rFonts w:hint="eastAsia" w:ascii="仿宋_GB2312" w:hAnsi="仿宋_GB2312" w:cs="仿宋_GB2312"/>
          <w:b w:val="0"/>
          <w:bCs w:val="0"/>
          <w:color w:val="auto"/>
          <w:sz w:val="32"/>
          <w:szCs w:val="32"/>
          <w:highlight w:val="none"/>
          <w:lang w:val="en-US" w:eastAsia="zh-CN"/>
        </w:rPr>
        <w:t>说明材料可知，</w:t>
      </w:r>
      <w:r>
        <w:rPr>
          <w:rFonts w:hint="eastAsia" w:ascii="仿宋_GB2312" w:hAnsi="仿宋_GB2312" w:eastAsia="仿宋_GB2312" w:cs="仿宋_GB2312"/>
          <w:b w:val="0"/>
          <w:bCs w:val="0"/>
          <w:color w:val="auto"/>
          <w:sz w:val="32"/>
          <w:szCs w:val="32"/>
          <w:highlight w:val="none"/>
          <w:lang w:val="en-US" w:eastAsia="zh-CN"/>
        </w:rPr>
        <w:t>完成值为“100%”，与预期目标一致，根据评分标准，该指标分值</w:t>
      </w:r>
      <w:r>
        <w:rPr>
          <w:rFonts w:hint="eastAsia" w:ascii="仿宋_GB2312" w:hAnsi="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分，得</w:t>
      </w:r>
      <w:r>
        <w:rPr>
          <w:rFonts w:hint="eastAsia" w:ascii="仿宋_GB2312" w:hAnsi="仿宋_GB2312" w:cs="仿宋_GB2312"/>
          <w:b w:val="0"/>
          <w:bCs w:val="0"/>
          <w:color w:val="auto"/>
          <w:sz w:val="32"/>
          <w:szCs w:val="32"/>
          <w:highlight w:val="none"/>
          <w:lang w:val="en-US" w:eastAsia="zh-CN"/>
        </w:rPr>
        <w:t>5</w:t>
      </w:r>
      <w:r>
        <w:rPr>
          <w:rFonts w:hint="eastAsia" w:ascii="仿宋_GB2312" w:hAnsi="仿宋_GB2312" w:eastAsia="仿宋_GB2312" w:cs="仿宋_GB2312"/>
          <w:b w:val="0"/>
          <w:bCs w:val="0"/>
          <w:color w:val="auto"/>
          <w:sz w:val="32"/>
          <w:szCs w:val="32"/>
          <w:highlight w:val="none"/>
          <w:lang w:val="en-US" w:eastAsia="zh-CN"/>
        </w:rPr>
        <w:t>分。</w:t>
      </w:r>
    </w:p>
    <w:p>
      <w:pPr>
        <w:pageBreakBefore w:val="0"/>
        <w:widowControl w:val="0"/>
        <w:numPr>
          <w:ilvl w:val="0"/>
          <w:numId w:val="0"/>
        </w:numPr>
        <w:kinsoku/>
        <w:wordWrap/>
        <w:topLinePunct w:val="0"/>
        <w:autoSpaceDE/>
        <w:autoSpaceDN/>
        <w:bidi w:val="0"/>
        <w:spacing w:line="570" w:lineRule="exact"/>
        <w:ind w:left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lang w:val="en-US" w:eastAsia="zh-CN"/>
        </w:rPr>
        <w:t>产出时效（</w:t>
      </w:r>
      <w:r>
        <w:rPr>
          <w:rFonts w:hint="eastAsia" w:ascii="仿宋_GB2312" w:hAnsi="仿宋_GB2312" w:cs="仿宋_GB2312"/>
          <w:b/>
          <w:bCs/>
          <w:color w:val="auto"/>
          <w:sz w:val="32"/>
          <w:szCs w:val="32"/>
          <w:lang w:val="en-US" w:eastAsia="zh-CN"/>
        </w:rPr>
        <w:t>10</w:t>
      </w:r>
      <w:r>
        <w:rPr>
          <w:rFonts w:hint="eastAsia" w:ascii="仿宋_GB2312" w:hAnsi="仿宋_GB2312" w:eastAsia="仿宋_GB2312" w:cs="仿宋_GB2312"/>
          <w:b/>
          <w:bCs/>
          <w:color w:val="auto"/>
          <w:sz w:val="32"/>
          <w:szCs w:val="32"/>
          <w:lang w:val="en-US" w:eastAsia="zh-CN"/>
        </w:rPr>
        <w:t>分）</w:t>
      </w:r>
    </w:p>
    <w:p>
      <w:pPr>
        <w:pStyle w:val="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highlight w:val="none"/>
        </w:rPr>
        <w:t>“</w:t>
      </w:r>
      <w:r>
        <w:rPr>
          <w:rFonts w:hint="eastAsia" w:cs="仿宋_GB2312"/>
          <w:b w:val="0"/>
          <w:bCs w:val="0"/>
          <w:color w:val="auto"/>
          <w:sz w:val="32"/>
          <w:szCs w:val="32"/>
          <w:highlight w:val="none"/>
          <w:lang w:val="en-US" w:eastAsia="zh-CN"/>
        </w:rPr>
        <w:t>培训项目结束时间</w:t>
      </w:r>
      <w:r>
        <w:rPr>
          <w:rFonts w:hint="eastAsia" w:ascii="仿宋_GB2312" w:hAnsi="仿宋_GB2312" w:eastAsia="仿宋_GB2312" w:cs="仿宋_GB2312"/>
          <w:b w:val="0"/>
          <w:bCs w:val="0"/>
          <w:color w:val="auto"/>
          <w:sz w:val="32"/>
          <w:szCs w:val="32"/>
          <w:highlight w:val="none"/>
        </w:rPr>
        <w:t>”指标，预期指标值为“</w:t>
      </w:r>
      <w:r>
        <w:rPr>
          <w:rFonts w:hint="eastAsia" w:cs="仿宋_GB2312"/>
          <w:b w:val="0"/>
          <w:bCs w:val="0"/>
          <w:color w:val="auto"/>
          <w:sz w:val="32"/>
          <w:szCs w:val="32"/>
          <w:highlight w:val="none"/>
          <w:lang w:val="en-US" w:eastAsia="zh-CN"/>
        </w:rPr>
        <w:t>2023年10月30日前</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根据</w:t>
      </w:r>
      <w:r>
        <w:rPr>
          <w:rFonts w:hint="eastAsia"/>
          <w:b w:val="0"/>
          <w:bCs w:val="0"/>
          <w:sz w:val="32"/>
          <w:szCs w:val="32"/>
          <w:lang w:val="en-US" w:eastAsia="zh-CN"/>
        </w:rPr>
        <w:t>说明材料</w:t>
      </w:r>
      <w:r>
        <w:rPr>
          <w:rFonts w:hint="eastAsia" w:ascii="仿宋_GB2312" w:hAnsi="仿宋_GB2312" w:eastAsia="仿宋_GB2312" w:cs="仿宋_GB2312"/>
          <w:b w:val="0"/>
          <w:bCs w:val="0"/>
          <w:color w:val="auto"/>
          <w:sz w:val="32"/>
          <w:szCs w:val="32"/>
          <w:highlight w:val="none"/>
          <w:lang w:val="en-US" w:eastAsia="zh-CN"/>
        </w:rPr>
        <w:t>可知，</w:t>
      </w:r>
      <w:r>
        <w:rPr>
          <w:rFonts w:hint="eastAsia" w:cs="仿宋_GB2312"/>
          <w:b w:val="0"/>
          <w:bCs w:val="0"/>
          <w:color w:val="auto"/>
          <w:sz w:val="32"/>
          <w:szCs w:val="32"/>
          <w:highlight w:val="none"/>
          <w:lang w:val="en-US" w:eastAsia="zh-CN"/>
        </w:rPr>
        <w:t>培训已于2023年10月完成</w:t>
      </w:r>
      <w:r>
        <w:rPr>
          <w:rFonts w:hint="eastAsia" w:ascii="仿宋_GB2312" w:hAnsi="仿宋_GB2312" w:eastAsia="仿宋_GB2312" w:cs="仿宋_GB2312"/>
          <w:b w:val="0"/>
          <w:bCs w:val="0"/>
          <w:color w:val="auto"/>
          <w:sz w:val="32"/>
          <w:szCs w:val="32"/>
          <w:highlight w:val="none"/>
          <w:lang w:val="en-US" w:eastAsia="zh-CN"/>
        </w:rPr>
        <w:t>，与预期目标一致，根据评分标准，该指标分值</w:t>
      </w:r>
      <w:r>
        <w:rPr>
          <w:rFonts w:hint="eastAsia"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val="en-US" w:eastAsia="zh-CN"/>
        </w:rPr>
        <w:t>分，得</w:t>
      </w:r>
      <w:r>
        <w:rPr>
          <w:rFonts w:hint="eastAsia"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val="en-US" w:eastAsia="zh-CN"/>
        </w:rPr>
        <w:t>分。</w:t>
      </w:r>
    </w:p>
    <w:p>
      <w:pPr>
        <w:pStyle w:val="2"/>
        <w:pageBreakBefore w:val="0"/>
        <w:widowControl w:val="0"/>
        <w:numPr>
          <w:ilvl w:val="0"/>
          <w:numId w:val="0"/>
        </w:numPr>
        <w:kinsoku/>
        <w:wordWrap/>
        <w:topLinePunct w:val="0"/>
        <w:autoSpaceDE/>
        <w:autoSpaceDN/>
        <w:bidi w:val="0"/>
        <w:spacing w:line="570" w:lineRule="exact"/>
        <w:ind w:leftChars="200"/>
        <w:jc w:val="both"/>
        <w:textAlignment w:val="auto"/>
        <w:rPr>
          <w:rFonts w:hint="eastAsia" w:ascii="仿宋_GB2312" w:hAnsi="仿宋_GB2312" w:eastAsia="仿宋_GB2312" w:cs="仿宋_GB2312"/>
          <w:color w:val="auto"/>
          <w:sz w:val="32"/>
          <w:szCs w:val="32"/>
          <w:lang w:val="en-US" w:eastAsia="zh-CN"/>
        </w:rPr>
      </w:pPr>
      <w:r>
        <w:rPr>
          <w:rFonts w:hint="eastAsia"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产出成本（</w:t>
      </w:r>
      <w:r>
        <w:rPr>
          <w:rFonts w:hint="eastAsia"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0分）</w:t>
      </w:r>
    </w:p>
    <w:p>
      <w:pPr>
        <w:pStyle w:val="2"/>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w:t>
      </w:r>
      <w:r>
        <w:rPr>
          <w:rFonts w:hint="eastAsia" w:cs="仿宋_GB2312"/>
          <w:b w:val="0"/>
          <w:bCs w:val="0"/>
          <w:color w:val="auto"/>
          <w:sz w:val="32"/>
          <w:szCs w:val="32"/>
          <w:highlight w:val="none"/>
          <w:lang w:val="en-US" w:eastAsia="zh-CN"/>
        </w:rPr>
        <w:t>教师培训成本</w:t>
      </w:r>
      <w:r>
        <w:rPr>
          <w:rFonts w:hint="eastAsia" w:ascii="仿宋_GB2312" w:hAnsi="仿宋_GB2312" w:eastAsia="仿宋_GB2312" w:cs="仿宋_GB2312"/>
          <w:b w:val="0"/>
          <w:bCs w:val="0"/>
          <w:color w:val="auto"/>
          <w:sz w:val="32"/>
          <w:szCs w:val="32"/>
          <w:highlight w:val="none"/>
        </w:rPr>
        <w:t>”指标，预期指标值为“≤</w:t>
      </w:r>
      <w:r>
        <w:rPr>
          <w:rFonts w:hint="eastAsia" w:cs="仿宋_GB2312"/>
          <w:b w:val="0"/>
          <w:bCs w:val="0"/>
          <w:color w:val="auto"/>
          <w:sz w:val="32"/>
          <w:szCs w:val="32"/>
          <w:highlight w:val="none"/>
          <w:lang w:val="en-US" w:eastAsia="zh-CN"/>
        </w:rPr>
        <w:t>0.04</w:t>
      </w:r>
      <w:r>
        <w:rPr>
          <w:rFonts w:hint="eastAsia" w:ascii="仿宋_GB2312" w:hAnsi="仿宋_GB2312" w:eastAsia="仿宋_GB2312" w:cs="仿宋_GB2312"/>
          <w:b w:val="0"/>
          <w:bCs w:val="0"/>
          <w:color w:val="auto"/>
          <w:sz w:val="32"/>
          <w:szCs w:val="32"/>
          <w:highlight w:val="none"/>
          <w:lang w:eastAsia="zh-Hans"/>
        </w:rPr>
        <w:t>万元</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eastAsia="仿宋_GB2312" w:cs="仿宋_GB2312"/>
          <w:b w:val="0"/>
          <w:bCs w:val="0"/>
          <w:color w:val="auto"/>
          <w:sz w:val="32"/>
          <w:szCs w:val="32"/>
          <w:highlight w:val="none"/>
          <w:lang w:val="en-US" w:eastAsia="zh-CN"/>
        </w:rPr>
        <w:t>根据</w:t>
      </w:r>
      <w:r>
        <w:rPr>
          <w:rFonts w:hint="eastAsia" w:cs="仿宋_GB2312"/>
          <w:b w:val="0"/>
          <w:bCs w:val="0"/>
          <w:color w:val="auto"/>
          <w:sz w:val="32"/>
          <w:szCs w:val="32"/>
          <w:highlight w:val="none"/>
          <w:lang w:val="en-US" w:eastAsia="zh-CN"/>
        </w:rPr>
        <w:t>支付凭证</w:t>
      </w:r>
      <w:r>
        <w:rPr>
          <w:rFonts w:hint="eastAsia" w:ascii="仿宋_GB2312" w:hAnsi="仿宋_GB2312" w:eastAsia="仿宋_GB2312" w:cs="仿宋_GB2312"/>
          <w:b w:val="0"/>
          <w:bCs w:val="0"/>
          <w:color w:val="auto"/>
          <w:sz w:val="32"/>
          <w:szCs w:val="32"/>
          <w:highlight w:val="none"/>
          <w:lang w:val="en-US" w:eastAsia="zh-CN"/>
        </w:rPr>
        <w:t>可知，</w:t>
      </w:r>
      <w:r>
        <w:rPr>
          <w:rFonts w:hint="eastAsia" w:cs="仿宋_GB2312"/>
          <w:b w:val="0"/>
          <w:bCs w:val="0"/>
          <w:color w:val="auto"/>
          <w:sz w:val="32"/>
          <w:szCs w:val="32"/>
          <w:highlight w:val="none"/>
          <w:lang w:val="en-US" w:eastAsia="zh-CN"/>
        </w:rPr>
        <w:t>2023年实际支付0.03万元</w:t>
      </w:r>
      <w:r>
        <w:rPr>
          <w:rFonts w:hint="eastAsia" w:ascii="仿宋_GB2312" w:hAnsi="仿宋_GB2312" w:eastAsia="仿宋_GB2312" w:cs="仿宋_GB2312"/>
          <w:b w:val="0"/>
          <w:bCs w:val="0"/>
          <w:color w:val="auto"/>
          <w:sz w:val="32"/>
          <w:szCs w:val="32"/>
          <w:highlight w:val="none"/>
          <w:lang w:val="en-US" w:eastAsia="zh-CN"/>
        </w:rPr>
        <w:t>，</w:t>
      </w:r>
      <w:r>
        <w:rPr>
          <w:rFonts w:hint="eastAsia" w:cs="仿宋_GB2312"/>
          <w:b w:val="0"/>
          <w:bCs w:val="0"/>
          <w:color w:val="auto"/>
          <w:sz w:val="32"/>
          <w:szCs w:val="32"/>
          <w:highlight w:val="none"/>
          <w:lang w:val="en-US" w:eastAsia="zh-CN"/>
        </w:rPr>
        <w:t>资金结余</w:t>
      </w:r>
      <w:r>
        <w:rPr>
          <w:rFonts w:hint="eastAsia" w:ascii="仿宋_GB2312" w:hAnsi="仿宋_GB2312" w:eastAsia="仿宋_GB2312" w:cs="仿宋_GB2312"/>
          <w:b w:val="0"/>
          <w:bCs w:val="0"/>
          <w:color w:val="auto"/>
          <w:sz w:val="32"/>
          <w:szCs w:val="32"/>
          <w:highlight w:val="none"/>
          <w:lang w:val="en-US" w:eastAsia="zh-CN"/>
        </w:rPr>
        <w:t>，根据评分标准，该指标分值</w:t>
      </w:r>
      <w:r>
        <w:rPr>
          <w:rFonts w:hint="eastAsia" w:cs="仿宋_GB2312"/>
          <w:b w:val="0"/>
          <w:bCs w:val="0"/>
          <w:color w:val="auto"/>
          <w:sz w:val="32"/>
          <w:szCs w:val="32"/>
          <w:highlight w:val="none"/>
          <w:lang w:val="en-US" w:eastAsia="zh-CN"/>
        </w:rPr>
        <w:t>10</w:t>
      </w:r>
      <w:r>
        <w:rPr>
          <w:rFonts w:hint="eastAsia" w:ascii="仿宋_GB2312" w:hAnsi="仿宋_GB2312" w:eastAsia="仿宋_GB2312" w:cs="仿宋_GB2312"/>
          <w:b w:val="0"/>
          <w:bCs w:val="0"/>
          <w:color w:val="auto"/>
          <w:sz w:val="32"/>
          <w:szCs w:val="32"/>
          <w:highlight w:val="none"/>
          <w:lang w:val="en-US" w:eastAsia="zh-CN"/>
        </w:rPr>
        <w:t>分，得</w:t>
      </w:r>
      <w:r>
        <w:rPr>
          <w:rFonts w:hint="eastAsia" w:cs="仿宋_GB2312"/>
          <w:b w:val="0"/>
          <w:bCs w:val="0"/>
          <w:color w:val="auto"/>
          <w:sz w:val="32"/>
          <w:szCs w:val="32"/>
          <w:highlight w:val="none"/>
          <w:lang w:val="en-US" w:eastAsia="zh-CN"/>
        </w:rPr>
        <w:t>7.5</w:t>
      </w:r>
      <w:r>
        <w:rPr>
          <w:rFonts w:hint="eastAsia" w:ascii="仿宋_GB2312" w:hAnsi="仿宋_GB2312" w:eastAsia="仿宋_GB2312" w:cs="仿宋_GB2312"/>
          <w:b w:val="0"/>
          <w:bCs w:val="0"/>
          <w:color w:val="auto"/>
          <w:sz w:val="32"/>
          <w:szCs w:val="32"/>
          <w:highlight w:val="none"/>
          <w:lang w:val="en-US" w:eastAsia="zh-CN"/>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highlight w:val="none"/>
          <w:lang w:val="en-US" w:eastAsia="zh-CN"/>
        </w:rPr>
      </w:pPr>
      <w:r>
        <w:rPr>
          <w:rFonts w:hint="eastAsia" w:ascii="楷体_GB2312" w:eastAsia="楷体_GB2312"/>
          <w:szCs w:val="32"/>
          <w:highlight w:val="none"/>
        </w:rPr>
        <w:t>（</w:t>
      </w:r>
      <w:r>
        <w:rPr>
          <w:rFonts w:hint="eastAsia" w:ascii="楷体_GB2312" w:eastAsia="楷体_GB2312"/>
          <w:szCs w:val="32"/>
          <w:highlight w:val="none"/>
          <w:lang w:val="en-US" w:eastAsia="zh-CN"/>
        </w:rPr>
        <w:t>四</w:t>
      </w:r>
      <w:r>
        <w:rPr>
          <w:rFonts w:hint="eastAsia" w:ascii="楷体_GB2312" w:eastAsia="楷体_GB2312"/>
          <w:szCs w:val="32"/>
          <w:highlight w:val="none"/>
        </w:rPr>
        <w:t>）项目效益情况</w:t>
      </w:r>
      <w:r>
        <w:rPr>
          <w:rFonts w:hint="eastAsia" w:ascii="楷体_GB2312" w:eastAsia="楷体_GB2312"/>
          <w:szCs w:val="32"/>
          <w:highlight w:val="none"/>
          <w:lang w:eastAsia="zh-CN"/>
        </w:rPr>
        <w:t>（</w:t>
      </w:r>
      <w:r>
        <w:rPr>
          <w:rFonts w:hint="eastAsia" w:ascii="楷体_GB2312" w:eastAsia="楷体_GB2312"/>
          <w:szCs w:val="32"/>
          <w:highlight w:val="none"/>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highlight w:val="none"/>
          <w:lang w:eastAsia="zh-Hans"/>
        </w:rPr>
      </w:pPr>
      <w:r>
        <w:rPr>
          <w:rFonts w:hint="eastAsia" w:ascii="仿宋_GB2312" w:hAnsi="仿宋_GB2312" w:eastAsia="仿宋_GB2312" w:cs="仿宋_GB2312"/>
          <w:color w:val="auto"/>
          <w:sz w:val="32"/>
          <w:szCs w:val="32"/>
          <w:highlight w:val="none"/>
          <w:u w:color="000000"/>
          <w:lang w:val="zh-TW" w:eastAsia="zh-TW"/>
        </w:rPr>
        <w:t>项目</w:t>
      </w:r>
      <w:r>
        <w:rPr>
          <w:rFonts w:hint="eastAsia" w:ascii="仿宋_GB2312" w:hAnsi="仿宋_GB2312" w:eastAsia="仿宋_GB2312" w:cs="仿宋_GB2312"/>
          <w:color w:val="auto"/>
          <w:sz w:val="32"/>
          <w:szCs w:val="32"/>
          <w:highlight w:val="none"/>
        </w:rPr>
        <w:t>效益</w:t>
      </w:r>
      <w:r>
        <w:rPr>
          <w:rFonts w:hint="eastAsia" w:ascii="仿宋_GB2312" w:hAnsi="仿宋_GB2312" w:eastAsia="仿宋_GB2312" w:cs="仿宋_GB2312"/>
          <w:color w:val="auto"/>
          <w:sz w:val="32"/>
          <w:szCs w:val="32"/>
          <w:highlight w:val="none"/>
          <w:u w:color="000000"/>
          <w:lang w:val="zh-TW" w:eastAsia="zh-TW"/>
        </w:rPr>
        <w:t>类指标由</w:t>
      </w:r>
      <w:r>
        <w:rPr>
          <w:rFonts w:hint="eastAsia" w:ascii="仿宋_GB2312" w:hAnsi="仿宋_GB2312" w:eastAsia="仿宋_GB2312" w:cs="仿宋_GB2312"/>
          <w:color w:val="auto"/>
          <w:sz w:val="32"/>
          <w:szCs w:val="32"/>
          <w:highlight w:val="none"/>
          <w:u w:color="000000"/>
          <w:lang w:val="en-US" w:eastAsia="zh-CN"/>
        </w:rPr>
        <w:t>社会效益</w:t>
      </w:r>
      <w:r>
        <w:rPr>
          <w:rFonts w:hint="eastAsia" w:ascii="仿宋_GB2312" w:hAnsi="仿宋_GB2312" w:cs="仿宋_GB2312"/>
          <w:color w:val="auto"/>
          <w:sz w:val="32"/>
          <w:szCs w:val="32"/>
          <w:highlight w:val="none"/>
          <w:u w:color="000000"/>
          <w:lang w:val="en-US" w:eastAsia="zh-CN"/>
        </w:rPr>
        <w:t>1</w:t>
      </w:r>
      <w:r>
        <w:rPr>
          <w:rFonts w:hint="eastAsia" w:ascii="仿宋_GB2312" w:hAnsi="仿宋_GB2312" w:eastAsia="仿宋_GB2312" w:cs="仿宋_GB2312"/>
          <w:color w:val="auto"/>
          <w:sz w:val="32"/>
          <w:szCs w:val="32"/>
          <w:highlight w:val="none"/>
          <w:u w:color="000000"/>
          <w:lang w:val="zh-TW" w:eastAsia="zh-TW"/>
        </w:rPr>
        <w:t>个</w:t>
      </w:r>
      <w:r>
        <w:rPr>
          <w:rFonts w:hint="eastAsia" w:ascii="仿宋_GB2312" w:hAnsi="仿宋_GB2312" w:eastAsia="仿宋_GB2312" w:cs="仿宋_GB2312"/>
          <w:color w:val="auto"/>
          <w:sz w:val="32"/>
          <w:szCs w:val="32"/>
          <w:highlight w:val="none"/>
          <w:u w:color="000000"/>
          <w:lang w:val="zh-TW"/>
        </w:rPr>
        <w:t>二</w:t>
      </w:r>
      <w:r>
        <w:rPr>
          <w:rFonts w:hint="eastAsia" w:ascii="仿宋_GB2312" w:hAnsi="仿宋_GB2312" w:eastAsia="仿宋_GB2312" w:cs="仿宋_GB2312"/>
          <w:color w:val="auto"/>
          <w:sz w:val="32"/>
          <w:szCs w:val="32"/>
          <w:highlight w:val="none"/>
          <w:u w:color="000000"/>
          <w:lang w:val="zh-TW" w:eastAsia="zh-TW"/>
        </w:rPr>
        <w:t>级指标和</w:t>
      </w:r>
      <w:r>
        <w:rPr>
          <w:rFonts w:hint="eastAsia" w:ascii="仿宋_GB2312" w:hAnsi="仿宋_GB2312" w:cs="仿宋_GB2312"/>
          <w:color w:val="auto"/>
          <w:sz w:val="32"/>
          <w:szCs w:val="32"/>
          <w:highlight w:val="none"/>
          <w:u w:color="000000"/>
          <w:lang w:val="en-US" w:eastAsia="zh-CN"/>
        </w:rPr>
        <w:t>1</w:t>
      </w:r>
      <w:r>
        <w:rPr>
          <w:rFonts w:hint="eastAsia" w:ascii="仿宋_GB2312" w:hAnsi="仿宋_GB2312" w:eastAsia="仿宋_GB2312" w:cs="仿宋_GB2312"/>
          <w:color w:val="auto"/>
          <w:sz w:val="32"/>
          <w:szCs w:val="32"/>
          <w:highlight w:val="none"/>
          <w:u w:color="000000"/>
          <w:lang w:val="zh-TW" w:eastAsia="zh-TW"/>
        </w:rPr>
        <w:t>个</w:t>
      </w:r>
      <w:r>
        <w:rPr>
          <w:rFonts w:hint="eastAsia" w:ascii="仿宋_GB2312" w:hAnsi="仿宋_GB2312" w:eastAsia="仿宋_GB2312" w:cs="仿宋_GB2312"/>
          <w:color w:val="auto"/>
          <w:sz w:val="32"/>
          <w:szCs w:val="32"/>
          <w:highlight w:val="none"/>
          <w:u w:color="000000"/>
        </w:rPr>
        <w:t>三</w:t>
      </w:r>
      <w:r>
        <w:rPr>
          <w:rFonts w:hint="eastAsia" w:ascii="仿宋_GB2312" w:hAnsi="仿宋_GB2312" w:eastAsia="仿宋_GB2312" w:cs="仿宋_GB2312"/>
          <w:color w:val="auto"/>
          <w:sz w:val="32"/>
          <w:szCs w:val="32"/>
          <w:highlight w:val="none"/>
          <w:u w:color="000000"/>
          <w:lang w:val="zh-TW" w:eastAsia="zh-TW"/>
        </w:rPr>
        <w:t>级指标构成，</w:t>
      </w:r>
      <w:r>
        <w:rPr>
          <w:rFonts w:hint="eastAsia" w:ascii="仿宋_GB2312" w:hAnsi="仿宋_GB2312" w:eastAsia="仿宋_GB2312" w:cs="仿宋_GB2312"/>
          <w:color w:val="auto"/>
          <w:sz w:val="32"/>
          <w:szCs w:val="32"/>
          <w:highlight w:val="none"/>
        </w:rPr>
        <w:t>权重分为</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0分，</w:t>
      </w:r>
      <w:r>
        <w:rPr>
          <w:rFonts w:hint="eastAsia" w:ascii="仿宋_GB2312" w:hAnsi="仿宋_GB2312" w:eastAsia="仿宋_GB2312" w:cs="仿宋_GB2312"/>
          <w:color w:val="auto"/>
          <w:sz w:val="32"/>
          <w:szCs w:val="32"/>
          <w:highlight w:val="none"/>
          <w:lang w:eastAsia="zh-Hans"/>
        </w:rPr>
        <w:t>本项目</w:t>
      </w:r>
      <w:r>
        <w:rPr>
          <w:rFonts w:hint="eastAsia" w:ascii="仿宋_GB2312" w:hAnsi="仿宋_GB2312" w:eastAsia="仿宋_GB2312" w:cs="仿宋_GB2312"/>
          <w:color w:val="auto"/>
          <w:sz w:val="32"/>
          <w:szCs w:val="32"/>
          <w:highlight w:val="none"/>
        </w:rPr>
        <w:t>实际得分</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分，得分率为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highlight w:val="none"/>
        </w:rPr>
      </w:pPr>
      <w:r>
        <w:rPr>
          <w:rFonts w:hint="eastAsia" w:ascii="仿宋_GB2312"/>
          <w:b/>
          <w:bCs/>
          <w:sz w:val="32"/>
          <w:szCs w:val="32"/>
          <w:highlight w:val="none"/>
          <w:lang w:val="en-US" w:eastAsia="zh-CN"/>
        </w:rPr>
        <w:t>1.</w:t>
      </w:r>
      <w:r>
        <w:rPr>
          <w:rFonts w:hint="eastAsia" w:ascii="仿宋_GB2312"/>
          <w:b/>
          <w:bCs/>
          <w:sz w:val="32"/>
          <w:szCs w:val="32"/>
          <w:highlight w:val="none"/>
        </w:rPr>
        <w:t>社会效益指标</w:t>
      </w:r>
    </w:p>
    <w:p>
      <w:pPr>
        <w:pStyle w:val="2"/>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“提升教师执教水平</w:t>
      </w:r>
      <w:r>
        <w:rPr>
          <w:rFonts w:hint="default"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指标，预期指标值为“有效提升”，根据满意度问卷调查，实际完</w:t>
      </w:r>
      <w:bookmarkStart w:id="19" w:name="_GoBack"/>
      <w:bookmarkEnd w:id="19"/>
      <w:r>
        <w:rPr>
          <w:rFonts w:hint="eastAsia" w:ascii="仿宋_GB2312" w:hAnsi="仿宋_GB2312" w:eastAsia="仿宋_GB2312" w:cs="仿宋_GB2312"/>
          <w:b w:val="0"/>
          <w:bCs w:val="0"/>
          <w:color w:val="auto"/>
          <w:kern w:val="2"/>
          <w:sz w:val="32"/>
          <w:szCs w:val="32"/>
          <w:highlight w:val="none"/>
          <w:lang w:val="en-US" w:eastAsia="zh-CN" w:bidi="ar-SA"/>
        </w:rPr>
        <w:t>成值为“基本达成指标”根据评分标准，该指标20分，得20分。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pageBreakBefore w:val="0"/>
        <w:widowControl w:val="0"/>
        <w:kinsoku/>
        <w:wordWrap/>
        <w:topLinePunct w:val="0"/>
        <w:autoSpaceDE/>
        <w:autoSpaceDN/>
        <w:bidi w:val="0"/>
        <w:spacing w:line="570" w:lineRule="exact"/>
        <w:ind w:left="0" w:leftChars="0" w:firstLine="643" w:firstLineChars="200"/>
        <w:jc w:val="both"/>
        <w:textAlignment w:val="auto"/>
        <w:rPr>
          <w:rFonts w:hint="eastAsia" w:ascii="仿宋_GB2312" w:cs="仿宋_GB2312"/>
          <w:color w:val="FF0000"/>
          <w:kern w:val="2"/>
          <w:sz w:val="32"/>
          <w:szCs w:val="32"/>
          <w:highlight w:val="none"/>
        </w:rPr>
      </w:pPr>
      <w:r>
        <w:rPr>
          <w:rFonts w:hint="eastAsia" w:ascii="楷体_GB2312" w:eastAsia="楷体_GB2312"/>
          <w:szCs w:val="32"/>
          <w:highlight w:val="none"/>
          <w:lang w:eastAsia="zh-CN"/>
        </w:rPr>
        <w:t>（</w:t>
      </w:r>
      <w:r>
        <w:rPr>
          <w:rFonts w:hint="eastAsia" w:ascii="楷体_GB2312" w:eastAsia="楷体_GB2312"/>
          <w:szCs w:val="32"/>
          <w:highlight w:val="none"/>
          <w:lang w:val="en-US" w:eastAsia="zh-CN"/>
        </w:rPr>
        <w:t>五</w:t>
      </w:r>
      <w:r>
        <w:rPr>
          <w:rFonts w:hint="eastAsia" w:ascii="楷体_GB2312" w:eastAsia="楷体_GB2312"/>
          <w:szCs w:val="32"/>
          <w:highlight w:val="none"/>
          <w:lang w:eastAsia="zh-CN"/>
        </w:rPr>
        <w:t>）</w:t>
      </w:r>
      <w:r>
        <w:rPr>
          <w:rFonts w:hint="eastAsia" w:ascii="楷体_GB2312" w:eastAsia="楷体_GB2312"/>
          <w:szCs w:val="32"/>
          <w:highlight w:val="none"/>
        </w:rPr>
        <w:t>满意度指标</w:t>
      </w:r>
      <w:r>
        <w:rPr>
          <w:rFonts w:hint="eastAsia" w:ascii="楷体_GB2312" w:eastAsia="楷体_GB2312"/>
          <w:szCs w:val="32"/>
          <w:highlight w:val="none"/>
          <w:lang w:val="en-US" w:eastAsia="zh-CN"/>
        </w:rPr>
        <w:t>完成情况分析（10分）</w:t>
      </w:r>
      <w:bookmarkStart w:id="16" w:name="_Toc28290"/>
      <w:bookmarkStart w:id="17" w:name="_Toc1921"/>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kern w:val="2"/>
          <w:sz w:val="32"/>
          <w:szCs w:val="32"/>
          <w:highlight w:val="none"/>
        </w:rPr>
      </w:pPr>
      <w:r>
        <w:rPr>
          <w:rFonts w:hint="eastAsia" w:ascii="仿宋_GB2312" w:cs="仿宋_GB2312"/>
          <w:color w:val="auto"/>
          <w:kern w:val="2"/>
          <w:sz w:val="32"/>
          <w:szCs w:val="32"/>
          <w:highlight w:val="none"/>
        </w:rPr>
        <w:t>“</w:t>
      </w:r>
      <w:r>
        <w:rPr>
          <w:rFonts w:hint="eastAsia" w:ascii="仿宋_GB2312" w:eastAsia="仿宋_GB2312"/>
          <w:color w:val="auto"/>
          <w:sz w:val="32"/>
          <w:szCs w:val="32"/>
          <w:highlight w:val="none"/>
        </w:rPr>
        <w:t>受益对象满意度”指标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预期指标值为“≥95%”，</w:t>
      </w:r>
      <w:r>
        <w:rPr>
          <w:rFonts w:hint="eastAsia" w:ascii="仿宋_GB2312"/>
          <w:color w:val="auto"/>
          <w:sz w:val="32"/>
          <w:szCs w:val="32"/>
          <w:highlight w:val="none"/>
          <w:lang w:val="en-US" w:eastAsia="zh-CN"/>
        </w:rPr>
        <w:t>根据满意度问卷调查可知，</w:t>
      </w:r>
      <w:r>
        <w:rPr>
          <w:rFonts w:hint="eastAsia" w:ascii="仿宋_GB2312" w:eastAsia="仿宋_GB2312"/>
          <w:color w:val="auto"/>
          <w:sz w:val="32"/>
          <w:szCs w:val="32"/>
          <w:highlight w:val="none"/>
        </w:rPr>
        <w:t>受益对象满意度</w:t>
      </w:r>
      <w:r>
        <w:rPr>
          <w:rFonts w:hint="eastAsia" w:ascii="仿宋_GB2312" w:eastAsia="仿宋_GB2312"/>
          <w:color w:val="auto"/>
          <w:sz w:val="32"/>
          <w:szCs w:val="32"/>
          <w:highlight w:val="none"/>
          <w:lang w:val="en-US" w:eastAsia="zh-CN"/>
        </w:rPr>
        <w:t>完成值为“</w:t>
      </w:r>
      <w:r>
        <w:rPr>
          <w:rFonts w:hint="eastAsia" w:ascii="仿宋_GB2312"/>
          <w:color w:val="auto"/>
          <w:sz w:val="32"/>
          <w:szCs w:val="32"/>
          <w:highlight w:val="none"/>
          <w:lang w:val="en-US" w:eastAsia="zh-CN"/>
        </w:rPr>
        <w:t>100</w:t>
      </w:r>
      <w:r>
        <w:rPr>
          <w:rFonts w:hint="eastAsia" w:ascii="仿宋_GB2312" w:eastAsia="仿宋_GB2312"/>
          <w:color w:val="auto"/>
          <w:sz w:val="32"/>
          <w:szCs w:val="32"/>
          <w:highlight w:val="none"/>
          <w:lang w:val="en-US" w:eastAsia="zh-CN"/>
        </w:rPr>
        <w:t>%”</w:t>
      </w:r>
      <w:r>
        <w:rPr>
          <w:rFonts w:hint="eastAsia" w:ascii="仿宋_GB2312"/>
          <w:color w:val="auto"/>
          <w:sz w:val="32"/>
          <w:szCs w:val="32"/>
          <w:highlight w:val="none"/>
          <w:lang w:val="en-US" w:eastAsia="zh-CN"/>
        </w:rPr>
        <w:t>，</w:t>
      </w:r>
      <w:r>
        <w:rPr>
          <w:rFonts w:hint="eastAsia" w:ascii="仿宋_GB2312" w:cs="仿宋_GB2312"/>
          <w:color w:val="auto"/>
          <w:kern w:val="2"/>
          <w:sz w:val="32"/>
          <w:szCs w:val="32"/>
          <w:highlight w:val="none"/>
        </w:rPr>
        <w:t>根据评分标准，该指标</w:t>
      </w:r>
      <w:r>
        <w:rPr>
          <w:rFonts w:hint="eastAsia" w:ascii="仿宋_GB2312" w:cs="仿宋_GB2312"/>
          <w:color w:val="auto"/>
          <w:kern w:val="2"/>
          <w:sz w:val="32"/>
          <w:szCs w:val="32"/>
          <w:highlight w:val="none"/>
          <w:lang w:val="en-US" w:eastAsia="zh-CN"/>
        </w:rPr>
        <w:t>10</w:t>
      </w:r>
      <w:r>
        <w:rPr>
          <w:rFonts w:hint="eastAsia" w:ascii="仿宋_GB2312" w:cs="仿宋_GB2312"/>
          <w:color w:val="auto"/>
          <w:kern w:val="2"/>
          <w:sz w:val="32"/>
          <w:szCs w:val="32"/>
          <w:highlight w:val="none"/>
        </w:rPr>
        <w:t>分</w:t>
      </w:r>
      <w:r>
        <w:rPr>
          <w:rFonts w:hint="eastAsia" w:ascii="仿宋_GB2312" w:cs="仿宋_GB2312"/>
          <w:color w:val="auto"/>
          <w:kern w:val="2"/>
          <w:sz w:val="32"/>
          <w:szCs w:val="32"/>
          <w:highlight w:val="none"/>
          <w:lang w:eastAsia="zh-CN"/>
        </w:rPr>
        <w:t>，</w:t>
      </w:r>
      <w:r>
        <w:rPr>
          <w:rFonts w:hint="eastAsia" w:ascii="仿宋_GB2312" w:cs="仿宋_GB2312"/>
          <w:color w:val="auto"/>
          <w:kern w:val="2"/>
          <w:sz w:val="32"/>
          <w:szCs w:val="32"/>
          <w:highlight w:val="none"/>
        </w:rPr>
        <w:t>得</w:t>
      </w:r>
      <w:r>
        <w:rPr>
          <w:rFonts w:hint="eastAsia" w:ascii="仿宋_GB2312" w:cs="仿宋_GB2312"/>
          <w:color w:val="auto"/>
          <w:kern w:val="2"/>
          <w:sz w:val="32"/>
          <w:szCs w:val="32"/>
          <w:highlight w:val="none"/>
          <w:lang w:val="en-US" w:eastAsia="zh-CN"/>
        </w:rPr>
        <w:t>10</w:t>
      </w:r>
      <w:r>
        <w:rPr>
          <w:rFonts w:hint="eastAsia" w:ascii="仿宋_GB2312" w:cs="仿宋_GB2312"/>
          <w:color w:val="auto"/>
          <w:kern w:val="2"/>
          <w:sz w:val="32"/>
          <w:szCs w:val="32"/>
          <w:highlight w:val="none"/>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yellow"/>
          <w:lang w:eastAsia="zh-Hans"/>
        </w:rPr>
      </w:pPr>
      <w:r>
        <w:rPr>
          <w:rFonts w:hint="eastAsia" w:ascii="仿宋_GB2312"/>
          <w:color w:val="auto"/>
          <w:sz w:val="32"/>
          <w:szCs w:val="32"/>
          <w:lang w:val="en-US" w:eastAsia="zh-CN"/>
        </w:rPr>
        <w:t>2023年教师培训费</w:t>
      </w:r>
      <w:r>
        <w:rPr>
          <w:rFonts w:hint="eastAsia" w:ascii="仿宋_GB2312"/>
          <w:color w:val="auto"/>
          <w:sz w:val="32"/>
          <w:szCs w:val="32"/>
          <w:lang w:eastAsia="zh-Hans"/>
        </w:rPr>
        <w:t>项目预算金额</w:t>
      </w:r>
      <w:r>
        <w:rPr>
          <w:rFonts w:hint="eastAsia" w:ascii="仿宋_GB2312"/>
          <w:color w:val="auto"/>
          <w:sz w:val="32"/>
          <w:szCs w:val="32"/>
          <w:lang w:val="en-US" w:eastAsia="zh-CN"/>
        </w:rPr>
        <w:t>0.04</w:t>
      </w:r>
      <w:r>
        <w:rPr>
          <w:rFonts w:hint="eastAsia" w:ascii="仿宋_GB2312"/>
          <w:color w:val="auto"/>
          <w:sz w:val="32"/>
          <w:szCs w:val="32"/>
        </w:rPr>
        <w:t>元</w:t>
      </w:r>
      <w:r>
        <w:rPr>
          <w:rFonts w:hint="eastAsia" w:ascii="仿宋_GB2312"/>
          <w:color w:val="auto"/>
          <w:sz w:val="32"/>
          <w:szCs w:val="32"/>
          <w:lang w:eastAsia="zh-Hans"/>
        </w:rPr>
        <w:t>，</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0.04</w:t>
      </w:r>
      <w:r>
        <w:rPr>
          <w:rFonts w:hint="eastAsia" w:ascii="仿宋_GB2312"/>
          <w:color w:val="auto"/>
          <w:sz w:val="32"/>
          <w:szCs w:val="32"/>
          <w:highlight w:val="none"/>
        </w:rPr>
        <w:t>万元</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全年项目</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0.03</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hint="eastAsia" w:ascii="仿宋_GB2312"/>
          <w:color w:val="auto"/>
          <w:sz w:val="32"/>
          <w:szCs w:val="32"/>
          <w:highlight w:val="none"/>
          <w:lang w:val="en-US" w:eastAsia="zh-CN"/>
        </w:rPr>
        <w:t>75</w:t>
      </w:r>
      <w:r>
        <w:rPr>
          <w:rFonts w:hint="eastAsia" w:ascii="仿宋_GB2312"/>
          <w:color w:val="auto"/>
          <w:sz w:val="32"/>
          <w:szCs w:val="32"/>
          <w:highlight w:val="none"/>
          <w:lang w:eastAsia="zh-Hans"/>
        </w:rPr>
        <w:t>%。</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bookmarkEnd w:id="16"/>
    <w:bookmarkEnd w:id="17"/>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auto"/>
          <w:kern w:val="0"/>
          <w:sz w:val="32"/>
          <w:szCs w:val="32"/>
          <w:lang w:val="en-US" w:eastAsia="zh-CN" w:bidi="ar-SA"/>
        </w:rPr>
      </w:pPr>
      <w:r>
        <w:rPr>
          <w:rFonts w:hint="eastAsia" w:ascii="仿宋_GB2312" w:hAnsi="Times New Roman" w:eastAsia="仿宋_GB2312" w:cs="Times New Roman"/>
          <w:color w:val="auto"/>
          <w:kern w:val="0"/>
          <w:sz w:val="32"/>
          <w:szCs w:val="32"/>
          <w:lang w:val="en-US" w:eastAsia="zh-Hans" w:bidi="ar-SA"/>
        </w:rPr>
        <w:t>202</w:t>
      </w:r>
      <w:r>
        <w:rPr>
          <w:rFonts w:hint="eastAsia" w:ascii="仿宋_GB2312" w:hAnsi="Times New Roman" w:eastAsia="仿宋_GB2312" w:cs="Times New Roman"/>
          <w:color w:val="auto"/>
          <w:kern w:val="0"/>
          <w:sz w:val="32"/>
          <w:szCs w:val="32"/>
          <w:lang w:val="en-US" w:eastAsia="zh-CN" w:bidi="ar-SA"/>
        </w:rPr>
        <w:t>3</w:t>
      </w:r>
      <w:r>
        <w:rPr>
          <w:rFonts w:hint="eastAsia" w:ascii="仿宋_GB2312" w:hAnsi="Times New Roman" w:eastAsia="仿宋_GB2312" w:cs="Times New Roman"/>
          <w:color w:val="auto"/>
          <w:kern w:val="0"/>
          <w:sz w:val="32"/>
          <w:szCs w:val="32"/>
          <w:lang w:val="en-US" w:eastAsia="zh-Hans" w:bidi="ar-SA"/>
        </w:rPr>
        <w:t>年本单位负责实施的</w:t>
      </w:r>
      <w:r>
        <w:rPr>
          <w:rFonts w:hint="eastAsia" w:ascii="仿宋_GB2312" w:hAnsi="Times New Roman" w:eastAsia="仿宋_GB2312" w:cs="Times New Roman"/>
          <w:color w:val="auto"/>
          <w:kern w:val="0"/>
          <w:sz w:val="32"/>
          <w:szCs w:val="32"/>
          <w:lang w:val="en-US" w:eastAsia="zh-CN" w:bidi="ar-SA"/>
        </w:rPr>
        <w:t>2023年教师培训费</w:t>
      </w:r>
      <w:r>
        <w:rPr>
          <w:rFonts w:hint="eastAsia" w:ascii="仿宋_GB2312" w:hAnsi="Times New Roman" w:eastAsia="仿宋_GB2312" w:cs="Times New Roman"/>
          <w:color w:val="auto"/>
          <w:kern w:val="0"/>
          <w:sz w:val="32"/>
          <w:szCs w:val="32"/>
          <w:lang w:val="en-US" w:eastAsia="zh-Hans" w:bidi="ar-SA"/>
        </w:rPr>
        <w:t>项目</w:t>
      </w:r>
      <w:r>
        <w:rPr>
          <w:rFonts w:hint="eastAsia" w:ascii="仿宋_GB2312" w:hAnsi="Times New Roman" w:eastAsia="仿宋_GB2312" w:cs="Times New Roman"/>
          <w:color w:val="auto"/>
          <w:kern w:val="0"/>
          <w:sz w:val="32"/>
          <w:szCs w:val="32"/>
          <w:lang w:val="en-US" w:eastAsia="zh-CN" w:bidi="ar-SA"/>
        </w:rPr>
        <w:t>当中，经济成本指标的实际完成情况未能达到预算指标值，存在偏差的原因如下：</w:t>
      </w:r>
    </w:p>
    <w:p>
      <w:pPr>
        <w:pStyle w:val="2"/>
        <w:rPr>
          <w:rFonts w:hint="default" w:ascii="仿宋_GB2312" w:hAnsi="Times New Roman" w:eastAsia="仿宋_GB2312" w:cs="Times New Roman"/>
          <w:b w:val="0"/>
          <w:bCs w:val="0"/>
          <w:color w:val="auto"/>
          <w:kern w:val="0"/>
          <w:sz w:val="32"/>
          <w:szCs w:val="32"/>
          <w:lang w:val="en-US" w:eastAsia="zh-CN" w:bidi="ar-SA"/>
        </w:rPr>
      </w:pPr>
      <w:r>
        <w:rPr>
          <w:rFonts w:hint="eastAsia" w:ascii="仿宋_GB2312" w:hAnsi="Times New Roman" w:eastAsia="仿宋_GB2312" w:cs="Times New Roman"/>
          <w:b w:val="0"/>
          <w:bCs w:val="0"/>
          <w:color w:val="auto"/>
          <w:kern w:val="0"/>
          <w:sz w:val="32"/>
          <w:szCs w:val="32"/>
          <w:lang w:val="en-US" w:eastAsia="zh-Hans" w:bidi="ar-SA"/>
        </w:rPr>
        <w:t>“</w:t>
      </w:r>
      <w:r>
        <w:rPr>
          <w:rFonts w:hint="eastAsia" w:ascii="仿宋_GB2312" w:hAnsi="Times New Roman" w:eastAsia="仿宋_GB2312" w:cs="Times New Roman"/>
          <w:b w:val="0"/>
          <w:bCs w:val="0"/>
          <w:color w:val="auto"/>
          <w:kern w:val="0"/>
          <w:sz w:val="32"/>
          <w:szCs w:val="32"/>
          <w:lang w:val="en-US" w:eastAsia="zh-CN" w:bidi="ar-SA"/>
        </w:rPr>
        <w:t>教师培训成本</w:t>
      </w:r>
      <w:r>
        <w:rPr>
          <w:rFonts w:hint="eastAsia" w:ascii="仿宋_GB2312" w:hAnsi="Times New Roman" w:eastAsia="仿宋_GB2312" w:cs="Times New Roman"/>
          <w:b w:val="0"/>
          <w:bCs w:val="0"/>
          <w:color w:val="auto"/>
          <w:kern w:val="0"/>
          <w:sz w:val="32"/>
          <w:szCs w:val="32"/>
          <w:lang w:val="en-US" w:eastAsia="zh-Hans" w:bidi="ar-SA"/>
        </w:rPr>
        <w:t>”指标，预期指标值为“</w:t>
      </w:r>
      <w:r>
        <w:rPr>
          <w:rFonts w:hint="eastAsia" w:ascii="仿宋_GB2312" w:hAnsi="仿宋_GB2312" w:eastAsia="仿宋_GB2312" w:cs="仿宋_GB2312"/>
          <w:b w:val="0"/>
          <w:bCs w:val="0"/>
          <w:color w:val="auto"/>
          <w:kern w:val="0"/>
          <w:sz w:val="32"/>
          <w:szCs w:val="32"/>
          <w:lang w:val="en-US" w:eastAsia="zh-Hans" w:bidi="ar-SA"/>
        </w:rPr>
        <w:t>≤</w:t>
      </w:r>
      <w:r>
        <w:rPr>
          <w:rFonts w:hint="eastAsia" w:ascii="仿宋_GB2312" w:hAnsi="Times New Roman" w:eastAsia="仿宋_GB2312" w:cs="Times New Roman"/>
          <w:b w:val="0"/>
          <w:bCs w:val="0"/>
          <w:color w:val="auto"/>
          <w:kern w:val="0"/>
          <w:sz w:val="32"/>
          <w:szCs w:val="32"/>
          <w:lang w:val="en-US" w:eastAsia="zh-CN" w:bidi="ar-SA"/>
        </w:rPr>
        <w:t>0.04</w:t>
      </w:r>
      <w:r>
        <w:rPr>
          <w:rFonts w:hint="eastAsia" w:ascii="仿宋_GB2312" w:hAnsi="Times New Roman" w:eastAsia="仿宋_GB2312" w:cs="Times New Roman"/>
          <w:b w:val="0"/>
          <w:bCs w:val="0"/>
          <w:color w:val="auto"/>
          <w:kern w:val="0"/>
          <w:sz w:val="32"/>
          <w:szCs w:val="32"/>
          <w:lang w:val="en-US" w:eastAsia="zh-Hans" w:bidi="ar-SA"/>
        </w:rPr>
        <w:t>万元”</w:t>
      </w:r>
      <w:r>
        <w:rPr>
          <w:rFonts w:hint="eastAsia" w:ascii="仿宋_GB2312" w:hAnsi="Times New Roman" w:eastAsia="仿宋_GB2312" w:cs="Times New Roman"/>
          <w:b w:val="0"/>
          <w:bCs w:val="0"/>
          <w:color w:val="auto"/>
          <w:kern w:val="0"/>
          <w:sz w:val="32"/>
          <w:szCs w:val="32"/>
          <w:lang w:val="en-US" w:eastAsia="zh-CN" w:bidi="ar-SA"/>
        </w:rPr>
        <w:t>，实际完成值为0.03万元，偏差原因为：2022年底察汗托海牧场中心校和江格斯乡寄宿制中心校合并后，所有的相关培训费用都是由江格斯乡寄宿制中心校支付。</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3"/>
        <w:pageBreakBefore w:val="0"/>
        <w:widowControl w:val="0"/>
        <w:kinsoku/>
        <w:wordWrap/>
        <w:topLinePunct w:val="0"/>
        <w:autoSpaceDE/>
        <w:autoSpaceDN/>
        <w:bidi w:val="0"/>
        <w:spacing w:before="0" w:after="0" w:line="570" w:lineRule="exact"/>
        <w:jc w:val="both"/>
        <w:textAlignment w:val="auto"/>
        <w:rPr>
          <w:rFonts w:hint="eastAsia" w:ascii="仿宋_GB2312" w:hAnsi="仿宋_GB2312" w:cs="仿宋_GB2312"/>
          <w:sz w:val="32"/>
          <w:highlight w:val="none"/>
        </w:rPr>
      </w:pPr>
      <w:r>
        <w:rPr>
          <w:rFonts w:hint="eastAsia" w:ascii="仿宋_GB2312" w:hAnsi="仿宋_GB2312" w:cs="仿宋_GB2312"/>
          <w:sz w:val="32"/>
          <w:highlight w:val="none"/>
        </w:rPr>
        <w:t>（一）主要经验及做法</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保持乐观的教育心态：</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认识到教育工作中难免会遇到挑战和困难。保持乐观心态，积极与学生沟通，不断改进教学方法，以取得良好的教学效果。</w:t>
      </w:r>
    </w:p>
    <w:p>
      <w:pPr>
        <w:pStyle w:val="21"/>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不断充实个人内涵：</w:t>
      </w:r>
    </w:p>
    <w:p>
      <w:pPr>
        <w:pStyle w:val="21"/>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强调通过持续阅读来学习新知识，提升思维和表达能力。广泛阅读有助于教师提高教学水平。</w:t>
      </w:r>
    </w:p>
    <w:p>
      <w:pPr>
        <w:pStyle w:val="21"/>
        <w:pageBreakBefore w:val="0"/>
        <w:widowControl w:val="0"/>
        <w:numPr>
          <w:ilvl w:val="0"/>
          <w:numId w:val="0"/>
        </w:numPr>
        <w:kinsoku/>
        <w:wordWrap/>
        <w:topLinePunct w:val="0"/>
        <w:autoSpaceDE/>
        <w:autoSpaceDN/>
        <w:bidi w:val="0"/>
        <w:spacing w:line="570" w:lineRule="exact"/>
        <w:ind w:left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成为创新型、研究型的教师：</w:t>
      </w:r>
    </w:p>
    <w:p>
      <w:pPr>
        <w:pStyle w:val="21"/>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认识到教师应朝教育特长型发展，运用调节机制增强激情和创新精神。通过研究和实践探索新的教学方法和策略，提高教学效果。</w:t>
      </w:r>
    </w:p>
    <w:p>
      <w:pPr>
        <w:pStyle w:val="21"/>
        <w:pageBreakBefore w:val="0"/>
        <w:widowControl w:val="0"/>
        <w:numPr>
          <w:ilvl w:val="0"/>
          <w:numId w:val="0"/>
        </w:numPr>
        <w:kinsoku/>
        <w:wordWrap/>
        <w:topLinePunct w:val="0"/>
        <w:autoSpaceDE/>
        <w:autoSpaceDN/>
        <w:bidi w:val="0"/>
        <w:spacing w:line="570" w:lineRule="exact"/>
        <w:ind w:left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提升专业素养和业务素养：</w:t>
      </w:r>
    </w:p>
    <w:p>
      <w:pPr>
        <w:pStyle w:val="21"/>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理解到提高专业素养和业务素养的重要性。深厚的学科知识和广泛的教育理论基础对于应对教学挑战和提供优质教育服务至关重要。</w:t>
      </w:r>
    </w:p>
    <w:p>
      <w:pPr>
        <w:pStyle w:val="23"/>
        <w:pageBreakBefore w:val="0"/>
        <w:widowControl w:val="0"/>
        <w:numPr>
          <w:ilvl w:val="0"/>
          <w:numId w:val="0"/>
        </w:numPr>
        <w:kinsoku/>
        <w:wordWrap/>
        <w:topLinePunct w:val="0"/>
        <w:autoSpaceDE/>
        <w:autoSpaceDN/>
        <w:bidi w:val="0"/>
        <w:spacing w:before="0" w:after="0" w:line="570" w:lineRule="exact"/>
        <w:ind w:leftChars="200"/>
        <w:jc w:val="both"/>
        <w:textAlignment w:val="auto"/>
        <w:rPr>
          <w:rFonts w:hint="eastAsia" w:ascii="仿宋_GB2312" w:hAnsi="仿宋_GB2312" w:cs="仿宋_GB2312"/>
          <w:sz w:val="32"/>
        </w:rPr>
      </w:pPr>
      <w:bookmarkStart w:id="18" w:name="_Toc68364674"/>
      <w:r>
        <w:rPr>
          <w:rFonts w:hint="eastAsia" w:ascii="仿宋_GB2312" w:hAnsi="仿宋_GB2312" w:cs="仿宋_GB2312"/>
          <w:sz w:val="32"/>
          <w:lang w:eastAsia="zh-CN"/>
        </w:rPr>
        <w:t>（</w:t>
      </w:r>
      <w:r>
        <w:rPr>
          <w:rFonts w:hint="eastAsia" w:ascii="仿宋_GB2312" w:hAnsi="仿宋_GB2312" w:cs="仿宋_GB2312"/>
          <w:sz w:val="32"/>
          <w:lang w:val="en-US" w:eastAsia="zh-CN"/>
        </w:rPr>
        <w:t>二）</w:t>
      </w:r>
      <w:r>
        <w:rPr>
          <w:rFonts w:hint="eastAsia" w:ascii="仿宋_GB2312" w:hAnsi="仿宋_GB2312" w:cs="仿宋_GB2312"/>
          <w:sz w:val="32"/>
        </w:rPr>
        <w:t>存在问题及原因分析</w:t>
      </w:r>
      <w:bookmarkEnd w:id="18"/>
    </w:p>
    <w:p>
      <w:pPr>
        <w:pageBreakBefore w:val="0"/>
        <w:widowControl w:val="0"/>
        <w:kinsoku/>
        <w:wordWrap/>
        <w:topLinePunct w:val="0"/>
        <w:autoSpaceDE/>
        <w:autoSpaceDN/>
        <w:bidi w:val="0"/>
        <w:adjustRightInd/>
        <w:snapToGrid w:val="0"/>
        <w:spacing w:line="570" w:lineRule="exact"/>
        <w:ind w:firstLine="624" w:firstLineChars="200"/>
        <w:jc w:val="both"/>
        <w:textAlignment w:val="auto"/>
        <w:rPr>
          <w:rStyle w:val="14"/>
          <w:rFonts w:ascii="仿宋_GB2312" w:hAnsi="仿宋_GB2312" w:eastAsia="仿宋_GB2312" w:cs="仿宋_GB2312"/>
          <w:b w:val="0"/>
          <w:bCs w:val="0"/>
          <w:color w:val="auto"/>
          <w:spacing w:val="-4"/>
          <w:sz w:val="32"/>
          <w:szCs w:val="32"/>
        </w:rPr>
      </w:pPr>
      <w:r>
        <w:rPr>
          <w:rStyle w:val="14"/>
          <w:rFonts w:hint="eastAsia" w:ascii="仿宋_GB2312" w:hAnsi="仿宋_GB2312" w:cs="仿宋_GB2312"/>
          <w:b w:val="0"/>
          <w:bCs w:val="0"/>
          <w:color w:val="auto"/>
          <w:spacing w:val="-4"/>
          <w:sz w:val="32"/>
          <w:szCs w:val="32"/>
          <w:lang w:val="en-US" w:eastAsia="zh-CN"/>
        </w:rPr>
        <w:t>1.</w:t>
      </w:r>
      <w:r>
        <w:rPr>
          <w:rStyle w:val="14"/>
          <w:rFonts w:hint="eastAsia" w:ascii="仿宋_GB2312" w:hAnsi="仿宋_GB2312" w:eastAsia="仿宋_GB2312" w:cs="仿宋_GB2312"/>
          <w:b w:val="0"/>
          <w:bCs w:val="0"/>
          <w:color w:val="auto"/>
          <w:spacing w:val="-4"/>
          <w:sz w:val="32"/>
          <w:szCs w:val="32"/>
        </w:rPr>
        <w:t>部分业务人员绩效管理意识有待增强，未能全面深入认识理解绩效管理工作的意义。绩效管理经验不足，预算绩效管理工作有待进一步落实。</w:t>
      </w:r>
    </w:p>
    <w:p>
      <w:pPr>
        <w:keepNext w:val="0"/>
        <w:keepLines w:val="0"/>
        <w:pageBreakBefore w:val="0"/>
        <w:widowControl w:val="0"/>
        <w:numPr>
          <w:ilvl w:val="0"/>
          <w:numId w:val="0"/>
        </w:numPr>
        <w:kinsoku/>
        <w:wordWrap/>
        <w:overflowPunct w:val="0"/>
        <w:topLinePunct w:val="0"/>
        <w:autoSpaceDE/>
        <w:autoSpaceDN/>
        <w:bidi w:val="0"/>
        <w:adjustRightInd/>
        <w:snapToGrid w:val="0"/>
        <w:spacing w:line="570" w:lineRule="exact"/>
        <w:ind w:firstLine="624" w:firstLineChars="200"/>
        <w:jc w:val="both"/>
        <w:textAlignment w:val="auto"/>
        <w:rPr>
          <w:rStyle w:val="14"/>
          <w:rFonts w:hint="eastAsia" w:ascii="仿宋_GB2312" w:hAnsi="仿宋_GB2312" w:eastAsia="仿宋_GB2312" w:cs="仿宋_GB2312"/>
          <w:b w:val="0"/>
          <w:bCs/>
          <w:strike w:val="0"/>
          <w:color w:val="auto"/>
          <w:spacing w:val="-4"/>
          <w:sz w:val="32"/>
          <w:szCs w:val="32"/>
          <w:highlight w:val="none"/>
          <w:shd w:val="clear" w:color="auto" w:fill="auto"/>
        </w:rPr>
      </w:pPr>
      <w:r>
        <w:rPr>
          <w:rStyle w:val="14"/>
          <w:rFonts w:hint="eastAsia" w:ascii="仿宋_GB2312" w:hAnsi="仿宋_GB2312" w:cs="仿宋_GB2312"/>
          <w:b w:val="0"/>
          <w:bCs/>
          <w:strike w:val="0"/>
          <w:color w:val="auto"/>
          <w:spacing w:val="-4"/>
          <w:sz w:val="32"/>
          <w:szCs w:val="32"/>
          <w:highlight w:val="none"/>
          <w:shd w:val="clear" w:color="auto" w:fill="auto"/>
          <w:lang w:val="en-US" w:eastAsia="zh-CN"/>
        </w:rPr>
        <w:t>2.</w:t>
      </w:r>
      <w:r>
        <w:rPr>
          <w:rStyle w:val="14"/>
          <w:rFonts w:hint="eastAsia" w:ascii="仿宋_GB2312" w:hAnsi="仿宋_GB2312" w:eastAsia="仿宋_GB2312" w:cs="仿宋_GB2312"/>
          <w:b w:val="0"/>
          <w:bCs/>
          <w:strike w:val="0"/>
          <w:color w:val="auto"/>
          <w:spacing w:val="-4"/>
          <w:sz w:val="32"/>
          <w:szCs w:val="32"/>
          <w:highlight w:val="none"/>
          <w:shd w:val="clear" w:color="auto" w:fill="auto"/>
        </w:rPr>
        <w:t>绩效指标的明确性、可衡量性、相关性还需进一步提升。预算精细化管理还需完善，预算编制管理水平仍有进一步提升的空间。</w:t>
      </w:r>
    </w:p>
    <w:p>
      <w:pPr>
        <w:pStyle w:val="21"/>
        <w:pageBreakBefore w:val="0"/>
        <w:widowControl w:val="0"/>
        <w:numPr>
          <w:ilvl w:val="0"/>
          <w:numId w:val="0"/>
        </w:numPr>
        <w:kinsoku/>
        <w:wordWrap/>
        <w:topLinePunct w:val="0"/>
        <w:autoSpaceDE/>
        <w:autoSpaceDN/>
        <w:bidi w:val="0"/>
        <w:spacing w:line="570" w:lineRule="exact"/>
        <w:ind w:firstLine="624" w:firstLineChars="200"/>
        <w:jc w:val="both"/>
        <w:textAlignment w:val="auto"/>
        <w:rPr>
          <w:color w:val="auto"/>
          <w:sz w:val="32"/>
          <w:szCs w:val="32"/>
        </w:rPr>
      </w:pPr>
      <w:r>
        <w:rPr>
          <w:rStyle w:val="14"/>
          <w:rFonts w:hint="eastAsia" w:ascii="仿宋_GB2312" w:hAnsi="仿宋_GB2312" w:cs="仿宋_GB2312"/>
          <w:b w:val="0"/>
          <w:bCs/>
          <w:strike w:val="0"/>
          <w:color w:val="auto"/>
          <w:spacing w:val="-4"/>
          <w:sz w:val="32"/>
          <w:szCs w:val="32"/>
          <w:highlight w:val="none"/>
          <w:shd w:val="clear" w:color="auto" w:fill="auto"/>
          <w:lang w:val="en-US" w:eastAsia="zh-CN"/>
        </w:rPr>
        <w:t>3.</w:t>
      </w:r>
      <w:r>
        <w:rPr>
          <w:rStyle w:val="14"/>
          <w:rFonts w:hint="eastAsia" w:ascii="仿宋_GB2312" w:hAnsi="仿宋_GB2312" w:eastAsia="仿宋_GB2312" w:cs="仿宋_GB2312"/>
          <w:b w:val="0"/>
          <w:bCs/>
          <w:strike w:val="0"/>
          <w:color w:val="auto"/>
          <w:spacing w:val="-4"/>
          <w:sz w:val="32"/>
          <w:szCs w:val="32"/>
          <w:highlight w:val="none"/>
          <w:shd w:val="clear" w:color="auto" w:fill="auto"/>
        </w:rPr>
        <w:t>部分业务人员绩效管理意识有待增强，未能全面深入认识理解绩效管理工作的意义。绩效管理经验不足，预算绩效管理工作有待进一步落实。</w:t>
      </w:r>
    </w:p>
    <w:p>
      <w:pPr>
        <w:pStyle w:val="3"/>
        <w:pageBreakBefore w:val="0"/>
        <w:widowControl w:val="0"/>
        <w:numPr>
          <w:ilvl w:val="0"/>
          <w:numId w:val="7"/>
        </w:numPr>
        <w:kinsoku/>
        <w:wordWrap/>
        <w:topLinePunct w:val="0"/>
        <w:autoSpaceDE/>
        <w:autoSpaceDN/>
        <w:bidi w:val="0"/>
        <w:spacing w:line="570" w:lineRule="exact"/>
        <w:ind w:firstLine="640" w:firstLineChars="200"/>
        <w:jc w:val="both"/>
        <w:textAlignment w:val="auto"/>
        <w:rPr>
          <w:rFonts w:hint="eastAsia"/>
          <w:szCs w:val="32"/>
          <w:lang w:eastAsia="zh-Hans"/>
        </w:rPr>
      </w:pPr>
      <w:r>
        <w:rPr>
          <w:rFonts w:hint="eastAsia"/>
          <w:szCs w:val="32"/>
          <w:lang w:eastAsia="zh-Hans"/>
        </w:rPr>
        <w:t>有关建议</w:t>
      </w:r>
    </w:p>
    <w:p>
      <w:pPr>
        <w:pStyle w:val="18"/>
        <w:pageBreakBefore w:val="0"/>
        <w:widowControl w:val="0"/>
        <w:kinsoku/>
        <w:wordWrap/>
        <w:topLinePunct w:val="0"/>
        <w:autoSpaceDE/>
        <w:autoSpaceDN/>
        <w:bidi w:val="0"/>
        <w:adjustRightInd/>
        <w:snapToGrid w:val="0"/>
        <w:spacing w:line="570" w:lineRule="exact"/>
        <w:ind w:firstLine="624" w:firstLineChars="200"/>
        <w:jc w:val="both"/>
        <w:textAlignment w:val="auto"/>
        <w:rPr>
          <w:rStyle w:val="14"/>
          <w:rFonts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rPr>
        <w:t>1</w:t>
      </w:r>
      <w:r>
        <w:rPr>
          <w:rStyle w:val="14"/>
          <w:rFonts w:ascii="仿宋_GB2312" w:hAnsi="仿宋_GB2312" w:eastAsia="仿宋_GB2312" w:cs="仿宋_GB2312"/>
          <w:b w:val="0"/>
          <w:bCs w:val="0"/>
          <w:color w:val="auto"/>
          <w:spacing w:val="-4"/>
          <w:sz w:val="32"/>
          <w:szCs w:val="32"/>
        </w:rPr>
        <w:t>.</w:t>
      </w:r>
      <w:r>
        <w:rPr>
          <w:rStyle w:val="14"/>
          <w:rFonts w:hint="eastAsia" w:ascii="仿宋_GB2312" w:hAnsi="仿宋_GB2312" w:eastAsia="仿宋_GB2312" w:cs="仿宋_GB2312"/>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p>
    <w:p>
      <w:pPr>
        <w:pStyle w:val="18"/>
        <w:pageBreakBefore w:val="0"/>
        <w:widowControl w:val="0"/>
        <w:kinsoku/>
        <w:wordWrap/>
        <w:topLinePunct w:val="0"/>
        <w:autoSpaceDE/>
        <w:autoSpaceDN/>
        <w:bidi w:val="0"/>
        <w:adjustRightInd/>
        <w:snapToGrid w:val="0"/>
        <w:spacing w:line="570" w:lineRule="exact"/>
        <w:ind w:firstLine="624" w:firstLineChars="200"/>
        <w:jc w:val="both"/>
        <w:textAlignment w:val="auto"/>
        <w:rPr>
          <w:rStyle w:val="14"/>
          <w:rFonts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rPr>
        <w:t>2</w:t>
      </w:r>
      <w:r>
        <w:rPr>
          <w:rStyle w:val="14"/>
          <w:rFonts w:ascii="仿宋_GB2312" w:hAnsi="仿宋_GB2312" w:eastAsia="仿宋_GB2312" w:cs="仿宋_GB2312"/>
          <w:b w:val="0"/>
          <w:bCs w:val="0"/>
          <w:color w:val="auto"/>
          <w:spacing w:val="-4"/>
          <w:sz w:val="32"/>
          <w:szCs w:val="32"/>
        </w:rPr>
        <w:t>.</w:t>
      </w:r>
      <w:r>
        <w:rPr>
          <w:rStyle w:val="14"/>
          <w:rFonts w:hint="eastAsia" w:ascii="仿宋_GB2312" w:hAnsi="仿宋_GB2312" w:eastAsia="仿宋_GB2312" w:cs="仿宋_GB2312"/>
          <w:b w:val="0"/>
          <w:bCs w:val="0"/>
          <w:color w:val="auto"/>
          <w:spacing w:val="-4"/>
          <w:sz w:val="32"/>
          <w:szCs w:val="32"/>
        </w:rPr>
        <w:t>在保证资金安全的前提下加快资金支出进度，支出条件已经成熟的项目，抓紧报销，尽快形成有效支出。</w:t>
      </w:r>
    </w:p>
    <w:p>
      <w:pPr>
        <w:pStyle w:val="18"/>
        <w:pageBreakBefore w:val="0"/>
        <w:widowControl w:val="0"/>
        <w:kinsoku/>
        <w:wordWrap/>
        <w:topLinePunct w:val="0"/>
        <w:autoSpaceDE/>
        <w:autoSpaceDN/>
        <w:bidi w:val="0"/>
        <w:adjustRightInd/>
        <w:snapToGrid w:val="0"/>
        <w:spacing w:line="570" w:lineRule="exact"/>
        <w:ind w:firstLine="624" w:firstLineChars="200"/>
        <w:jc w:val="both"/>
        <w:textAlignment w:val="auto"/>
        <w:rPr>
          <w:rFonts w:ascii="仿宋_GB2312" w:hAnsi="宋体" w:eastAsia="仿宋_GB2312"/>
          <w:b/>
          <w:color w:val="auto"/>
          <w:sz w:val="32"/>
          <w:szCs w:val="32"/>
        </w:rPr>
      </w:pPr>
      <w:r>
        <w:rPr>
          <w:rStyle w:val="14"/>
          <w:rFonts w:hint="eastAsia" w:ascii="仿宋_GB2312" w:hAnsi="仿宋_GB2312" w:eastAsia="仿宋_GB2312" w:cs="仿宋_GB2312"/>
          <w:b w:val="0"/>
          <w:bCs w:val="0"/>
          <w:color w:val="auto"/>
          <w:spacing w:val="-4"/>
          <w:sz w:val="32"/>
          <w:szCs w:val="32"/>
        </w:rPr>
        <w:t>3.细化预算编制工作，保障全年支出。严格按照预算编制的相关制度和要求，本着“勤俭节约，保障运转”的原则进行预算编制工作。通过对事项的事前论证、事中监督、事后评价，加大对专项资金的统筹力度，有效解决预算编制的长远性、连续性、科学性，从而提高预算编制的精确度。同时进一步加强同财政部门的沟通协调。</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eastAsia="仿宋_GB2312"/>
          <w:sz w:val="32"/>
          <w:szCs w:val="32"/>
          <w:lang w:val="en-US" w:eastAsia="zh-CN"/>
        </w:rPr>
      </w:pPr>
      <w:r>
        <w:rPr>
          <w:rFonts w:hint="eastAsia" w:ascii="仿宋_GB2312"/>
          <w:sz w:val="32"/>
          <w:szCs w:val="32"/>
          <w:lang w:val="en-US" w:eastAsia="zh-CN"/>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428FC33E"/>
    <w:multiLevelType w:val="singleLevel"/>
    <w:tmpl w:val="428FC33E"/>
    <w:lvl w:ilvl="0" w:tentative="0">
      <w:start w:val="7"/>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 w:name="KSO_WPS_MARK_KEY" w:val="9ff01c53-2007-4d29-b0fc-5de30cf5595e"/>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9E3125"/>
    <w:rsid w:val="02F23728"/>
    <w:rsid w:val="05D15877"/>
    <w:rsid w:val="0B5B44AC"/>
    <w:rsid w:val="0D5B011C"/>
    <w:rsid w:val="106B68C8"/>
    <w:rsid w:val="10DC1574"/>
    <w:rsid w:val="10F92CC4"/>
    <w:rsid w:val="12F1313F"/>
    <w:rsid w:val="146975C2"/>
    <w:rsid w:val="14D40EDF"/>
    <w:rsid w:val="151412DC"/>
    <w:rsid w:val="159533BD"/>
    <w:rsid w:val="1AAC069C"/>
    <w:rsid w:val="1AC928DD"/>
    <w:rsid w:val="1B4B7A22"/>
    <w:rsid w:val="210E5779"/>
    <w:rsid w:val="245E1E24"/>
    <w:rsid w:val="25761B3F"/>
    <w:rsid w:val="2BDB26FC"/>
    <w:rsid w:val="2D3B4878"/>
    <w:rsid w:val="2E483E7E"/>
    <w:rsid w:val="2EE34D9B"/>
    <w:rsid w:val="2F183841"/>
    <w:rsid w:val="2FE06533"/>
    <w:rsid w:val="2FF22A22"/>
    <w:rsid w:val="30FA3624"/>
    <w:rsid w:val="319770C5"/>
    <w:rsid w:val="325925CC"/>
    <w:rsid w:val="33944516"/>
    <w:rsid w:val="33BF4509"/>
    <w:rsid w:val="37C30C14"/>
    <w:rsid w:val="38D614D2"/>
    <w:rsid w:val="39673821"/>
    <w:rsid w:val="3AD102CA"/>
    <w:rsid w:val="3B702E61"/>
    <w:rsid w:val="3CBB65C1"/>
    <w:rsid w:val="3E2D1506"/>
    <w:rsid w:val="3EE31B9B"/>
    <w:rsid w:val="405C10D4"/>
    <w:rsid w:val="412070D7"/>
    <w:rsid w:val="4605689B"/>
    <w:rsid w:val="497D3C61"/>
    <w:rsid w:val="49A75425"/>
    <w:rsid w:val="4CA14CC6"/>
    <w:rsid w:val="52B60497"/>
    <w:rsid w:val="52DB2E5E"/>
    <w:rsid w:val="555C19DD"/>
    <w:rsid w:val="57E02CC4"/>
    <w:rsid w:val="5A0F163F"/>
    <w:rsid w:val="5BC652F0"/>
    <w:rsid w:val="5C43557A"/>
    <w:rsid w:val="5D7317A1"/>
    <w:rsid w:val="5EDF9208"/>
    <w:rsid w:val="5FAFB075"/>
    <w:rsid w:val="62500A46"/>
    <w:rsid w:val="63FC7C15"/>
    <w:rsid w:val="64AF1573"/>
    <w:rsid w:val="68291A1A"/>
    <w:rsid w:val="68E1689C"/>
    <w:rsid w:val="691B1594"/>
    <w:rsid w:val="6ACE77FA"/>
    <w:rsid w:val="6BFC797E"/>
    <w:rsid w:val="6C997142"/>
    <w:rsid w:val="6F0D6C22"/>
    <w:rsid w:val="6FD35114"/>
    <w:rsid w:val="6FE70C15"/>
    <w:rsid w:val="6FF38B9B"/>
    <w:rsid w:val="70380680"/>
    <w:rsid w:val="70F76C5D"/>
    <w:rsid w:val="72DA05E4"/>
    <w:rsid w:val="73BB0416"/>
    <w:rsid w:val="73D9A77D"/>
    <w:rsid w:val="73F90A54"/>
    <w:rsid w:val="74D04171"/>
    <w:rsid w:val="7500611B"/>
    <w:rsid w:val="7657F55C"/>
    <w:rsid w:val="76D2301A"/>
    <w:rsid w:val="77861774"/>
    <w:rsid w:val="77978BBA"/>
    <w:rsid w:val="77FD56A3"/>
    <w:rsid w:val="786D3A99"/>
    <w:rsid w:val="79300B45"/>
    <w:rsid w:val="79E87A8A"/>
    <w:rsid w:val="7A6510DB"/>
    <w:rsid w:val="7AAA2F92"/>
    <w:rsid w:val="7AFFA044"/>
    <w:rsid w:val="7BF21A75"/>
    <w:rsid w:val="7C482A62"/>
    <w:rsid w:val="7C55A6FE"/>
    <w:rsid w:val="7C5C2225"/>
    <w:rsid w:val="7C7F22A6"/>
    <w:rsid w:val="7EF7BC1E"/>
    <w:rsid w:val="7F306D46"/>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6779</Words>
  <Characters>7131</Characters>
  <Lines>62</Lines>
  <Paragraphs>17</Paragraphs>
  <TotalTime>8</TotalTime>
  <ScaleCrop>false</ScaleCrop>
  <LinksUpToDate>false</LinksUpToDate>
  <CharactersWithSpaces>7144</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2021-03-04T11:49:00Z</cp:lastPrinted>
  <dcterms:modified xsi:type="dcterms:W3CDTF">2024-05-10T13:05:16Z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E32F4B2F3D7948E99056594A6D7EFEF5_13</vt:lpwstr>
  </property>
</Properties>
</file>