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裕民县社会福利院</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rPr>
        <w:t>、在县委、政府的领导和上级民政部门的指导下建立院务管理委员会，开展日常的管理服务工作，并接受相关部门和社会各界的监督管理。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（二）、贯彻落实党和政府对敬老院有关方针、政策，坚持民主管理、文明办院，管理服务于供(代)养入住的人员。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（三）、制订本院管理服务、农副业生产经营管理、年度发展规划并做好实施工作。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（四）、协助县委政府做好五保对象的供养工作，为供养入住的人员安排好吃、穿、住等方面的基本生活。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（五）、为入住人员提供生活起居等方面的照料，组织开展有益于身心健康的文化娱乐、康复保健等活动和力所能及的公益劳动。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（六）、建立健全院内的各项管理制度，加强对工作人员学习培训，做好院民资料及档案管理工作；落实院内防火安全责任制。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(七)、收养周边城镇、乡镇无人抚养的孤残儿童，为入住的孤儿安排好吃、穿、住、就读等方面的基本生活。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Times New Roman" w:eastAsia="仿宋_GB2312" w:cs="Times New Roman"/>
          <w:sz w:val="32"/>
          <w:szCs w:val="32"/>
          <w:highlight w:val="none"/>
        </w:rPr>
      </w:pPr>
      <w:r>
        <w:rPr>
          <w:rFonts w:hint="eastAsia" w:ascii="仿宋_GB2312" w:hAnsi="Times New Roman" w:eastAsia="仿宋_GB2312" w:cs="Times New Roman"/>
          <w:sz w:val="32"/>
          <w:szCs w:val="32"/>
          <w:highlight w:val="none"/>
          <w:lang w:val="en-US" w:eastAsia="zh-CN"/>
        </w:rPr>
        <w:t>裕民县社会福利院</w:t>
      </w:r>
      <w:r>
        <w:rPr>
          <w:rFonts w:hint="eastAsia" w:ascii="仿宋_GB2312" w:hAnsi="Times New Roman" w:eastAsia="仿宋_GB2312" w:cs="Times New Roman"/>
          <w:sz w:val="32"/>
          <w:szCs w:val="32"/>
          <w:highlight w:val="none"/>
          <w:lang w:eastAsia="zh-CN"/>
        </w:rPr>
        <w:t>2023年度，</w:t>
      </w:r>
      <w:r>
        <w:rPr>
          <w:rFonts w:hint="eastAsia" w:ascii="仿宋_GB2312" w:hAnsi="Times New Roman" w:eastAsia="仿宋_GB2312" w:cs="Times New Roman"/>
          <w:sz w:val="32"/>
          <w:szCs w:val="32"/>
          <w:highlight w:val="none"/>
        </w:rPr>
        <w:t>实有人数</w:t>
      </w:r>
      <w:r>
        <w:rPr>
          <w:rFonts w:hint="eastAsia" w:ascii="仿宋_GB2312" w:hAnsi="Times New Roman" w:eastAsia="仿宋_GB2312" w:cs="Times New Roman"/>
          <w:sz w:val="32"/>
          <w:szCs w:val="32"/>
          <w:highlight w:val="none"/>
          <w:lang w:val="zh-CN" w:eastAsia="zh-CN"/>
        </w:rPr>
        <w:t>13</w:t>
      </w:r>
      <w:r>
        <w:rPr>
          <w:rFonts w:hint="eastAsia" w:ascii="仿宋_GB2312" w:hAnsi="Times New Roman" w:eastAsia="仿宋_GB2312" w:cs="Times New Roman"/>
          <w:sz w:val="32"/>
          <w:szCs w:val="32"/>
          <w:highlight w:val="none"/>
        </w:rPr>
        <w:t>人，其中：在职人员</w:t>
      </w:r>
      <w:r>
        <w:rPr>
          <w:rFonts w:hint="eastAsia" w:ascii="仿宋_GB2312" w:hAnsi="Times New Roman" w:eastAsia="仿宋_GB2312" w:cs="Times New Roman"/>
          <w:sz w:val="32"/>
          <w:szCs w:val="32"/>
          <w:highlight w:val="none"/>
          <w:lang w:val="zh-CN" w:eastAsia="zh-CN"/>
        </w:rPr>
        <w:t>10</w:t>
      </w:r>
      <w:r>
        <w:rPr>
          <w:rFonts w:hint="eastAsia" w:ascii="仿宋_GB2312" w:hAnsi="Times New Roman" w:eastAsia="仿宋_GB2312" w:cs="Times New Roman"/>
          <w:sz w:val="32"/>
          <w:szCs w:val="32"/>
          <w:highlight w:val="none"/>
        </w:rPr>
        <w:t>人</w:t>
      </w:r>
      <w:r>
        <w:rPr>
          <w:rFonts w:hint="eastAsia" w:ascii="仿宋_GB2312" w:hAnsi="Times New Roman" w:eastAsia="仿宋_GB2312" w:cs="Times New Roman"/>
          <w:sz w:val="32"/>
          <w:szCs w:val="32"/>
          <w:highlight w:val="none"/>
          <w:lang w:eastAsia="zh-CN"/>
        </w:rPr>
        <w:t>，</w:t>
      </w:r>
      <w:r>
        <w:rPr>
          <w:rFonts w:hint="eastAsia" w:ascii="仿宋_GB2312" w:hAnsi="Times New Roman" w:eastAsia="仿宋_GB2312" w:cs="Times New Roman"/>
          <w:sz w:val="32"/>
          <w:szCs w:val="32"/>
          <w:highlight w:val="none"/>
        </w:rPr>
        <w:t>离休人员</w:t>
      </w:r>
      <w:r>
        <w:rPr>
          <w:rFonts w:hint="eastAsia" w:ascii="仿宋_GB2312" w:hAnsi="Times New Roman" w:eastAsia="仿宋_GB2312" w:cs="Times New Roman"/>
          <w:sz w:val="32"/>
          <w:szCs w:val="32"/>
          <w:highlight w:val="none"/>
          <w:lang w:val="zh-CN" w:eastAsia="zh-CN"/>
        </w:rPr>
        <w:t>0</w:t>
      </w:r>
      <w:r>
        <w:rPr>
          <w:rFonts w:hint="eastAsia" w:ascii="仿宋_GB2312" w:hAnsi="Times New Roman" w:eastAsia="仿宋_GB2312" w:cs="Times New Roman"/>
          <w:sz w:val="32"/>
          <w:szCs w:val="32"/>
          <w:highlight w:val="none"/>
        </w:rPr>
        <w:t>人，退休人员</w:t>
      </w:r>
      <w:r>
        <w:rPr>
          <w:rFonts w:hint="eastAsia" w:ascii="仿宋_GB2312" w:hAnsi="Times New Roman" w:eastAsia="仿宋_GB2312" w:cs="Times New Roman"/>
          <w:sz w:val="32"/>
          <w:szCs w:val="32"/>
          <w:highlight w:val="none"/>
          <w:lang w:val="zh-CN" w:eastAsia="zh-CN"/>
        </w:rPr>
        <w:t>3</w:t>
      </w:r>
      <w:r>
        <w:rPr>
          <w:rFonts w:hint="eastAsia" w:ascii="仿宋_GB2312" w:hAnsi="Times New Roman" w:eastAsia="仿宋_GB2312" w:cs="Times New Roman"/>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我单位无下属预算单位，下设2个科室，分别是：办公室，财务室。</w:t>
      </w:r>
    </w:p>
    <w:p>
      <w:pPr>
        <w:keepNext w:val="0"/>
        <w:keepLines w:val="0"/>
        <w:pageBreakBefore w:val="0"/>
        <w:kinsoku/>
        <w:wordWrap/>
        <w:overflowPunct/>
        <w:topLinePunct w:val="0"/>
        <w:bidi w:val="0"/>
        <w:adjustRightInd/>
        <w:snapToGrid/>
        <w:spacing w:line="240" w:lineRule="auto"/>
        <w:ind w:firstLine="420" w:firstLineChars="200"/>
        <w:jc w:val="both"/>
        <w:textAlignment w:val="auto"/>
        <w:rPr>
          <w:rFonts w:hint="eastAsia"/>
          <w:lang w:val="en-US" w:eastAsia="zh-CN"/>
        </w:rPr>
      </w:pPr>
    </w:p>
    <w:p>
      <w:pPr>
        <w:keepNext w:val="0"/>
        <w:keepLines w:val="0"/>
        <w:pageBreakBefore w:val="0"/>
        <w:kinsoku/>
        <w:wordWrap/>
        <w:overflowPunct/>
        <w:topLinePunct w:val="0"/>
        <w:bidi w:val="0"/>
        <w:adjustRightInd/>
        <w:snapToGrid/>
        <w:spacing w:line="240" w:lineRule="auto"/>
        <w:ind w:firstLine="420" w:firstLineChars="200"/>
        <w:jc w:val="both"/>
        <w:textAlignment w:val="auto"/>
        <w:rPr>
          <w:rFonts w:hint="eastAsia"/>
          <w:lang w:val="en-US" w:eastAsia="zh-CN"/>
        </w:rPr>
      </w:pPr>
    </w:p>
    <w:p>
      <w:pPr>
        <w:keepNext w:val="0"/>
        <w:keepLines w:val="0"/>
        <w:pageBreakBefore w:val="0"/>
        <w:tabs>
          <w:tab w:val="left" w:pos="2308"/>
        </w:tabs>
        <w:kinsoku/>
        <w:wordWrap/>
        <w:overflowPunct/>
        <w:topLinePunct w:val="0"/>
        <w:bidi w:val="0"/>
        <w:adjustRightInd/>
        <w:snapToGrid/>
        <w:spacing w:line="240" w:lineRule="auto"/>
        <w:ind w:firstLine="420" w:firstLineChars="200"/>
        <w:jc w:val="both"/>
        <w:textAlignment w:val="auto"/>
        <w:rPr>
          <w:rFonts w:hint="eastAsia"/>
          <w:lang w:val="en-US" w:eastAsia="zh-CN"/>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379.44万元，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379.44万元，使用非财政拨款结余0.00万元，年初结转和结余0.00万元。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379.44万元，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352.35万元，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0.00万元，年末结转和结余27.09万元。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69.62</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eastAsia" w:ascii="仿宋_GB2312" w:eastAsia="仿宋_GB2312"/>
          <w:color w:val="auto"/>
          <w:spacing w:val="0"/>
          <w:sz w:val="32"/>
          <w:szCs w:val="32"/>
          <w:highlight w:val="none"/>
          <w:lang w:val="en-US" w:eastAsia="zh-CN"/>
        </w:rPr>
        <w:t>22.47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一是特困供养老年人通过再次</w:t>
      </w:r>
      <w:r>
        <w:rPr>
          <w:rFonts w:hint="eastAsia" w:ascii="仿宋_GB2312" w:hAnsi="仿宋" w:eastAsia="仿宋_GB2312" w:cs="仿宋"/>
          <w:color w:val="000000"/>
          <w:sz w:val="32"/>
          <w:szCs w:val="32"/>
          <w:highlight w:val="none"/>
          <w:lang w:val="en-US" w:eastAsia="zh-CN"/>
        </w:rPr>
        <w:t>评估认定，提高了护理级次，导致标准提高，二是项目资金增加（增加社会福利院运转经费和护理人员经费项目），三是</w:t>
      </w:r>
      <w:r>
        <w:rPr>
          <w:rFonts w:hint="eastAsia" w:ascii="仿宋_GB2312" w:eastAsia="仿宋_GB2312"/>
          <w:color w:val="auto"/>
          <w:spacing w:val="0"/>
          <w:sz w:val="32"/>
          <w:szCs w:val="32"/>
          <w:highlight w:val="none"/>
          <w:lang w:val="en-US" w:eastAsia="zh-CN"/>
        </w:rPr>
        <w:t>工资基数调增</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379.44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324.70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85.57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54.74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14.43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w:t>
      </w:r>
      <w:r>
        <w:rPr>
          <w:rFonts w:hint="eastAsia" w:ascii="仿宋_GB2312" w:eastAsia="仿宋_GB2312"/>
          <w:b/>
          <w:bCs/>
          <w:color w:val="auto"/>
          <w:sz w:val="32"/>
          <w:szCs w:val="32"/>
          <w:highlight w:val="none"/>
          <w:lang w:val="zh-CN" w:eastAsia="zh-CN"/>
        </w:rPr>
        <w:t>支出352.35万元</w:t>
      </w:r>
      <w:r>
        <w:rPr>
          <w:rFonts w:hint="eastAsia" w:ascii="Times New Roman" w:hAnsi="Times New Roman" w:eastAsia="仿宋_GB2312" w:cs="仿宋_GB2312"/>
          <w:b/>
          <w:bCs/>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eastAsia="zh-CN"/>
        </w:rPr>
        <w:t>其中：基本支出235.43万元，占66.82%；项目支出116.92万元，占33.18%；上缴上级支出0.00万元，占0.00%；经营支出0.00万元，占0.00%；对附属单位补助支出0.00万元，占0.00%。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324.70</w:t>
      </w:r>
      <w:r>
        <w:rPr>
          <w:rFonts w:hint="eastAsia" w:ascii="仿宋_GB2312" w:eastAsia="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其中：年初财政拨款结转和结余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本年财政拨款收入</w:t>
      </w:r>
      <w:r>
        <w:rPr>
          <w:rFonts w:hint="eastAsia" w:ascii="仿宋_GB2312" w:hAnsi="仿宋_GB2312" w:eastAsia="仿宋_GB2312" w:cs="仿宋_GB2312"/>
          <w:color w:val="auto"/>
          <w:spacing w:val="0"/>
          <w:sz w:val="32"/>
          <w:szCs w:val="32"/>
          <w:highlight w:val="none"/>
          <w:lang w:val="zh-CN" w:eastAsia="zh-CN"/>
        </w:rPr>
        <w:t>324.70</w:t>
      </w:r>
      <w:r>
        <w:rPr>
          <w:rFonts w:hint="eastAsia" w:ascii="仿宋_GB2312" w:hAnsi="仿宋_GB2312" w:eastAsia="仿宋_GB2312" w:cs="仿宋_GB2312"/>
          <w:color w:val="auto"/>
          <w:spacing w:val="0"/>
          <w:sz w:val="32"/>
          <w:szCs w:val="32"/>
          <w:highlight w:val="none"/>
          <w:lang w:eastAsia="zh-CN"/>
        </w:rPr>
        <w:t>万元。财政拨款支出</w:t>
      </w:r>
      <w:r>
        <w:rPr>
          <w:rFonts w:hint="eastAsia" w:ascii="仿宋_GB2312" w:hAnsi="仿宋_GB2312" w:eastAsia="仿宋_GB2312" w:cs="仿宋_GB2312"/>
          <w:color w:val="auto"/>
          <w:spacing w:val="0"/>
          <w:sz w:val="32"/>
          <w:szCs w:val="32"/>
          <w:highlight w:val="none"/>
          <w:lang w:val="en-US" w:eastAsia="zh-CN"/>
        </w:rPr>
        <w:t>总计</w:t>
      </w:r>
      <w:r>
        <w:rPr>
          <w:rFonts w:hint="eastAsia" w:ascii="仿宋_GB2312" w:hAnsi="仿宋_GB2312" w:eastAsia="仿宋_GB2312" w:cs="仿宋_GB2312"/>
          <w:color w:val="auto"/>
          <w:spacing w:val="0"/>
          <w:sz w:val="32"/>
          <w:szCs w:val="32"/>
          <w:highlight w:val="none"/>
          <w:lang w:val="zh-CN" w:eastAsia="zh-CN"/>
        </w:rPr>
        <w:t>324.70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其中：年末财政拨款结转和结余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本年财政拨款支出</w:t>
      </w:r>
      <w:r>
        <w:rPr>
          <w:rFonts w:hint="eastAsia" w:ascii="仿宋_GB2312" w:hAnsi="仿宋_GB2312" w:eastAsia="仿宋_GB2312" w:cs="仿宋_GB2312"/>
          <w:color w:val="auto"/>
          <w:spacing w:val="0"/>
          <w:sz w:val="32"/>
          <w:szCs w:val="32"/>
          <w:highlight w:val="none"/>
          <w:lang w:val="zh-CN" w:eastAsia="zh-CN"/>
        </w:rPr>
        <w:t>324.70</w:t>
      </w:r>
      <w:r>
        <w:rPr>
          <w:rFonts w:hint="eastAsia" w:ascii="仿宋_GB2312" w:hAnsi="仿宋_GB2312" w:eastAsia="仿宋_GB2312" w:cs="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color w:val="auto"/>
          <w:spacing w:val="0"/>
          <w:sz w:val="32"/>
          <w:szCs w:val="32"/>
          <w:highlight w:val="none"/>
          <w:lang w:eastAsia="zh-CN"/>
        </w:rPr>
        <w:t>财政拨款收入支出总体与上年相比</w:t>
      </w:r>
      <w:r>
        <w:rPr>
          <w:rFonts w:hint="eastAsia" w:ascii="仿宋_GB2312" w:hAnsi="仿宋_GB2312" w:eastAsia="仿宋_GB2312" w:cs="仿宋_GB2312"/>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lang w:val="zh-CN" w:eastAsia="zh-CN"/>
        </w:rPr>
        <w:t>增加</w:t>
      </w:r>
      <w:r>
        <w:rPr>
          <w:rFonts w:hint="eastAsia" w:ascii="仿宋_GB2312" w:hAnsi="仿宋_GB2312" w:eastAsia="仿宋_GB2312" w:cs="仿宋_GB2312"/>
          <w:color w:val="auto"/>
          <w:spacing w:val="0"/>
          <w:sz w:val="32"/>
          <w:szCs w:val="32"/>
          <w:highlight w:val="none"/>
          <w:lang w:val="en-US" w:eastAsia="zh-CN"/>
        </w:rPr>
        <w:t>59.6</w:t>
      </w:r>
      <w:r>
        <w:rPr>
          <w:rFonts w:hint="eastAsia" w:ascii="仿宋_GB2312" w:hAnsi="仿宋_GB2312" w:eastAsia="仿宋_GB2312" w:cs="仿宋_GB2312"/>
          <w:color w:val="auto"/>
          <w:spacing w:val="0"/>
          <w:sz w:val="32"/>
          <w:szCs w:val="32"/>
          <w:highlight w:val="none"/>
          <w:lang w:val="zh-CN" w:eastAsia="zh-CN"/>
        </w:rPr>
        <w:t>万元</w:t>
      </w:r>
      <w:r>
        <w:rPr>
          <w:rFonts w:hint="eastAsia" w:ascii="仿宋_GB2312" w:hAnsi="仿宋_GB2312" w:eastAsia="仿宋_GB2312" w:cs="仿宋_GB2312"/>
          <w:color w:val="auto"/>
          <w:spacing w:val="0"/>
          <w:sz w:val="32"/>
          <w:szCs w:val="32"/>
          <w:highlight w:val="none"/>
          <w:lang w:val="en-US" w:eastAsia="zh-CN"/>
        </w:rPr>
        <w:t>，增长22.48%,主要原因是：一是特困供养老年人通过再次评估</w:t>
      </w:r>
      <w:r>
        <w:rPr>
          <w:rFonts w:hint="eastAsia" w:ascii="仿宋_GB2312" w:hAnsi="仿宋_GB2312" w:eastAsia="仿宋_GB2312" w:cs="仿宋_GB2312"/>
          <w:color w:val="000000"/>
          <w:sz w:val="32"/>
          <w:szCs w:val="32"/>
          <w:highlight w:val="none"/>
          <w:lang w:val="en-US" w:eastAsia="zh-CN"/>
        </w:rPr>
        <w:t>认定，提高了护理级次，导致标准提高，上级拨款增加，二是</w:t>
      </w:r>
      <w:r>
        <w:rPr>
          <w:rFonts w:hint="eastAsia" w:ascii="仿宋_GB2312" w:hAnsi="仿宋_GB2312" w:eastAsia="仿宋_GB2312" w:cs="仿宋_GB2312"/>
          <w:color w:val="auto"/>
          <w:spacing w:val="0"/>
          <w:sz w:val="32"/>
          <w:szCs w:val="32"/>
          <w:highlight w:val="none"/>
          <w:lang w:val="en-US" w:eastAsia="zh-CN"/>
        </w:rPr>
        <w:t>工资基数普调。</w:t>
      </w:r>
      <w:r>
        <w:rPr>
          <w:rFonts w:hint="eastAsia" w:ascii="仿宋_GB2312" w:hAnsi="仿宋_GB2312" w:eastAsia="仿宋_GB2312" w:cs="仿宋_GB2312"/>
          <w:color w:val="auto"/>
          <w:spacing w:val="0"/>
          <w:sz w:val="32"/>
          <w:szCs w:val="32"/>
          <w:highlight w:val="none"/>
          <w:lang w:eastAsia="zh-CN"/>
        </w:rPr>
        <w:t>与年初预算相比，年初预算数</w:t>
      </w:r>
      <w:r>
        <w:rPr>
          <w:rFonts w:hint="eastAsia" w:ascii="仿宋_GB2312" w:hAnsi="仿宋_GB2312" w:eastAsia="仿宋_GB2312" w:cs="仿宋_GB2312"/>
          <w:color w:val="auto"/>
          <w:spacing w:val="0"/>
          <w:sz w:val="32"/>
          <w:szCs w:val="32"/>
          <w:highlight w:val="none"/>
          <w:lang w:val="zh-CN" w:eastAsia="zh-CN"/>
        </w:rPr>
        <w:t>272.65</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324.70</w:t>
      </w:r>
      <w:r>
        <w:rPr>
          <w:rFonts w:hint="eastAsia" w:ascii="仿宋_GB2312" w:hAnsi="仿宋_GB2312" w:eastAsia="仿宋_GB2312" w:cs="仿宋_GB2312"/>
          <w:color w:val="auto"/>
          <w:spacing w:val="0"/>
          <w:sz w:val="32"/>
          <w:szCs w:val="32"/>
          <w:highlight w:val="none"/>
          <w:lang w:eastAsia="zh-CN"/>
        </w:rPr>
        <w:t>万元，预决算差异率19.09%，主要原因是：</w:t>
      </w:r>
      <w:r>
        <w:rPr>
          <w:rFonts w:hint="eastAsia" w:ascii="仿宋_GB2312" w:hAnsi="仿宋_GB2312" w:eastAsia="仿宋_GB2312" w:cs="仿宋_GB2312"/>
          <w:color w:val="000000"/>
          <w:sz w:val="32"/>
          <w:szCs w:val="32"/>
          <w:highlight w:val="none"/>
          <w:lang w:val="en-US" w:eastAsia="zh-CN"/>
        </w:rPr>
        <w:t>上级拨款增加，二是</w:t>
      </w:r>
      <w:r>
        <w:rPr>
          <w:rFonts w:hint="eastAsia" w:ascii="仿宋_GB2312" w:hAnsi="仿宋_GB2312" w:eastAsia="仿宋_GB2312" w:cs="仿宋_GB2312"/>
          <w:color w:val="auto"/>
          <w:spacing w:val="0"/>
          <w:sz w:val="32"/>
          <w:szCs w:val="32"/>
          <w:highlight w:val="none"/>
          <w:lang w:val="en-US" w:eastAsia="zh-CN"/>
        </w:rPr>
        <w:t>工资基数调增</w:t>
      </w:r>
      <w:r>
        <w:rPr>
          <w:rFonts w:hint="eastAsia" w:ascii="仿宋_GB2312" w:hAnsi="仿宋_GB2312" w:eastAsia="仿宋_GB2312" w:cs="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 w:eastAsia="仿宋_GB2312" w:cs="Times New Roman"/>
          <w:kern w:val="2"/>
          <w:sz w:val="32"/>
          <w:szCs w:val="32"/>
          <w:lang w:val="en-US" w:eastAsia="zh-CN" w:bidi="ar-SA"/>
        </w:rPr>
      </w:pPr>
      <w:r>
        <w:rPr>
          <w:rFonts w:hint="eastAsia" w:ascii="仿宋_GB2312" w:eastAsia="仿宋_GB2312"/>
          <w:b/>
          <w:bCs/>
          <w:color w:val="auto"/>
          <w:spacing w:val="0"/>
          <w:sz w:val="32"/>
          <w:szCs w:val="32"/>
          <w:highlight w:val="none"/>
          <w:lang w:eastAsia="zh-CN"/>
        </w:rPr>
        <w:t>2023年度一般公共预算财政拨款支出278.22万元，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78.96%</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eastAsia" w:ascii="仿宋_GB2312" w:eastAsia="仿宋_GB2312"/>
          <w:color w:val="auto"/>
          <w:spacing w:val="0"/>
          <w:sz w:val="32"/>
          <w:szCs w:val="32"/>
          <w:highlight w:val="none"/>
          <w:lang w:val="en-US" w:eastAsia="zh-CN"/>
        </w:rPr>
        <w:t>22.64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增长8.86%%,</w:t>
      </w:r>
      <w:r>
        <w:rPr>
          <w:rFonts w:hint="eastAsia" w:ascii="仿宋_GB2312" w:eastAsia="仿宋_GB2312"/>
          <w:color w:val="auto"/>
          <w:spacing w:val="0"/>
          <w:sz w:val="32"/>
          <w:szCs w:val="32"/>
          <w:highlight w:val="none"/>
          <w:lang w:eastAsia="zh-CN"/>
        </w:rPr>
        <w:t>主要原因：一是</w:t>
      </w:r>
      <w:r>
        <w:rPr>
          <w:rFonts w:hint="eastAsia" w:ascii="仿宋_GB2312" w:hAnsi="仿宋" w:eastAsia="仿宋_GB2312" w:cs="仿宋"/>
          <w:color w:val="000000"/>
          <w:sz w:val="32"/>
          <w:szCs w:val="32"/>
          <w:lang w:val="en-US" w:eastAsia="zh-CN"/>
        </w:rPr>
        <w:t>社会福利院运转经费和护理人员经费增加，</w:t>
      </w:r>
      <w:r>
        <w:rPr>
          <w:rFonts w:hint="eastAsia" w:ascii="仿宋_GB2312" w:eastAsia="仿宋_GB2312"/>
          <w:color w:val="auto"/>
          <w:spacing w:val="0"/>
          <w:sz w:val="32"/>
          <w:szCs w:val="32"/>
          <w:highlight w:val="none"/>
          <w:lang w:eastAsia="zh-CN"/>
        </w:rPr>
        <w:t>二是</w:t>
      </w:r>
      <w:r>
        <w:rPr>
          <w:rFonts w:hint="eastAsia" w:ascii="仿宋_GB2312" w:hAnsi="仿宋" w:eastAsia="仿宋_GB2312" w:cs="仿宋"/>
          <w:color w:val="000000"/>
          <w:sz w:val="32"/>
          <w:szCs w:val="32"/>
          <w:lang w:val="en-US" w:eastAsia="zh-CN"/>
        </w:rPr>
        <w:t>将90岁以上老年人生活补助及特困供养老人护理补贴列入了预算。</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262.55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278.22</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5.97%</w:t>
      </w:r>
      <w:r>
        <w:rPr>
          <w:rFonts w:hint="eastAsia" w:ascii="仿宋_GB2312" w:eastAsia="仿宋_GB2312"/>
          <w:color w:val="auto"/>
          <w:spacing w:val="0"/>
          <w:sz w:val="32"/>
          <w:szCs w:val="32"/>
          <w:highlight w:val="none"/>
          <w:lang w:eastAsia="zh-CN"/>
        </w:rPr>
        <w:t>，主要原因是：一是</w:t>
      </w:r>
      <w:r>
        <w:rPr>
          <w:rFonts w:hint="eastAsia" w:ascii="仿宋_GB2312" w:hAnsi="仿宋" w:eastAsia="仿宋_GB2312" w:cs="仿宋"/>
          <w:color w:val="000000"/>
          <w:sz w:val="32"/>
          <w:szCs w:val="32"/>
          <w:lang w:val="en-US" w:eastAsia="zh-CN"/>
        </w:rPr>
        <w:t>社会福利院运转经费和护理人员经费增加，</w:t>
      </w:r>
      <w:r>
        <w:rPr>
          <w:rFonts w:hint="eastAsia" w:ascii="仿宋_GB2312" w:eastAsia="仿宋_GB2312"/>
          <w:color w:val="auto"/>
          <w:spacing w:val="0"/>
          <w:sz w:val="32"/>
          <w:szCs w:val="32"/>
          <w:highlight w:val="none"/>
          <w:lang w:eastAsia="zh-CN"/>
        </w:rPr>
        <w:t>二是</w:t>
      </w:r>
      <w:r>
        <w:rPr>
          <w:rFonts w:hint="eastAsia" w:ascii="仿宋_GB2312" w:hAnsi="仿宋" w:eastAsia="仿宋_GB2312" w:cs="仿宋"/>
          <w:color w:val="000000"/>
          <w:sz w:val="32"/>
          <w:szCs w:val="32"/>
          <w:lang w:val="en-US" w:eastAsia="zh-CN"/>
        </w:rPr>
        <w:t>将90岁以上老年人生活补助及特困供养老人护理补贴列入了预算。</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w:t>
      </w:r>
      <w:r>
        <w:rPr>
          <w:rFonts w:hint="eastAsia" w:ascii="黑体" w:hAnsi="黑体" w:eastAsia="黑体"/>
          <w:color w:val="auto"/>
          <w:sz w:val="32"/>
          <w:szCs w:val="32"/>
          <w:highlight w:val="none"/>
          <w:lang w:val="en-US" w:eastAsia="zh-CN"/>
        </w:rPr>
        <w:t>预算财政拨款支出决算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 w:eastAsia="仿宋_GB2312" w:cs="仿宋"/>
          <w:color w:val="000000"/>
          <w:kern w:val="2"/>
          <w:sz w:val="32"/>
          <w:szCs w:val="32"/>
          <w:lang w:val="zh-CN" w:eastAsia="zh-CN" w:bidi="ar-SA"/>
        </w:rPr>
      </w:pPr>
      <w:r>
        <w:rPr>
          <w:rFonts w:hint="eastAsia" w:ascii="仿宋_GB2312" w:hAnsi="仿宋" w:eastAsia="仿宋_GB2312" w:cs="仿宋"/>
          <w:color w:val="000000"/>
          <w:kern w:val="2"/>
          <w:sz w:val="32"/>
          <w:szCs w:val="32"/>
          <w:lang w:val="en-US" w:eastAsia="zh-CN" w:bidi="ar-SA"/>
        </w:rPr>
        <w:t>1</w:t>
      </w:r>
      <w:r>
        <w:rPr>
          <w:rFonts w:hint="default" w:ascii="仿宋_GB2312" w:hAnsi="仿宋" w:eastAsia="仿宋_GB2312" w:cs="仿宋"/>
          <w:color w:val="000000"/>
          <w:kern w:val="2"/>
          <w:sz w:val="32"/>
          <w:szCs w:val="32"/>
          <w:lang w:val="zh-CN" w:eastAsia="zh-CN" w:bidi="ar-SA"/>
        </w:rPr>
        <w:t>.社会保障和就业支出（类）</w:t>
      </w:r>
      <w:r>
        <w:rPr>
          <w:rFonts w:hint="eastAsia" w:ascii="仿宋_GB2312" w:hAnsi="仿宋" w:eastAsia="仿宋_GB2312" w:cs="仿宋"/>
          <w:color w:val="000000"/>
          <w:kern w:val="2"/>
          <w:sz w:val="32"/>
          <w:szCs w:val="32"/>
          <w:lang w:val="zh-CN" w:eastAsia="zh-CN" w:bidi="ar-SA"/>
        </w:rPr>
        <w:t>261.03</w:t>
      </w:r>
      <w:r>
        <w:rPr>
          <w:rFonts w:hint="default" w:ascii="仿宋_GB2312" w:hAnsi="仿宋" w:eastAsia="仿宋_GB2312" w:cs="仿宋"/>
          <w:color w:val="000000"/>
          <w:kern w:val="2"/>
          <w:sz w:val="32"/>
          <w:szCs w:val="32"/>
          <w:lang w:val="zh-CN" w:eastAsia="zh-CN" w:bidi="ar-SA"/>
        </w:rPr>
        <w:t>万元，占</w:t>
      </w:r>
      <w:r>
        <w:rPr>
          <w:rFonts w:hint="eastAsia" w:ascii="仿宋_GB2312" w:hAnsi="仿宋" w:eastAsia="仿宋_GB2312" w:cs="仿宋"/>
          <w:color w:val="000000"/>
          <w:kern w:val="2"/>
          <w:sz w:val="32"/>
          <w:szCs w:val="32"/>
          <w:lang w:val="zh-CN" w:eastAsia="zh-CN" w:bidi="ar-SA"/>
        </w:rPr>
        <w:t>93.82</w:t>
      </w:r>
      <w:r>
        <w:rPr>
          <w:rFonts w:hint="default" w:ascii="仿宋_GB2312" w:hAnsi="仿宋" w:eastAsia="仿宋_GB2312" w:cs="仿宋"/>
          <w:color w:val="00000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 w:eastAsia="仿宋_GB2312" w:cs="仿宋"/>
          <w:color w:val="000000"/>
          <w:kern w:val="2"/>
          <w:sz w:val="32"/>
          <w:szCs w:val="32"/>
          <w:lang w:val="zh-CN" w:eastAsia="zh-CN" w:bidi="ar-SA"/>
        </w:rPr>
      </w:pPr>
      <w:r>
        <w:rPr>
          <w:rFonts w:hint="eastAsia" w:ascii="仿宋_GB2312" w:hAnsi="仿宋" w:eastAsia="仿宋_GB2312" w:cs="仿宋"/>
          <w:color w:val="000000"/>
          <w:kern w:val="2"/>
          <w:sz w:val="32"/>
          <w:szCs w:val="32"/>
          <w:lang w:val="en-US" w:eastAsia="zh-CN" w:bidi="ar-SA"/>
        </w:rPr>
        <w:t>2</w:t>
      </w:r>
      <w:r>
        <w:rPr>
          <w:rFonts w:hint="default" w:ascii="仿宋_GB2312" w:hAnsi="仿宋" w:eastAsia="仿宋_GB2312" w:cs="仿宋"/>
          <w:color w:val="000000"/>
          <w:kern w:val="2"/>
          <w:sz w:val="32"/>
          <w:szCs w:val="32"/>
          <w:lang w:val="zh-CN" w:eastAsia="zh-CN" w:bidi="ar-SA"/>
        </w:rPr>
        <w:t>.卫生健康支出（类）</w:t>
      </w:r>
      <w:r>
        <w:rPr>
          <w:rFonts w:hint="eastAsia" w:ascii="仿宋_GB2312" w:hAnsi="仿宋" w:eastAsia="仿宋_GB2312" w:cs="仿宋"/>
          <w:color w:val="000000"/>
          <w:kern w:val="2"/>
          <w:sz w:val="32"/>
          <w:szCs w:val="32"/>
          <w:lang w:val="zh-CN" w:eastAsia="zh-CN" w:bidi="ar-SA"/>
        </w:rPr>
        <w:t>6.30</w:t>
      </w:r>
      <w:r>
        <w:rPr>
          <w:rFonts w:hint="default" w:ascii="仿宋_GB2312" w:hAnsi="仿宋" w:eastAsia="仿宋_GB2312" w:cs="仿宋"/>
          <w:color w:val="000000"/>
          <w:kern w:val="2"/>
          <w:sz w:val="32"/>
          <w:szCs w:val="32"/>
          <w:lang w:val="zh-CN" w:eastAsia="zh-CN" w:bidi="ar-SA"/>
        </w:rPr>
        <w:t>万元，占</w:t>
      </w:r>
      <w:r>
        <w:rPr>
          <w:rFonts w:hint="eastAsia" w:ascii="仿宋_GB2312" w:hAnsi="仿宋" w:eastAsia="仿宋_GB2312" w:cs="仿宋"/>
          <w:color w:val="000000"/>
          <w:kern w:val="2"/>
          <w:sz w:val="32"/>
          <w:szCs w:val="32"/>
          <w:lang w:val="zh-CN" w:eastAsia="zh-CN" w:bidi="ar-SA"/>
        </w:rPr>
        <w:t>2.26</w:t>
      </w:r>
      <w:r>
        <w:rPr>
          <w:rFonts w:hint="default" w:ascii="仿宋_GB2312" w:hAnsi="仿宋" w:eastAsia="仿宋_GB2312" w:cs="仿宋"/>
          <w:color w:val="00000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仿宋" w:eastAsia="仿宋_GB2312" w:cs="仿宋"/>
          <w:color w:val="000000"/>
          <w:kern w:val="2"/>
          <w:sz w:val="32"/>
          <w:szCs w:val="32"/>
          <w:lang w:val="zh-CN" w:eastAsia="zh-CN" w:bidi="ar-SA"/>
        </w:rPr>
      </w:pPr>
      <w:r>
        <w:rPr>
          <w:rFonts w:hint="eastAsia" w:ascii="仿宋_GB2312" w:hAnsi="仿宋" w:eastAsia="仿宋_GB2312" w:cs="仿宋"/>
          <w:color w:val="000000"/>
          <w:kern w:val="2"/>
          <w:sz w:val="32"/>
          <w:szCs w:val="32"/>
          <w:lang w:val="en-US" w:eastAsia="zh-CN" w:bidi="ar-SA"/>
        </w:rPr>
        <w:t>3</w:t>
      </w:r>
      <w:r>
        <w:rPr>
          <w:rFonts w:hint="default" w:ascii="仿宋_GB2312" w:hAnsi="仿宋" w:eastAsia="仿宋_GB2312" w:cs="仿宋"/>
          <w:color w:val="000000"/>
          <w:kern w:val="2"/>
          <w:sz w:val="32"/>
          <w:szCs w:val="32"/>
          <w:lang w:val="zh-CN" w:eastAsia="zh-CN" w:bidi="ar-SA"/>
        </w:rPr>
        <w:t>.住房保障支出（类）</w:t>
      </w:r>
      <w:r>
        <w:rPr>
          <w:rFonts w:hint="eastAsia" w:ascii="仿宋_GB2312" w:hAnsi="仿宋" w:eastAsia="仿宋_GB2312" w:cs="仿宋"/>
          <w:color w:val="000000"/>
          <w:kern w:val="2"/>
          <w:sz w:val="32"/>
          <w:szCs w:val="32"/>
          <w:lang w:val="zh-CN" w:eastAsia="zh-CN" w:bidi="ar-SA"/>
        </w:rPr>
        <w:t>10.89</w:t>
      </w:r>
      <w:r>
        <w:rPr>
          <w:rFonts w:hint="default" w:ascii="仿宋_GB2312" w:hAnsi="仿宋" w:eastAsia="仿宋_GB2312" w:cs="仿宋"/>
          <w:color w:val="000000"/>
          <w:kern w:val="2"/>
          <w:sz w:val="32"/>
          <w:szCs w:val="32"/>
          <w:lang w:val="zh-CN" w:eastAsia="zh-CN" w:bidi="ar-SA"/>
        </w:rPr>
        <w:t>万元，占</w:t>
      </w:r>
      <w:r>
        <w:rPr>
          <w:rFonts w:hint="eastAsia" w:ascii="仿宋_GB2312" w:hAnsi="仿宋" w:eastAsia="仿宋_GB2312" w:cs="仿宋"/>
          <w:color w:val="000000"/>
          <w:kern w:val="2"/>
          <w:sz w:val="32"/>
          <w:szCs w:val="32"/>
          <w:lang w:val="zh-CN" w:eastAsia="zh-CN" w:bidi="ar-SA"/>
        </w:rPr>
        <w:t>3.92</w:t>
      </w:r>
      <w:r>
        <w:rPr>
          <w:rFonts w:hint="default" w:ascii="仿宋_GB2312" w:hAnsi="仿宋" w:eastAsia="仿宋_GB2312" w:cs="仿宋"/>
          <w:color w:val="000000"/>
          <w:kern w:val="2"/>
          <w:sz w:val="32"/>
          <w:szCs w:val="32"/>
          <w:lang w:val="zh-CN"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1.社会保障和就业支出（类）行政事业单位养老支出（款）事业单位离退休（项）:支出决算数为1.05万元，比上年决算减少0.25万元，减少19.23%，主要原因是：</w:t>
      </w:r>
      <w:r>
        <w:rPr>
          <w:rFonts w:hint="eastAsia" w:ascii="仿宋_GB2312" w:hAnsi="仿宋_GB2312" w:eastAsia="仿宋_GB2312" w:cs="仿宋_GB2312"/>
          <w:color w:val="auto"/>
          <w:kern w:val="2"/>
          <w:sz w:val="32"/>
          <w:szCs w:val="32"/>
          <w:highlight w:val="none"/>
          <w:lang w:val="zh-CN" w:eastAsia="zh-CN" w:bidi="ar-SA"/>
        </w:rPr>
        <w:t>新增退休人员</w:t>
      </w:r>
      <w:r>
        <w:rPr>
          <w:rFonts w:hint="eastAsia" w:ascii="仿宋_GB2312" w:hAnsi="仿宋_GB2312" w:eastAsia="仿宋_GB2312" w:cs="仿宋_GB2312"/>
          <w:color w:val="auto"/>
          <w:kern w:val="2"/>
          <w:sz w:val="32"/>
          <w:szCs w:val="32"/>
          <w:highlight w:val="none"/>
          <w:lang w:val="en-US" w:eastAsia="zh-CN" w:bidi="ar-SA"/>
        </w:rPr>
        <w:t>1人，导致减少</w:t>
      </w:r>
      <w:r>
        <w:rPr>
          <w:rFonts w:hint="eastAsia" w:ascii="仿宋_GB2312" w:hAnsi="仿宋_GB2312" w:eastAsia="仿宋_GB2312" w:cs="仿宋_GB2312"/>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2.社会保障和就业支出（类）社会福利（款）社会福利事业单位（项）:支出决算数为175.60万元，比上年决算减少25.26万元，减少12.58%，主要原因是：社会福利院</w:t>
      </w:r>
      <w:r>
        <w:rPr>
          <w:rFonts w:hint="eastAsia" w:ascii="仿宋_GB2312" w:eastAsia="仿宋_GB2312" w:cs="Times New Roman"/>
          <w:color w:val="auto"/>
          <w:spacing w:val="0"/>
          <w:kern w:val="2"/>
          <w:sz w:val="32"/>
          <w:szCs w:val="32"/>
          <w:highlight w:val="none"/>
          <w:lang w:val="en-US" w:eastAsia="zh-CN" w:bidi="ar-SA"/>
        </w:rPr>
        <w:t>入住特困老人比上年减少，导致支出减少。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3.社会保障和就业支出（类）行政事业单位养老支出（款）机关事业单位基本养老保险缴费支出（项）:支出决算数为13.94万元，比上年决算增加2.4万元，增长20.80%，主要原因是：机关事业单位基本养老保险缴费</w:t>
      </w:r>
      <w:r>
        <w:rPr>
          <w:rFonts w:hint="eastAsia" w:ascii="仿宋_GB2312" w:hAnsi="仿宋_GB2312" w:eastAsia="仿宋_GB2312" w:cs="仿宋_GB2312"/>
          <w:color w:val="auto"/>
          <w:kern w:val="2"/>
          <w:sz w:val="32"/>
          <w:szCs w:val="32"/>
          <w:highlight w:val="none"/>
          <w:lang w:val="zh-CN" w:eastAsia="zh-CN" w:bidi="ar-SA"/>
        </w:rPr>
        <w:t>基数上调，调入</w:t>
      </w:r>
      <w:r>
        <w:rPr>
          <w:rFonts w:hint="eastAsia" w:ascii="仿宋_GB2312" w:hAnsi="仿宋_GB2312" w:eastAsia="仿宋_GB2312" w:cs="仿宋_GB2312"/>
          <w:color w:val="auto"/>
          <w:kern w:val="2"/>
          <w:sz w:val="32"/>
          <w:szCs w:val="32"/>
          <w:highlight w:val="none"/>
          <w:lang w:val="en-US" w:eastAsia="zh-CN" w:bidi="ar-SA"/>
        </w:rPr>
        <w:t>1人。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4.社会保障和就业支出（类）社会福利（款）养老服务（项）:支出决算数为10.00万元，比上年决算增加改为10.00万元，增长100%，主要原因是：养老服务缴费</w:t>
      </w:r>
      <w:r>
        <w:rPr>
          <w:rFonts w:hint="eastAsia" w:ascii="仿宋_GB2312" w:hAnsi="仿宋_GB2312" w:eastAsia="仿宋_GB2312" w:cs="仿宋_GB2312"/>
          <w:color w:val="auto"/>
          <w:kern w:val="2"/>
          <w:sz w:val="32"/>
          <w:szCs w:val="32"/>
          <w:highlight w:val="none"/>
          <w:lang w:val="zh-CN" w:eastAsia="zh-CN" w:bidi="ar-SA"/>
        </w:rPr>
        <w:t>基数上调，调入</w:t>
      </w:r>
      <w:r>
        <w:rPr>
          <w:rFonts w:hint="eastAsia" w:ascii="仿宋_GB2312" w:hAnsi="仿宋_GB2312" w:eastAsia="仿宋_GB2312" w:cs="仿宋_GB2312"/>
          <w:color w:val="auto"/>
          <w:kern w:val="2"/>
          <w:sz w:val="32"/>
          <w:szCs w:val="32"/>
          <w:highlight w:val="none"/>
          <w:lang w:val="en-US" w:eastAsia="zh-CN" w:bidi="ar-SA"/>
        </w:rPr>
        <w:t>1人。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5.社会保障和就业支出（类）社会福利（款）老年福利（项）:支出决算数为0.78万元，比上年决算增加0万元，</w:t>
      </w:r>
      <w:r>
        <w:rPr>
          <w:rFonts w:hint="eastAsia" w:eastAsia="仿宋_GB2312" w:cs="Times New Roman"/>
          <w:color w:val="auto"/>
          <w:kern w:val="2"/>
          <w:sz w:val="32"/>
          <w:szCs w:val="32"/>
          <w:highlight w:val="none"/>
          <w:lang w:val="en-US" w:eastAsia="zh-CN" w:bidi="ar-SA"/>
        </w:rPr>
        <w:t>增长</w:t>
      </w:r>
      <w:r>
        <w:rPr>
          <w:rFonts w:hint="eastAsia" w:ascii="仿宋_GB2312" w:hAnsi="仿宋_GB2312" w:eastAsia="仿宋_GB2312" w:cs="仿宋_GB2312"/>
          <w:color w:val="auto"/>
          <w:kern w:val="2"/>
          <w:sz w:val="32"/>
          <w:szCs w:val="32"/>
          <w:highlight w:val="none"/>
          <w:lang w:val="en-US" w:eastAsia="zh-CN" w:bidi="ar-SA"/>
        </w:rPr>
        <w:t>0%，主要原因是：人数与标准无变动，</w:t>
      </w:r>
      <w:r>
        <w:rPr>
          <w:rFonts w:hint="eastAsia" w:ascii="仿宋_GB2312" w:hAnsi="仿宋_GB2312" w:eastAsia="仿宋_GB2312" w:cs="仿宋_GB2312"/>
          <w:color w:val="auto"/>
          <w:kern w:val="2"/>
          <w:sz w:val="32"/>
          <w:szCs w:val="32"/>
          <w:highlight w:val="none"/>
          <w:lang w:val="zh-CN" w:eastAsia="zh-CN" w:bidi="ar-SA"/>
        </w:rPr>
        <w:t>与上年保持一致。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6.社会保障和就业支出（类）社会福利（款）儿童福利（项）:支出决</w:t>
      </w:r>
      <w:r>
        <w:rPr>
          <w:rFonts w:hint="eastAsia" w:ascii="仿宋_GB2312" w:hAnsi="仿宋_GB2312" w:eastAsia="仿宋_GB2312" w:cs="仿宋_GB2312"/>
          <w:color w:val="auto"/>
          <w:kern w:val="2"/>
          <w:sz w:val="32"/>
          <w:szCs w:val="32"/>
          <w:highlight w:val="none"/>
          <w:lang w:val="en-US" w:eastAsia="zh-CN" w:bidi="ar-SA"/>
        </w:rPr>
        <w:t>算数为6.96万元，比上年决算增加6.96万元，增长100%，主要原因是：</w:t>
      </w:r>
      <w:r>
        <w:rPr>
          <w:rFonts w:hint="eastAsia" w:ascii="仿宋_GB2312" w:hAnsi="仿宋_GB2312" w:eastAsia="仿宋_GB2312" w:cs="仿宋_GB2312"/>
          <w:color w:val="auto"/>
          <w:kern w:val="2"/>
          <w:sz w:val="32"/>
          <w:szCs w:val="32"/>
          <w:highlight w:val="none"/>
          <w:lang w:val="zh-CN" w:eastAsia="zh-CN" w:bidi="ar-SA"/>
        </w:rPr>
        <w:t>上年和社会救助资金用于同一个款项</w:t>
      </w:r>
      <w:r>
        <w:rPr>
          <w:rFonts w:hint="eastAsia" w:ascii="仿宋_GB2312" w:hAnsi="仿宋_GB2312" w:eastAsia="仿宋_GB2312" w:cs="仿宋_GB2312"/>
          <w:color w:val="auto"/>
          <w:kern w:val="2"/>
          <w:sz w:val="32"/>
          <w:szCs w:val="32"/>
          <w:highlight w:val="none"/>
          <w:lang w:val="en-US" w:eastAsia="zh-CN" w:bidi="ar-SA"/>
        </w:rPr>
        <w:t>[2089999]其他社会保障和就业支出</w:t>
      </w:r>
      <w:r>
        <w:rPr>
          <w:rFonts w:hint="eastAsia" w:ascii="仿宋_GB2312" w:hAnsi="仿宋_GB2312" w:eastAsia="仿宋_GB2312" w:cs="仿宋_GB2312"/>
          <w:color w:val="auto"/>
          <w:kern w:val="2"/>
          <w:sz w:val="32"/>
          <w:szCs w:val="32"/>
          <w:highlight w:val="none"/>
          <w:lang w:val="zh-CN" w:eastAsia="zh-CN" w:bidi="ar-SA"/>
        </w:rPr>
        <w:t>，今年是</w:t>
      </w:r>
      <w:r>
        <w:rPr>
          <w:rFonts w:hint="eastAsia" w:ascii="仿宋_GB2312" w:hAnsi="仿宋_GB2312" w:eastAsia="仿宋_GB2312" w:cs="仿宋_GB2312"/>
          <w:color w:val="auto"/>
          <w:kern w:val="2"/>
          <w:sz w:val="32"/>
          <w:szCs w:val="32"/>
          <w:highlight w:val="none"/>
          <w:lang w:val="en-US" w:eastAsia="zh-CN" w:bidi="ar-SA"/>
        </w:rPr>
        <w:t>[2081001]儿童福利款项，</w:t>
      </w:r>
      <w:r>
        <w:rPr>
          <w:rFonts w:hint="eastAsia" w:ascii="仿宋_GB2312" w:hAnsi="仿宋_GB2312" w:eastAsia="仿宋_GB2312" w:cs="仿宋_GB2312"/>
          <w:color w:val="auto"/>
          <w:kern w:val="2"/>
          <w:sz w:val="32"/>
          <w:szCs w:val="32"/>
          <w:highlight w:val="none"/>
          <w:lang w:val="zh-CN" w:eastAsia="zh-CN" w:bidi="ar-SA"/>
        </w:rPr>
        <w:t>导致上年决算为</w:t>
      </w:r>
      <w:r>
        <w:rPr>
          <w:rFonts w:hint="eastAsia" w:ascii="仿宋_GB2312" w:hAnsi="仿宋_GB2312" w:eastAsia="仿宋_GB2312" w:cs="仿宋_GB2312"/>
          <w:color w:val="auto"/>
          <w:kern w:val="2"/>
          <w:sz w:val="32"/>
          <w:szCs w:val="32"/>
          <w:highlight w:val="none"/>
          <w:lang w:val="en-US" w:eastAsia="zh-CN" w:bidi="ar-SA"/>
        </w:rPr>
        <w:t>0万元</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7.社会保障和就业支出（类）特困人员救助供养（款）城市特困人员救助供养支出（项）:支出决算数为5.69万元，比上年决算增加5.69万元，增长100%，主要原因是：</w:t>
      </w:r>
      <w:r>
        <w:rPr>
          <w:rFonts w:hint="eastAsia" w:ascii="仿宋_GB2312" w:hAnsi="仿宋_GB2312" w:eastAsia="仿宋_GB2312" w:cs="仿宋_GB2312"/>
          <w:color w:val="auto"/>
          <w:kern w:val="2"/>
          <w:sz w:val="32"/>
          <w:szCs w:val="32"/>
          <w:highlight w:val="none"/>
          <w:lang w:val="zh-CN" w:eastAsia="zh-CN" w:bidi="ar-SA"/>
        </w:rPr>
        <w:t>上年和社会救助资金用于同一个款项</w:t>
      </w:r>
      <w:r>
        <w:rPr>
          <w:rFonts w:hint="eastAsia" w:ascii="仿宋_GB2312" w:hAnsi="仿宋_GB2312" w:eastAsia="仿宋_GB2312" w:cs="仿宋_GB2312"/>
          <w:color w:val="auto"/>
          <w:kern w:val="2"/>
          <w:sz w:val="32"/>
          <w:szCs w:val="32"/>
          <w:highlight w:val="none"/>
          <w:lang w:val="en-US" w:eastAsia="zh-CN" w:bidi="ar-SA"/>
        </w:rPr>
        <w:t>[2089999]其他社会保障和就业支出</w:t>
      </w:r>
      <w:r>
        <w:rPr>
          <w:rFonts w:hint="eastAsia" w:ascii="仿宋_GB2312" w:hAnsi="仿宋_GB2312" w:eastAsia="仿宋_GB2312" w:cs="仿宋_GB2312"/>
          <w:color w:val="auto"/>
          <w:kern w:val="2"/>
          <w:sz w:val="32"/>
          <w:szCs w:val="32"/>
          <w:highlight w:val="none"/>
          <w:lang w:val="zh-CN" w:eastAsia="zh-CN" w:bidi="ar-SA"/>
        </w:rPr>
        <w:t>，今年是</w:t>
      </w:r>
      <w:r>
        <w:rPr>
          <w:rFonts w:hint="eastAsia" w:ascii="仿宋_GB2312" w:hAnsi="仿宋_GB2312" w:eastAsia="仿宋_GB2312" w:cs="仿宋_GB2312"/>
          <w:color w:val="auto"/>
          <w:kern w:val="2"/>
          <w:sz w:val="32"/>
          <w:szCs w:val="32"/>
          <w:highlight w:val="none"/>
          <w:lang w:val="en-US" w:eastAsia="zh-CN" w:bidi="ar-SA"/>
        </w:rPr>
        <w:t>[2082101]城市特困人员救助供养支出</w:t>
      </w:r>
      <w:r>
        <w:rPr>
          <w:rFonts w:hint="eastAsia" w:ascii="仿宋_GB2312" w:hAnsi="仿宋_GB2312" w:eastAsia="仿宋_GB2312" w:cs="仿宋_GB2312"/>
          <w:color w:val="auto"/>
          <w:kern w:val="2"/>
          <w:sz w:val="32"/>
          <w:szCs w:val="32"/>
          <w:highlight w:val="none"/>
          <w:shd w:val="clear"/>
          <w:lang w:val="en-US" w:eastAsia="zh-CN" w:bidi="ar-SA"/>
        </w:rPr>
        <w:t>，</w:t>
      </w:r>
      <w:r>
        <w:rPr>
          <w:rFonts w:hint="eastAsia" w:ascii="仿宋_GB2312" w:hAnsi="仿宋_GB2312" w:eastAsia="仿宋_GB2312" w:cs="仿宋_GB2312"/>
          <w:color w:val="auto"/>
          <w:kern w:val="2"/>
          <w:sz w:val="32"/>
          <w:szCs w:val="32"/>
          <w:highlight w:val="none"/>
          <w:lang w:val="zh-CN" w:eastAsia="zh-CN" w:bidi="ar-SA"/>
        </w:rPr>
        <w:t>导致上年决算为</w:t>
      </w:r>
      <w:r>
        <w:rPr>
          <w:rFonts w:hint="eastAsia" w:ascii="仿宋_GB2312" w:hAnsi="仿宋_GB2312" w:eastAsia="仿宋_GB2312" w:cs="仿宋_GB2312"/>
          <w:color w:val="auto"/>
          <w:kern w:val="2"/>
          <w:sz w:val="32"/>
          <w:szCs w:val="32"/>
          <w:highlight w:val="none"/>
          <w:lang w:val="en-US" w:eastAsia="zh-CN" w:bidi="ar-SA"/>
        </w:rPr>
        <w:t>0 万元</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z w:val="32"/>
          <w:szCs w:val="32"/>
          <w:highlight w:val="none"/>
        </w:rPr>
        <w:t>一般公共预算财政拨款基本支出</w:t>
      </w:r>
      <w:r>
        <w:rPr>
          <w:rFonts w:hint="eastAsia" w:ascii="仿宋_GB2312" w:eastAsia="仿宋_GB2312"/>
          <w:b/>
          <w:bCs/>
          <w:color w:val="auto"/>
          <w:sz w:val="32"/>
          <w:szCs w:val="32"/>
          <w:highlight w:val="none"/>
          <w:lang w:eastAsia="zh-CN"/>
        </w:rPr>
        <w:t>207.79</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149.90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基本工资、津贴补贴、奖金、绩效工资、机关事业单位基本养老保险缴费、职工基本医疗保险缴费、住房公积金、退休费、医疗费补助。</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57.89</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办公费、水费、电费、邮电费、取暖费、维修（护）、劳务费、工会经费、公务用车运行维护费。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“三公”经费支出0.29万元，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w:t>
      </w:r>
      <w:r>
        <w:rPr>
          <w:rFonts w:hint="eastAsia" w:ascii="仿宋_GB2312" w:eastAsia="仿宋_GB2312"/>
          <w:color w:val="auto"/>
          <w:sz w:val="32"/>
          <w:szCs w:val="32"/>
          <w:highlight w:val="none"/>
          <w:lang w:val="en-US" w:eastAsia="zh-CN"/>
        </w:rPr>
        <w:t>02</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减少6.45%,</w:t>
      </w:r>
      <w:r>
        <w:rPr>
          <w:rFonts w:hint="eastAsia" w:ascii="仿宋_GB2312" w:eastAsia="仿宋_GB2312"/>
          <w:color w:val="auto"/>
          <w:sz w:val="32"/>
          <w:szCs w:val="32"/>
          <w:highlight w:val="none"/>
          <w:lang w:val="zh-CN" w:eastAsia="zh-CN"/>
        </w:rPr>
        <w:t>主要原因是：单位车辆外借，当年只支付了车辆保险，年保险逐年减少。其中：因公出国（境）费支出0.00万元，占0.00%，比上年增加0.00万元，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；公务用车购置及运行维护费支出0.29万元，占</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lang w:val="zh-CN" w:eastAsia="zh-CN"/>
        </w:rPr>
        <w:t>%，比上年</w:t>
      </w:r>
      <w:r>
        <w:rPr>
          <w:rFonts w:hint="eastAsia" w:ascii="仿宋_GB2312" w:eastAsia="仿宋_GB2312"/>
          <w:color w:val="auto"/>
          <w:sz w:val="32"/>
          <w:szCs w:val="32"/>
          <w:highlight w:val="none"/>
          <w:lang w:val="en-US" w:eastAsia="zh-CN"/>
        </w:rPr>
        <w:t>减少0.02</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减少6.45%,</w:t>
      </w:r>
      <w:r>
        <w:rPr>
          <w:rFonts w:hint="eastAsia" w:ascii="仿宋_GB2312" w:eastAsia="仿宋_GB2312"/>
          <w:color w:val="auto"/>
          <w:sz w:val="32"/>
          <w:szCs w:val="32"/>
          <w:highlight w:val="none"/>
          <w:lang w:val="zh-CN" w:eastAsia="zh-CN"/>
        </w:rPr>
        <w:t>主要原因是单位车辆外借，当年只支付了车辆保险，年保险逐年减少；公务接待费支出0.00万元，占0.00%，比上年增加0.00万元，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本单位无此项开支内容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公务用车购置及运行维护费0.29万元，其中：公务用车购置费0.00万元，公务用车运行维护费0.29万元。公务用车运行维护费开支内容包括车辆保险费用。公务用车购置数0辆，公务用车保有量1辆。国有资产占用情况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1辆，与公务用车保有量差异原因是：无差异。</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本单位没有此项支出</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预算数2.00万元，决算数0.29万元，预决算差异率-85.</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0%，主要原因是：单位车辆外借，当年只支购买了车辆保险，无其他支出。其中：因公出国（境）费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预算数2.00万元，决算数0.29万元，预决算差异率-85.30%，主要原因是：当年只支购买了车辆保险，无其他支出；公务接待费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严格按照预算执行，</w:t>
      </w:r>
      <w:r>
        <w:rPr>
          <w:rFonts w:hint="eastAsia" w:ascii="仿宋_GB2312" w:eastAsia="仿宋_GB2312"/>
          <w:color w:val="auto"/>
          <w:sz w:val="32"/>
          <w:szCs w:val="32"/>
          <w:highlight w:val="none"/>
          <w:lang w:val="zh-CN" w:eastAsia="zh-CN"/>
        </w:rPr>
        <w:t>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b/>
          <w:bCs/>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2023年度政府性基金预算</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收入</w:t>
      </w:r>
      <w:r>
        <w:rPr>
          <w:rFonts w:hint="eastAsia" w:ascii="仿宋_GB2312" w:eastAsia="仿宋_GB2312"/>
          <w:b/>
          <w:bCs/>
          <w:color w:val="auto"/>
          <w:sz w:val="32"/>
          <w:szCs w:val="32"/>
          <w:highlight w:val="none"/>
          <w:lang w:val="en-US" w:eastAsia="zh-CN"/>
        </w:rPr>
        <w:t>总计46.48</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其中：年初结转和结余0.00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本年收入46.48</w:t>
      </w:r>
      <w:r>
        <w:rPr>
          <w:rFonts w:hint="eastAsia" w:ascii="仿宋_GB2312" w:eastAsia="仿宋_GB2312"/>
          <w:color w:val="auto"/>
          <w:sz w:val="32"/>
          <w:szCs w:val="32"/>
          <w:highlight w:val="none"/>
          <w:lang w:val="zh-CN" w:eastAsia="zh-CN"/>
        </w:rPr>
        <w:t>万元。政府性基金预算财政拨款支出</w:t>
      </w:r>
      <w:r>
        <w:rPr>
          <w:rFonts w:hint="eastAsia" w:ascii="仿宋_GB2312" w:eastAsia="仿宋_GB2312"/>
          <w:color w:val="auto"/>
          <w:sz w:val="32"/>
          <w:szCs w:val="32"/>
          <w:highlight w:val="none"/>
          <w:lang w:val="en-US" w:eastAsia="zh-CN"/>
        </w:rPr>
        <w:t>总计46.48</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其中：年末结转和结余0.00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本年支出46.48</w:t>
      </w:r>
      <w:r>
        <w:rPr>
          <w:rFonts w:hint="eastAsia" w:ascii="仿宋_GB2312" w:eastAsia="仿宋_GB2312"/>
          <w:color w:val="auto"/>
          <w:sz w:val="32"/>
          <w:szCs w:val="32"/>
          <w:highlight w:val="none"/>
          <w:lang w:val="zh-CN" w:eastAsia="zh-CN"/>
        </w:rPr>
        <w:t>万元。</w:t>
      </w:r>
    </w:p>
    <w:p>
      <w:pPr>
        <w:keepNext w:val="0"/>
        <w:keepLines w:val="0"/>
        <w:pageBreakBefore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政府性基金预算财政拨款</w:t>
      </w:r>
      <w:r>
        <w:rPr>
          <w:rFonts w:hint="eastAsia" w:ascii="仿宋_GB2312" w:eastAsia="仿宋_GB2312"/>
          <w:b/>
          <w:bCs/>
          <w:color w:val="auto"/>
          <w:sz w:val="32"/>
          <w:szCs w:val="32"/>
          <w:highlight w:val="none"/>
          <w:lang w:val="en-US" w:eastAsia="zh-CN"/>
        </w:rPr>
        <w:t>收入支出</w:t>
      </w:r>
      <w:r>
        <w:rPr>
          <w:rFonts w:hint="eastAsia" w:ascii="仿宋_GB2312" w:eastAsia="仿宋_GB2312"/>
          <w:b/>
          <w:bCs/>
          <w:color w:val="auto"/>
          <w:sz w:val="32"/>
          <w:szCs w:val="32"/>
          <w:highlight w:val="none"/>
          <w:lang w:val="zh-CN" w:eastAsia="zh-CN"/>
        </w:rPr>
        <w:t>与上年相比，</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36.96</w:t>
      </w:r>
      <w:r>
        <w:rPr>
          <w:rFonts w:hint="eastAsia" w:ascii="仿宋_GB2312" w:eastAsia="仿宋_GB2312"/>
          <w:color w:val="auto"/>
          <w:sz w:val="32"/>
          <w:szCs w:val="32"/>
          <w:highlight w:val="none"/>
          <w:lang w:val="zh-CN" w:eastAsia="zh-CN"/>
        </w:rPr>
        <w:t>比</w:t>
      </w:r>
      <w:r>
        <w:rPr>
          <w:rFonts w:hint="eastAsia" w:ascii="仿宋_GB2312" w:eastAsia="仿宋_GB2312"/>
          <w:color w:val="auto"/>
          <w:sz w:val="32"/>
          <w:szCs w:val="32"/>
          <w:highlight w:val="none"/>
          <w:lang w:val="en-US" w:eastAsia="zh-CN"/>
        </w:rPr>
        <w:t>,增长388.24%，</w:t>
      </w:r>
      <w:bookmarkStart w:id="48" w:name="_GoBack"/>
      <w:bookmarkEnd w:id="48"/>
      <w:r>
        <w:rPr>
          <w:rFonts w:hint="eastAsia" w:ascii="仿宋_GB2312" w:eastAsia="仿宋_GB2312"/>
          <w:color w:val="auto"/>
          <w:sz w:val="32"/>
          <w:szCs w:val="32"/>
          <w:highlight w:val="none"/>
          <w:lang w:val="zh-CN" w:eastAsia="zh-CN"/>
        </w:rPr>
        <w:t>主要原因是：一是增加了政府购买服孤残儿童照料护理补贴；二是将政府购买服务社会福利机构疫情防控项目；三是增加了福彩圆梦儿童助学金；四是增加了社会福利院设施设备采购项目。</w:t>
      </w:r>
    </w:p>
    <w:p>
      <w:pPr>
        <w:keepNext w:val="0"/>
        <w:keepLines w:val="0"/>
        <w:pageBreakBefore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b/>
          <w:bCs/>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年</w:t>
      </w:r>
      <w:r>
        <w:rPr>
          <w:rFonts w:hint="eastAsia" w:ascii="仿宋_GB2312" w:eastAsia="仿宋_GB2312"/>
          <w:color w:val="auto"/>
          <w:sz w:val="32"/>
          <w:szCs w:val="32"/>
          <w:highlight w:val="none"/>
          <w:lang w:val="zh-CN" w:eastAsia="zh-CN"/>
        </w:rPr>
        <w:t>初预算数</w:t>
      </w:r>
      <w:r>
        <w:rPr>
          <w:rFonts w:hint="eastAsia" w:ascii="仿宋_GB2312" w:eastAsia="仿宋_GB2312"/>
          <w:color w:val="auto"/>
          <w:sz w:val="32"/>
          <w:szCs w:val="32"/>
          <w:highlight w:val="none"/>
          <w:lang w:val="en-US" w:eastAsia="zh-CN"/>
        </w:rPr>
        <w:t>10.10</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46.48</w:t>
      </w:r>
      <w:r>
        <w:rPr>
          <w:rFonts w:hint="eastAsia" w:ascii="仿宋_GB2312" w:eastAsia="仿宋_GB2312"/>
          <w:color w:val="auto"/>
          <w:sz w:val="32"/>
          <w:szCs w:val="32"/>
          <w:highlight w:val="none"/>
          <w:lang w:val="zh-CN" w:eastAsia="zh-CN"/>
        </w:rPr>
        <w:t>万元，预决算差异率</w:t>
      </w:r>
      <w:r>
        <w:rPr>
          <w:rFonts w:hint="eastAsia" w:ascii="仿宋_GB2312" w:eastAsia="仿宋_GB2312"/>
          <w:color w:val="auto"/>
          <w:sz w:val="32"/>
          <w:szCs w:val="32"/>
          <w:highlight w:val="none"/>
          <w:lang w:val="en-US" w:eastAsia="zh-CN"/>
        </w:rPr>
        <w:t>360.20</w:t>
      </w:r>
      <w:r>
        <w:rPr>
          <w:rFonts w:hint="eastAsia" w:ascii="仿宋_GB2312" w:eastAsia="仿宋_GB2312"/>
          <w:color w:val="auto"/>
          <w:sz w:val="32"/>
          <w:szCs w:val="32"/>
          <w:highlight w:val="none"/>
          <w:lang w:val="zh-CN" w:eastAsia="zh-CN"/>
        </w:rPr>
        <w:t>%，主要原因是：一是增加了政府购买服孤残儿童照料护理补贴；二是将政府购买服务社会福利机构疫情防控项目；三是增加了福彩圆梦儿童助学金；四是增加了社会福利院设施设备采购项目。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b/>
          <w:bCs/>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6704"/>
      <w:bookmarkStart w:id="25"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裕民县社会福利院（行政单位和参照公务员法管理事业单位）机关运行经费支出</w:t>
      </w:r>
      <w:r>
        <w:rPr>
          <w:rFonts w:hint="eastAsia" w:ascii="仿宋_GB2312" w:hAnsi="仿宋_GB2312" w:eastAsia="仿宋_GB2312" w:cs="仿宋_GB2312"/>
          <w:color w:val="auto"/>
          <w:sz w:val="32"/>
          <w:szCs w:val="32"/>
          <w:highlight w:val="none"/>
          <w:lang w:val="en-US" w:eastAsia="zh-CN"/>
        </w:rPr>
        <w:t>57.89万元，</w:t>
      </w:r>
      <w:r>
        <w:rPr>
          <w:rFonts w:hint="eastAsia" w:ascii="仿宋_GB2312" w:hAnsi="仿宋_GB2312" w:eastAsia="仿宋_GB2312" w:cs="仿宋_GB2312"/>
          <w:color w:val="auto"/>
          <w:sz w:val="32"/>
          <w:szCs w:val="32"/>
          <w:highlight w:val="none"/>
          <w:lang w:val="zh-CN" w:eastAsia="zh-CN"/>
        </w:rPr>
        <w:t>比上年增加9.73万元，增长20.20%</w:t>
      </w:r>
      <w:r>
        <w:rPr>
          <w:rFonts w:hint="eastAsia" w:ascii="仿宋_GB2312" w:eastAsia="仿宋_GB2312"/>
          <w:color w:val="auto"/>
          <w:sz w:val="32"/>
          <w:szCs w:val="32"/>
          <w:highlight w:val="none"/>
          <w:lang w:val="en-US" w:eastAsia="zh-CN"/>
        </w:rPr>
        <w:t>,主要原因是：当年儿童指导中心启用，导致单位公用运转经费支出增加。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20.74万元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其中：政府采购货物支出20.74万元、政府采购工程支出0.00万元、政府采购服务支出0.00万元。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授予中小企业合同金额20.74万元，占政府采购支出总额的100.00%，其中：授予小微企业合同金额20.74万元，占政府采购支出总额的100.00%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315.69</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屋811.37平方米，价值105.50万元。车辆1辆，价值13.35万元，其中：副部（省）级及以上领导用车0辆、主要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用车0辆、其他用车1辆，其他用车主要是：一般单位公务用车；单价100万元（含）以上设备（不含车辆）0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Hans"/>
        </w:rPr>
      </w:pPr>
      <w:r>
        <w:rPr>
          <w:rFonts w:hint="eastAsia" w:ascii="仿宋_GB2312" w:hAnsi="仿宋_GB2312" w:eastAsia="仿宋_GB2312" w:cs="仿宋_GB2312"/>
          <w:color w:val="auto"/>
          <w:sz w:val="32"/>
          <w:szCs w:val="32"/>
          <w:highlight w:val="none"/>
          <w:lang w:val="zh-CN" w:eastAsia="zh-CN"/>
        </w:rPr>
        <w:t>根据预算绩效管理要求，我</w:t>
      </w:r>
      <w:r>
        <w:rPr>
          <w:rFonts w:hint="eastAsia" w:ascii="仿宋_GB2312" w:hAnsi="仿宋_GB2312" w:eastAsia="仿宋_GB2312" w:cs="仿宋_GB2312"/>
          <w:color w:val="auto"/>
          <w:sz w:val="32"/>
          <w:szCs w:val="32"/>
          <w:highlight w:val="none"/>
          <w:lang w:val="en-US" w:eastAsia="zh-CN"/>
        </w:rPr>
        <w:t>部门</w:t>
      </w:r>
      <w:r>
        <w:rPr>
          <w:rFonts w:hint="eastAsia" w:ascii="仿宋_GB2312" w:hAnsi="仿宋_GB2312" w:eastAsia="仿宋_GB2312" w:cs="仿宋_GB2312"/>
          <w:color w:val="auto"/>
          <w:sz w:val="32"/>
          <w:szCs w:val="32"/>
          <w:highlight w:val="none"/>
          <w:lang w:val="zh-CN" w:eastAsia="zh-CN"/>
        </w:rPr>
        <w:t>2023年度预算绩效管理整体</w:t>
      </w:r>
      <w:r>
        <w:rPr>
          <w:rFonts w:hint="eastAsia" w:ascii="仿宋_GB2312" w:hAnsi="仿宋_GB2312" w:eastAsia="仿宋_GB2312" w:cs="仿宋_GB2312"/>
          <w:color w:val="auto"/>
          <w:sz w:val="32"/>
          <w:szCs w:val="32"/>
          <w:highlight w:val="none"/>
          <w:lang w:val="en-US" w:eastAsia="zh-CN"/>
        </w:rPr>
        <w:t>支出</w:t>
      </w:r>
      <w:r>
        <w:rPr>
          <w:rFonts w:hint="eastAsia" w:ascii="仿宋_GB2312" w:hAnsi="仿宋_GB2312" w:eastAsia="仿宋_GB2312" w:cs="仿宋_GB2312"/>
          <w:color w:val="auto"/>
          <w:sz w:val="32"/>
          <w:szCs w:val="32"/>
          <w:highlight w:val="none"/>
          <w:lang w:val="zh-CN" w:eastAsia="zh-CN"/>
        </w:rPr>
        <w:t>绩效自评表</w:t>
      </w:r>
      <w:r>
        <w:rPr>
          <w:rFonts w:hint="eastAsia" w:ascii="仿宋_GB2312" w:hAnsi="仿宋_GB2312" w:eastAsia="仿宋_GB2312" w:cs="仿宋_GB2312"/>
          <w:color w:val="auto"/>
          <w:sz w:val="32"/>
          <w:szCs w:val="32"/>
          <w:highlight w:val="none"/>
          <w:lang w:val="en-US" w:eastAsia="zh-CN"/>
        </w:rPr>
        <w:t>1个，全年预算总额429.73</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实际执行总额352.35</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预算绩效评价项目</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zh-CN" w:eastAsia="zh-CN"/>
        </w:rPr>
        <w:t>个，</w:t>
      </w:r>
      <w:r>
        <w:rPr>
          <w:rFonts w:hint="eastAsia" w:ascii="仿宋_GB2312" w:hAnsi="仿宋_GB2312" w:eastAsia="仿宋_GB2312" w:cs="仿宋_GB2312"/>
          <w:color w:val="auto"/>
          <w:sz w:val="32"/>
          <w:szCs w:val="32"/>
          <w:highlight w:val="none"/>
          <w:lang w:val="en-US" w:eastAsia="zh-CN"/>
        </w:rPr>
        <w:t>全年预算数161.87</w:t>
      </w:r>
      <w:r>
        <w:rPr>
          <w:rFonts w:hint="eastAsia" w:ascii="仿宋_GB2312" w:hAnsi="仿宋_GB2312" w:eastAsia="仿宋_GB2312" w:cs="仿宋_GB2312"/>
          <w:color w:val="auto"/>
          <w:sz w:val="32"/>
          <w:szCs w:val="32"/>
          <w:highlight w:val="none"/>
          <w:lang w:val="zh-CN" w:eastAsia="zh-CN"/>
        </w:rPr>
        <w:t>万元，</w:t>
      </w:r>
      <w:r>
        <w:rPr>
          <w:rFonts w:hint="eastAsia" w:ascii="仿宋_GB2312" w:hAnsi="仿宋_GB2312" w:eastAsia="仿宋_GB2312" w:cs="仿宋_GB2312"/>
          <w:color w:val="auto"/>
          <w:sz w:val="32"/>
          <w:szCs w:val="32"/>
          <w:highlight w:val="none"/>
          <w:lang w:val="en-US" w:eastAsia="zh-CN"/>
        </w:rPr>
        <w:t>全年执行数116.92</w:t>
      </w:r>
      <w:r>
        <w:rPr>
          <w:rFonts w:hint="eastAsia" w:ascii="仿宋_GB2312" w:hAnsi="仿宋_GB2312" w:eastAsia="仿宋_GB2312" w:cs="仿宋_GB2312"/>
          <w:color w:val="auto"/>
          <w:sz w:val="32"/>
          <w:szCs w:val="32"/>
          <w:highlight w:val="none"/>
          <w:lang w:val="zh-CN" w:eastAsia="zh-CN"/>
        </w:rPr>
        <w:t>万元。预算绩效管理取得的成效：</w:t>
      </w:r>
      <w:r>
        <w:rPr>
          <w:rFonts w:hint="eastAsia" w:ascii="仿宋_GB2312" w:hAnsi="仿宋_GB2312" w:eastAsia="仿宋_GB2312" w:cs="仿宋_GB2312"/>
          <w:color w:val="auto"/>
          <w:sz w:val="32"/>
          <w:szCs w:val="32"/>
          <w:highlight w:val="none"/>
          <w:lang w:val="en-US" w:eastAsia="zh-CN"/>
        </w:rPr>
        <w:t>一是在实施</w:t>
      </w:r>
      <w:r>
        <w:rPr>
          <w:rFonts w:hint="eastAsia" w:ascii="仿宋_GB2312" w:hAnsi="仿宋_GB2312" w:eastAsia="仿宋_GB2312" w:cs="仿宋_GB2312"/>
          <w:color w:val="auto"/>
          <w:sz w:val="32"/>
          <w:szCs w:val="32"/>
          <w:highlight w:val="none"/>
          <w:lang w:val="zh-CN" w:eastAsia="zh-CN"/>
        </w:rPr>
        <w:t>项目过程中，为用好、管好项目资金使用、项目如期完工建立了预警机制；二是对项目结算进行了全过程监控，及时解决施工过程中遇到的实际问题，保障了项目建设的顺利推进。发现的问题及原因：一是预算绩效管理缺乏系统的培训，造成预算绩效管理指导不到位、认识不到位，理解不充分，对预算绩效管理工作重点把握不到位；二是预算绩效管理缺乏系统的培训，造成预算绩效管理指导不到位、认识不到位，理解不充分，对预算绩效管理工作重点把握不到位；三是财务人员业务素质有待进一步提高。由于缺乏系统学习，财务人员对预算绩效管理认识不到位、理解不充分，对预算绩效管理业务不了解、不熟悉，对工作重点把握不到位，由此造成绩效评价工作还未摆脱财务考评或工验收的影响。下一步改进措施：一是进一步提高预算编制到位率，做准做全基本支出预算，做全项目支出预算，加强预算支出的审核、跟踪及预算执行情况分析，提高预算编制严谨性和可控性；二是加强预算编制的前期调查研究，进一步提升预算的科学性、合理性和实用性。具体项目自评情况附绩效自评表</w:t>
      </w:r>
      <w:r>
        <w:rPr>
          <w:rFonts w:hint="eastAsia" w:ascii="仿宋_GB2312" w:hAnsi="仿宋_GB2312" w:eastAsia="仿宋_GB2312" w:cs="仿宋_GB2312"/>
          <w:color w:val="auto"/>
          <w:sz w:val="32"/>
          <w:szCs w:val="32"/>
          <w:highlight w:val="none"/>
          <w:lang w:val="en-US" w:eastAsia="zh-CN"/>
        </w:rPr>
        <w:t>及自评报告</w:t>
      </w:r>
      <w:r>
        <w:rPr>
          <w:rFonts w:hint="eastAsia" w:ascii="仿宋_GB2312" w:hAnsi="仿宋_GB2312" w:eastAsia="仿宋_GB2312" w:cs="仿宋_GB2312"/>
          <w:color w:val="auto"/>
          <w:sz w:val="32"/>
          <w:szCs w:val="32"/>
          <w:highlight w:val="none"/>
          <w:lang w:val="zh-CN" w:eastAsia="zh-CN"/>
        </w:rPr>
        <w:t>；三是不断完善会计人员继续教育管理机制，灵活继续教育方式，不断组织开展业务技能和会计职业道德的培训；建立会计基础工作规范管理机制，保障会计基础工作顺利开展；组织开展法律法规、职业道德及会计相关知识等方面的培训，切实提高单位会计人员的能力。</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bookmarkStart w:id="34" w:name="_Toc24532"/>
      <w:bookmarkStart w:id="35" w:name="_Toc3036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180D18"/>
    <w:rsid w:val="00213C59"/>
    <w:rsid w:val="003210CE"/>
    <w:rsid w:val="00B70D59"/>
    <w:rsid w:val="00F52A8D"/>
    <w:rsid w:val="019404F8"/>
    <w:rsid w:val="029011A5"/>
    <w:rsid w:val="02911EC8"/>
    <w:rsid w:val="02BD3108"/>
    <w:rsid w:val="02F73D26"/>
    <w:rsid w:val="034D4FEF"/>
    <w:rsid w:val="035D1785"/>
    <w:rsid w:val="039F47CE"/>
    <w:rsid w:val="03E05CE8"/>
    <w:rsid w:val="03F973EE"/>
    <w:rsid w:val="043E5B56"/>
    <w:rsid w:val="04C04386"/>
    <w:rsid w:val="04FA68C4"/>
    <w:rsid w:val="053F5AE6"/>
    <w:rsid w:val="056654A2"/>
    <w:rsid w:val="057C0B0F"/>
    <w:rsid w:val="05B76205"/>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713D1"/>
    <w:rsid w:val="09AF3D17"/>
    <w:rsid w:val="09FE2DB9"/>
    <w:rsid w:val="0A40374C"/>
    <w:rsid w:val="0A5A7DCC"/>
    <w:rsid w:val="0A7809B7"/>
    <w:rsid w:val="0A7B4867"/>
    <w:rsid w:val="0A840954"/>
    <w:rsid w:val="0A9928ED"/>
    <w:rsid w:val="0ABE181F"/>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1E5FF8"/>
    <w:rsid w:val="0F78534A"/>
    <w:rsid w:val="0F89358A"/>
    <w:rsid w:val="0F8C6D51"/>
    <w:rsid w:val="105B0B5E"/>
    <w:rsid w:val="112E58D0"/>
    <w:rsid w:val="11731CAC"/>
    <w:rsid w:val="119500A0"/>
    <w:rsid w:val="11C0733B"/>
    <w:rsid w:val="11D50D17"/>
    <w:rsid w:val="120E0809"/>
    <w:rsid w:val="120E23DF"/>
    <w:rsid w:val="124A61E9"/>
    <w:rsid w:val="127F665A"/>
    <w:rsid w:val="12F7068C"/>
    <w:rsid w:val="14207DC0"/>
    <w:rsid w:val="14B932DA"/>
    <w:rsid w:val="14DD2FB3"/>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7982F3E"/>
    <w:rsid w:val="180059E9"/>
    <w:rsid w:val="184510FD"/>
    <w:rsid w:val="190648B0"/>
    <w:rsid w:val="19071D6C"/>
    <w:rsid w:val="19D26CD4"/>
    <w:rsid w:val="19E60D19"/>
    <w:rsid w:val="1A3C72F5"/>
    <w:rsid w:val="1A3E3450"/>
    <w:rsid w:val="1A8B2FE3"/>
    <w:rsid w:val="1AD807E5"/>
    <w:rsid w:val="1B39345B"/>
    <w:rsid w:val="1BFB2A1F"/>
    <w:rsid w:val="1C015D4A"/>
    <w:rsid w:val="1C290ED5"/>
    <w:rsid w:val="1C317E4F"/>
    <w:rsid w:val="1C4460C9"/>
    <w:rsid w:val="1C472464"/>
    <w:rsid w:val="1D22799A"/>
    <w:rsid w:val="1D5C1A72"/>
    <w:rsid w:val="1DAF458D"/>
    <w:rsid w:val="1DB4474C"/>
    <w:rsid w:val="1E086ACE"/>
    <w:rsid w:val="1E62130A"/>
    <w:rsid w:val="1E97358B"/>
    <w:rsid w:val="1EAA4A5F"/>
    <w:rsid w:val="1EE869A7"/>
    <w:rsid w:val="1F7D183B"/>
    <w:rsid w:val="1FA15E62"/>
    <w:rsid w:val="1FED69B6"/>
    <w:rsid w:val="203B62FB"/>
    <w:rsid w:val="2064678E"/>
    <w:rsid w:val="20DC1AB9"/>
    <w:rsid w:val="20DD6197"/>
    <w:rsid w:val="212631E0"/>
    <w:rsid w:val="214A63AC"/>
    <w:rsid w:val="21A53757"/>
    <w:rsid w:val="221236C6"/>
    <w:rsid w:val="228E5981"/>
    <w:rsid w:val="22D7662C"/>
    <w:rsid w:val="23326B7F"/>
    <w:rsid w:val="2380045B"/>
    <w:rsid w:val="23BC04D2"/>
    <w:rsid w:val="23EF1892"/>
    <w:rsid w:val="2483647E"/>
    <w:rsid w:val="24A32D55"/>
    <w:rsid w:val="25292727"/>
    <w:rsid w:val="252E5CA9"/>
    <w:rsid w:val="256F7692"/>
    <w:rsid w:val="25BA2154"/>
    <w:rsid w:val="25C71CFE"/>
    <w:rsid w:val="25C8773F"/>
    <w:rsid w:val="262D78D7"/>
    <w:rsid w:val="264A7253"/>
    <w:rsid w:val="26F0170C"/>
    <w:rsid w:val="27201D62"/>
    <w:rsid w:val="27286E73"/>
    <w:rsid w:val="27BB677F"/>
    <w:rsid w:val="27CF2642"/>
    <w:rsid w:val="27E777F5"/>
    <w:rsid w:val="27EA1D4C"/>
    <w:rsid w:val="27EA2E41"/>
    <w:rsid w:val="282459E2"/>
    <w:rsid w:val="283A7FE5"/>
    <w:rsid w:val="285F51FF"/>
    <w:rsid w:val="28DF2665"/>
    <w:rsid w:val="29072599"/>
    <w:rsid w:val="291029F3"/>
    <w:rsid w:val="29745905"/>
    <w:rsid w:val="29CB58F0"/>
    <w:rsid w:val="2A053397"/>
    <w:rsid w:val="2A145E96"/>
    <w:rsid w:val="2A2131BB"/>
    <w:rsid w:val="2A47485D"/>
    <w:rsid w:val="2A88007C"/>
    <w:rsid w:val="2AF5378F"/>
    <w:rsid w:val="2BB94DBF"/>
    <w:rsid w:val="2C6F314E"/>
    <w:rsid w:val="2CB46576"/>
    <w:rsid w:val="2CC206BE"/>
    <w:rsid w:val="2D1136DF"/>
    <w:rsid w:val="2D20606D"/>
    <w:rsid w:val="2DB87198"/>
    <w:rsid w:val="2DB93C54"/>
    <w:rsid w:val="2E1D1F07"/>
    <w:rsid w:val="2E3D144C"/>
    <w:rsid w:val="2E891204"/>
    <w:rsid w:val="2EEF5241"/>
    <w:rsid w:val="2F3F0A28"/>
    <w:rsid w:val="2FB85716"/>
    <w:rsid w:val="2FBF7029"/>
    <w:rsid w:val="2FD0187F"/>
    <w:rsid w:val="2FD27414"/>
    <w:rsid w:val="2FFE4BB0"/>
    <w:rsid w:val="300E7B60"/>
    <w:rsid w:val="300F6E18"/>
    <w:rsid w:val="30862F5F"/>
    <w:rsid w:val="314029C9"/>
    <w:rsid w:val="31440497"/>
    <w:rsid w:val="31C63837"/>
    <w:rsid w:val="31C82E39"/>
    <w:rsid w:val="32601BAD"/>
    <w:rsid w:val="329F6389"/>
    <w:rsid w:val="3389023A"/>
    <w:rsid w:val="33CB74FA"/>
    <w:rsid w:val="33EF257E"/>
    <w:rsid w:val="343642F2"/>
    <w:rsid w:val="343F3010"/>
    <w:rsid w:val="345D0A00"/>
    <w:rsid w:val="34713BFD"/>
    <w:rsid w:val="347C4374"/>
    <w:rsid w:val="34C13589"/>
    <w:rsid w:val="353369E3"/>
    <w:rsid w:val="35E00D72"/>
    <w:rsid w:val="36965B9D"/>
    <w:rsid w:val="36C549FD"/>
    <w:rsid w:val="36FD5B33"/>
    <w:rsid w:val="37A755DD"/>
    <w:rsid w:val="37F94FA0"/>
    <w:rsid w:val="380D3381"/>
    <w:rsid w:val="38115B1F"/>
    <w:rsid w:val="385E3AC3"/>
    <w:rsid w:val="387D6B9E"/>
    <w:rsid w:val="38B75FF0"/>
    <w:rsid w:val="38D45016"/>
    <w:rsid w:val="38D90432"/>
    <w:rsid w:val="3914510A"/>
    <w:rsid w:val="3926770B"/>
    <w:rsid w:val="39512BE5"/>
    <w:rsid w:val="39844E64"/>
    <w:rsid w:val="398D3668"/>
    <w:rsid w:val="39DA0497"/>
    <w:rsid w:val="3A893816"/>
    <w:rsid w:val="3A893B6D"/>
    <w:rsid w:val="3AD1763A"/>
    <w:rsid w:val="3B6716E3"/>
    <w:rsid w:val="3B6C6B2D"/>
    <w:rsid w:val="3C242659"/>
    <w:rsid w:val="3C6D0D18"/>
    <w:rsid w:val="3C96719C"/>
    <w:rsid w:val="3CA72BE8"/>
    <w:rsid w:val="3CF37F8C"/>
    <w:rsid w:val="3D137554"/>
    <w:rsid w:val="3D5275AC"/>
    <w:rsid w:val="3D713B1A"/>
    <w:rsid w:val="3DCC2473"/>
    <w:rsid w:val="3DEB0883"/>
    <w:rsid w:val="3E113EFB"/>
    <w:rsid w:val="3E2527BF"/>
    <w:rsid w:val="3E3F7A24"/>
    <w:rsid w:val="3E731662"/>
    <w:rsid w:val="3E8168DD"/>
    <w:rsid w:val="3EA7725F"/>
    <w:rsid w:val="3EAE2311"/>
    <w:rsid w:val="3EB03713"/>
    <w:rsid w:val="3EBF1A11"/>
    <w:rsid w:val="3EC52607"/>
    <w:rsid w:val="3EEC6CEF"/>
    <w:rsid w:val="3F183429"/>
    <w:rsid w:val="3F4A4444"/>
    <w:rsid w:val="3FB77A1D"/>
    <w:rsid w:val="3FDC3674"/>
    <w:rsid w:val="3FED7F8A"/>
    <w:rsid w:val="40094AEF"/>
    <w:rsid w:val="405470BD"/>
    <w:rsid w:val="40794A29"/>
    <w:rsid w:val="40834692"/>
    <w:rsid w:val="41067AC8"/>
    <w:rsid w:val="41431AD5"/>
    <w:rsid w:val="414B3C0F"/>
    <w:rsid w:val="417C1CE7"/>
    <w:rsid w:val="41900018"/>
    <w:rsid w:val="41944406"/>
    <w:rsid w:val="41CE128F"/>
    <w:rsid w:val="41DA6F12"/>
    <w:rsid w:val="42171FB1"/>
    <w:rsid w:val="421A7310"/>
    <w:rsid w:val="434E6957"/>
    <w:rsid w:val="43BA0E31"/>
    <w:rsid w:val="43C15147"/>
    <w:rsid w:val="43E14DD2"/>
    <w:rsid w:val="43F11E96"/>
    <w:rsid w:val="43F800E9"/>
    <w:rsid w:val="443A7E4B"/>
    <w:rsid w:val="452F5B3A"/>
    <w:rsid w:val="454E7FD2"/>
    <w:rsid w:val="45B82BF1"/>
    <w:rsid w:val="46061BDC"/>
    <w:rsid w:val="461404F8"/>
    <w:rsid w:val="46413018"/>
    <w:rsid w:val="464B7E04"/>
    <w:rsid w:val="467A5C8B"/>
    <w:rsid w:val="468041AA"/>
    <w:rsid w:val="468123C6"/>
    <w:rsid w:val="46901EEE"/>
    <w:rsid w:val="469C74D2"/>
    <w:rsid w:val="47445515"/>
    <w:rsid w:val="474B4782"/>
    <w:rsid w:val="47D90D14"/>
    <w:rsid w:val="47EE620C"/>
    <w:rsid w:val="481D524B"/>
    <w:rsid w:val="48387FB0"/>
    <w:rsid w:val="483A6114"/>
    <w:rsid w:val="486E1E3E"/>
    <w:rsid w:val="488107CB"/>
    <w:rsid w:val="488727DB"/>
    <w:rsid w:val="48B82268"/>
    <w:rsid w:val="48BC4361"/>
    <w:rsid w:val="48C354B3"/>
    <w:rsid w:val="49321FD2"/>
    <w:rsid w:val="493D58B5"/>
    <w:rsid w:val="494A7A04"/>
    <w:rsid w:val="4A0A26D2"/>
    <w:rsid w:val="4A2019A5"/>
    <w:rsid w:val="4A241A0B"/>
    <w:rsid w:val="4A343EF7"/>
    <w:rsid w:val="4A4224F2"/>
    <w:rsid w:val="4A7B2875"/>
    <w:rsid w:val="4A934476"/>
    <w:rsid w:val="4AAA220A"/>
    <w:rsid w:val="4AE12E67"/>
    <w:rsid w:val="4B4C0111"/>
    <w:rsid w:val="4B796FD1"/>
    <w:rsid w:val="4B82110C"/>
    <w:rsid w:val="4B8553A9"/>
    <w:rsid w:val="4BDB3730"/>
    <w:rsid w:val="4BE06471"/>
    <w:rsid w:val="4C200F7A"/>
    <w:rsid w:val="4CEE3180"/>
    <w:rsid w:val="4D0F4AF6"/>
    <w:rsid w:val="4DF94F37"/>
    <w:rsid w:val="4E0A1DD5"/>
    <w:rsid w:val="4E3160E5"/>
    <w:rsid w:val="4E4D37AF"/>
    <w:rsid w:val="4E8C6496"/>
    <w:rsid w:val="4EE36D94"/>
    <w:rsid w:val="4EFD18DE"/>
    <w:rsid w:val="4F144236"/>
    <w:rsid w:val="4F663C87"/>
    <w:rsid w:val="4F7E29A8"/>
    <w:rsid w:val="4F851CF3"/>
    <w:rsid w:val="4F9E1FFC"/>
    <w:rsid w:val="50447CC2"/>
    <w:rsid w:val="50874A7C"/>
    <w:rsid w:val="50895EE7"/>
    <w:rsid w:val="50921B9D"/>
    <w:rsid w:val="50D16158"/>
    <w:rsid w:val="50DB5F45"/>
    <w:rsid w:val="51025EB1"/>
    <w:rsid w:val="51141503"/>
    <w:rsid w:val="518D0ED5"/>
    <w:rsid w:val="525C687F"/>
    <w:rsid w:val="528A284C"/>
    <w:rsid w:val="529A2821"/>
    <w:rsid w:val="52F647F7"/>
    <w:rsid w:val="52F92565"/>
    <w:rsid w:val="53D03877"/>
    <w:rsid w:val="53DE683E"/>
    <w:rsid w:val="542F73CA"/>
    <w:rsid w:val="5430786D"/>
    <w:rsid w:val="544E33B7"/>
    <w:rsid w:val="54C811C0"/>
    <w:rsid w:val="54EA39B4"/>
    <w:rsid w:val="556A442D"/>
    <w:rsid w:val="55CF719E"/>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4E0AE5"/>
    <w:rsid w:val="58CD2491"/>
    <w:rsid w:val="591B41B2"/>
    <w:rsid w:val="59254A26"/>
    <w:rsid w:val="59326325"/>
    <w:rsid w:val="595C505B"/>
    <w:rsid w:val="595E55C3"/>
    <w:rsid w:val="596E7E20"/>
    <w:rsid w:val="5A60780B"/>
    <w:rsid w:val="5AB34579"/>
    <w:rsid w:val="5AE30FE2"/>
    <w:rsid w:val="5AF05DE1"/>
    <w:rsid w:val="5AFC6609"/>
    <w:rsid w:val="5B113480"/>
    <w:rsid w:val="5BD456CE"/>
    <w:rsid w:val="5C0D1F49"/>
    <w:rsid w:val="5C7C49F2"/>
    <w:rsid w:val="5CBB0CE2"/>
    <w:rsid w:val="5CC17177"/>
    <w:rsid w:val="5CCE7825"/>
    <w:rsid w:val="5CF306BC"/>
    <w:rsid w:val="5D3F3D64"/>
    <w:rsid w:val="5D833043"/>
    <w:rsid w:val="5DD92690"/>
    <w:rsid w:val="5DDB1CFD"/>
    <w:rsid w:val="5E7E6D93"/>
    <w:rsid w:val="5ED44800"/>
    <w:rsid w:val="5F350BDE"/>
    <w:rsid w:val="5F513555"/>
    <w:rsid w:val="5F61632C"/>
    <w:rsid w:val="5FA17648"/>
    <w:rsid w:val="5FD632F2"/>
    <w:rsid w:val="5FDF2450"/>
    <w:rsid w:val="5FE705CB"/>
    <w:rsid w:val="5FFD026B"/>
    <w:rsid w:val="603D5080"/>
    <w:rsid w:val="605C2442"/>
    <w:rsid w:val="606C0A00"/>
    <w:rsid w:val="60D0261B"/>
    <w:rsid w:val="60E036CE"/>
    <w:rsid w:val="618E3791"/>
    <w:rsid w:val="61947DCA"/>
    <w:rsid w:val="61A46A97"/>
    <w:rsid w:val="61D1382F"/>
    <w:rsid w:val="61F114A2"/>
    <w:rsid w:val="624E6C9C"/>
    <w:rsid w:val="62512BB4"/>
    <w:rsid w:val="625D7D1A"/>
    <w:rsid w:val="62921BE0"/>
    <w:rsid w:val="62DD7D21"/>
    <w:rsid w:val="637D586B"/>
    <w:rsid w:val="63A5560B"/>
    <w:rsid w:val="63E9091F"/>
    <w:rsid w:val="64322AF9"/>
    <w:rsid w:val="64D6010D"/>
    <w:rsid w:val="64D82665"/>
    <w:rsid w:val="64E47C96"/>
    <w:rsid w:val="651E5741"/>
    <w:rsid w:val="654D4D77"/>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5762AC"/>
    <w:rsid w:val="69846A0E"/>
    <w:rsid w:val="69AD798C"/>
    <w:rsid w:val="69D005C0"/>
    <w:rsid w:val="69D80B96"/>
    <w:rsid w:val="6B090D70"/>
    <w:rsid w:val="6B68175F"/>
    <w:rsid w:val="6BFD799F"/>
    <w:rsid w:val="6C4A2E5A"/>
    <w:rsid w:val="6C8138D0"/>
    <w:rsid w:val="6CEF0725"/>
    <w:rsid w:val="6D4A1024"/>
    <w:rsid w:val="6D4B2604"/>
    <w:rsid w:val="6D8030E4"/>
    <w:rsid w:val="6E0E35C4"/>
    <w:rsid w:val="6E0F7A08"/>
    <w:rsid w:val="6E3947F5"/>
    <w:rsid w:val="6E9C74ED"/>
    <w:rsid w:val="6EF72976"/>
    <w:rsid w:val="6F770F39"/>
    <w:rsid w:val="6F795A80"/>
    <w:rsid w:val="6F7B36CB"/>
    <w:rsid w:val="6F7C1D2E"/>
    <w:rsid w:val="6F8E0407"/>
    <w:rsid w:val="6FDD069F"/>
    <w:rsid w:val="702B4D16"/>
    <w:rsid w:val="70AA6621"/>
    <w:rsid w:val="7111480F"/>
    <w:rsid w:val="71261F49"/>
    <w:rsid w:val="712E6956"/>
    <w:rsid w:val="71473612"/>
    <w:rsid w:val="71504F32"/>
    <w:rsid w:val="7152309F"/>
    <w:rsid w:val="718F7F65"/>
    <w:rsid w:val="72533379"/>
    <w:rsid w:val="727B234E"/>
    <w:rsid w:val="72D068C7"/>
    <w:rsid w:val="72E42ED8"/>
    <w:rsid w:val="73011133"/>
    <w:rsid w:val="73226146"/>
    <w:rsid w:val="735F4CB9"/>
    <w:rsid w:val="73674C62"/>
    <w:rsid w:val="73845865"/>
    <w:rsid w:val="739B6D9E"/>
    <w:rsid w:val="73BC1D76"/>
    <w:rsid w:val="73FB6630"/>
    <w:rsid w:val="748D790E"/>
    <w:rsid w:val="749820CC"/>
    <w:rsid w:val="74CA124F"/>
    <w:rsid w:val="74CE04EC"/>
    <w:rsid w:val="74E76DCD"/>
    <w:rsid w:val="751D7C0A"/>
    <w:rsid w:val="75722D56"/>
    <w:rsid w:val="759816D3"/>
    <w:rsid w:val="759D45B7"/>
    <w:rsid w:val="75DB5477"/>
    <w:rsid w:val="75FC6AC3"/>
    <w:rsid w:val="7616619B"/>
    <w:rsid w:val="76660D7C"/>
    <w:rsid w:val="766C5968"/>
    <w:rsid w:val="768E3EC2"/>
    <w:rsid w:val="76BE0C8F"/>
    <w:rsid w:val="76CD53B2"/>
    <w:rsid w:val="770719AC"/>
    <w:rsid w:val="77191CA5"/>
    <w:rsid w:val="776526CC"/>
    <w:rsid w:val="77A262E1"/>
    <w:rsid w:val="77B13C33"/>
    <w:rsid w:val="77ED6F44"/>
    <w:rsid w:val="77F45548"/>
    <w:rsid w:val="784A6181"/>
    <w:rsid w:val="784E7CA6"/>
    <w:rsid w:val="78574801"/>
    <w:rsid w:val="7873527F"/>
    <w:rsid w:val="787C4FB3"/>
    <w:rsid w:val="78932771"/>
    <w:rsid w:val="78BB1691"/>
    <w:rsid w:val="790A6425"/>
    <w:rsid w:val="790B00A8"/>
    <w:rsid w:val="790E2D96"/>
    <w:rsid w:val="791B54B2"/>
    <w:rsid w:val="795A0A34"/>
    <w:rsid w:val="797339C3"/>
    <w:rsid w:val="79D57D57"/>
    <w:rsid w:val="79F00650"/>
    <w:rsid w:val="7A0C3CE9"/>
    <w:rsid w:val="7A6242BF"/>
    <w:rsid w:val="7A794513"/>
    <w:rsid w:val="7AAB1505"/>
    <w:rsid w:val="7AE952D2"/>
    <w:rsid w:val="7B511C70"/>
    <w:rsid w:val="7C3401BC"/>
    <w:rsid w:val="7C7248A0"/>
    <w:rsid w:val="7C976D69"/>
    <w:rsid w:val="7CD752DA"/>
    <w:rsid w:val="7CDE40AB"/>
    <w:rsid w:val="7CF057E2"/>
    <w:rsid w:val="7D1548B5"/>
    <w:rsid w:val="7DF84014"/>
    <w:rsid w:val="7E207949"/>
    <w:rsid w:val="7E3E461D"/>
    <w:rsid w:val="7E5C0A47"/>
    <w:rsid w:val="7E670C75"/>
    <w:rsid w:val="7EE24272"/>
    <w:rsid w:val="7EEA6053"/>
    <w:rsid w:val="7F487C04"/>
    <w:rsid w:val="7F5E6DE8"/>
    <w:rsid w:val="7F8275DC"/>
    <w:rsid w:val="7F91203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keepNext/>
      <w:keepLines/>
      <w:outlineLvl w:val="2"/>
    </w:pPr>
    <w:rPr>
      <w:rFonts w:ascii="仿宋_GB2312" w:hAnsi="仿宋_GB2312" w:eastAsia="仿宋_GB2312"/>
      <w:b/>
      <w:bCs/>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6068</Words>
  <Characters>6757</Characters>
  <Lines>0</Lines>
  <Paragraphs>0</Paragraphs>
  <TotalTime>1</TotalTime>
  <ScaleCrop>false</ScaleCrop>
  <LinksUpToDate>false</LinksUpToDate>
  <CharactersWithSpaces>6769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2025-04-07T10:24:33Z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3BC900F959FE499CA9E44D81892F9E94_13</vt:lpwstr>
  </property>
  <property fmtid="{D5CDD505-2E9C-101B-9397-08002B2CF9AE}" pid="4" name="KSOTemplateDocerSaveRecord">
    <vt:lpwstr>eyJoZGlkIjoiOTBkM2UyYTEzZDM1MTJiZGUwYjAwMjlkMzQ2MDA1YTAiLCJ1c2VySWQiOiIxMTQ4MzU0NjEyIn0=</vt:lpwstr>
  </property>
</Properties>
</file>