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2023年城乡义务教育公用经费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裕民县新地乡中心学校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裕民县新地乡中心学校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崔丽丽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性质为全额拨款事业单位，按照规定执行《事业单位会计制度》。为进一步规范我校义务教育经费管理，提高资金使用效益，根据《预算法》、《会计法》以及新修订的《中小学校财务制度》、《中小学校会计制度》等要求。2023年，裕民县新地乡中心学校根据塔地财教[2022]54号、塔地财教[2022]55号、塔地财教[2023]45号的文件要求，积极开展了城乡义务教育公用经费项目，以解决我校办公经费不足问题为导向，以千方百计解决我校教育教学条件的提高为目的，及时将公用经费用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本项目主要内容为：根据塔地财教[2022]54号、塔地财教[2022]55号、塔地财教[2023]45号的文件要求，本项目实施内容为：1、完成了6.99万元的办公费的正常使用； 2、完成了1.55万元的取暖费支付；3、通过项目实施，保障了学校教育教学工作顺利开展，还提高了我校办学质量，增强了学生爱国热情和读书氛围，提高了校园文化环境，同时达到家长和社会的满意。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本项目于2023年1月开始实施，截至2023年12月，该项目已实施完成，各项任务指标全部完成。通过本项目的实施，有效解决了我校公用经费不足的问题，提升了我校的教育教学条件，增强了教师的教育教学能力。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2023年裕民县新地乡中心学校城乡义务教育公用经费项目的实施主体为裕民县新地乡中心学校。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根据裕民县财政局《关于拨付城乡义务教育公用经费的通知》（裕财预〔2023〕1号）文件，2023年城乡义务教育公用经费项目预算安排资金总额8.54万元，调整后预算资金总额8.54万元；预算资金到位率为100%。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截至2023年12月31日，本项目实际支付资金8.54万元，预算执行率100%。项目资金主要用于支付办公费费用6.99万元、取暖费费用1.55万元。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保障机制公用经费的设立，是以保证学校正常运转、完成教育教学活动和其他日常工作任务等方面的支出。有效提升了义务教育阶段学生入学率，提高了教育教学的质量。全年项目计划实现目标如下：目标1：“九年义务教育在校生18人，是以解决辖区群众最关心、最直接、最现实的问题基础教育为导向，以千方百计解决学生接受教育为目的； 目标2：义务教育学生覆盖率达100%，2023年我校基础教育统计人数18人，覆盖我辖区100%的义务教育学生；目标3：2023年城乡义务教育保障机制项目预算安排资金总额8.54万元，其中财政资金8.54万元，2023年实际收到预算资金8.54万元，促进教育教学正常开展，是我校办好人民满意教育的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“办公用品采购次数”指标，预期指标值为“&gt;=10次”；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“取暖费面积”指标，预期指标值为“&gt;=1231平方米”；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“办公用品采购合格率”指标，预期指标值为“=100%”；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“取暖面积覆盖率”指标，预期指标值为“=100%”。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“义务教育公用经费办公费”指标，预期指标值为“&lt;=6.99万元”；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“义务教育公用经费取暖费”指标，预期指标值为“&lt;=1.55万元”。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“保障教育教学有序开展”指标，预期指标值为“有效保障”；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城乡义务教育公用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城乡义务教育公用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扈瑞华任评价组组长，绩效评价工作职责为检查项目绩效指标完成情况、审定项目支出绩效评价结果及项目支出绩效评价报告。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哈德列提·霍依别克任评价组副组长，绩效评价工作职责为组织和协调项目工作人员采取实地调查、资料检查等方式，核实项目绩效指标完成情况；组织受益对象对项目工作进行评价等。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周盼盼任评价组成员，绩效评价工作职责为做好项目支出绩效评价工作的沟通协调工作，对项目实施情况进行实地调查，编写项目支出绩效评价报告。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通过2023年城乡义务教育公用经费项目的实施，解决了办公经费不足的问题，实现了提高教育教学的效益，该项目预算执行率达100%，项目预期绩效目标及各项具体指标均已全部达成。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2023年城乡义务教育公用经费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1.立项依据充分性：本项目是由裕民县新地乡中心学校提出申报，于2023年1月批复设立，2023年我单位根据塔地财教[2022]54号 、塔地财教[2022]56号、塔地财教[2023]45号文件要求组织实施该项目。项目立项符合国家法律法规、自治区和地区行业发展规划和政策要求，属于本部门履职所需。根据评分标准，该指标2.5分，得2.5分。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2.立项程序规范性：根据决策依据编制工作计划和经费预算，经过与我校分管领导进行沟通、筛选确定经费预算计划，上报支委会研究确定最终预算方案。根据评分标准，该指标2.5分，得2.5分。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1.资金到位率：裕民县财政局于2023年1月将该项目所需资金全额拨付到位，我单位严格按照绩效目标进行支付。根据评分标准，该指标2分，得2分。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2.预算执行率：本项目预算编制较为详细，预算资金8.54万元，实际执行8.54万元，预算执行率为100%，项目资金支出总体能够按照预算执行，根据评分标准，该指标2分，得2分。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3.资金使用合规性：项目任务下达后，我单位制定了《城乡义务教育公用经费》制度和管理规定对经费使用进行规范管理，财务制度健全、执行严格；根据评分标准，该指标3分，得3分。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4.管理制度健全性：我单位制定了《城乡义务教育公用经费》等相关项目管理办法，同时对财政专项资金进行严格管理，基本做到了专款专用，根据评分标准，该指标4分，得4分。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财务室提出经费预算支出可行性方案，经过与绩效评审小组沟通后，报支委会议研究执行，纪检小组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项目产出类指标包括产出数量、产出质量、产出时效、产出成本共四方面的内容，由5个三级指标构成，权重分为40分，本项目实际得分40分，得分率为100%。具体各项指标得分如下：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“办公用品采购次数”指标，预期指标值为“≥10次”，根据采购付款次数可知，实际完成12次，与预期目标一致，根据评分标准，该指标5分，得5分。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“取暖费面积”指标，预期指标值为“≥1231平方米”，根据学校事业统计报表可知，实际完成1231平方米，与预期目标一致，根据评分标准，该指标5分，得5分。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“办公用品采购合格率”指标，预期指标值为“=100%”，根据说明材料可知，办公用品采购合格率达100%，与预期目标一致，根据评分标准，该指标5分，得5分。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“取暖面积覆盖率”指标，预期指标值为“=100%”，根据说明材料可知，取暖面积覆盖率达100%，与预期目标一致，根据评分标准，该指标5分，得5分。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“项目完成时间”指标，预期指标值为“2023年12月25日前”；根据资金支付凭证显示，该项目于2023年12月15日全部支付完毕，与预期目标指标一致，根据评分标准，该指标10分，得10分。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义务教育公用经费办公费”指标，预期指标值为“≤6.99万元”，根据项目合同和资金支付凭证显示，本项目2023年共计支付办公费6.99万元，经费支出能够控制在年度计划成本范围内，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义务教育公用经费取暖费”指标，预期指标值为“≤1.55万元”，根据项目合同和资金支付凭证显示，本项目2023年共计支付取暖费1.55万元，经费支出能够控制在年度计划成本范围内，根据评分标准，该指标5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项目效益类指标由社会效益一个二级指标和一个三级指标构成，权重分为20分，本项目实际得分20分，得分率为100%。具体各项指标得分如下：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“保障教育教学有序开展”指标，预期指标值为“有效保障”，根据满意度调查问卷情况，实际完成值为“达成年度指标”根据评分标准，该指标20分，得20分。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“学生的满意度”指标，预期指标值为“≥95%”，根据对上课的学生进行满意度问卷调查的结果可知，学生满意度达98.6%，根据评分标准，该指标5分，得5分。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“教师的满意度”指标，预期指标值为“≥95%”，根据对教师进行满意度问卷调查的结果可知，教师满意度达98.6%，根据评分标准，该指标5分，得5分。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2023年城乡义务教育公用经费项目预算金额8.54万元，实际到位8.54万元，全年项目实际支出8.54万元，预算执行率为100%。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2023年本单位负责实施的2023年城乡义务教育公用经费项目的绩效目标及指标已经全部达成，不存在偏差情况。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塔城地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3.加强业务培训，提升专业能力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2BF5D5E"/>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2024-08-15T04:27:21Z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