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2B8C55">
      <w:pPr>
        <w:rPr>
          <w:rFonts w:ascii="黑体" w:hAnsi="黑体" w:eastAsia="黑体"/>
          <w:sz w:val="32"/>
          <w:szCs w:val="32"/>
        </w:rPr>
      </w:pPr>
    </w:p>
    <w:p w14:paraId="1D99894E">
      <w:pPr>
        <w:jc w:val="center"/>
        <w:rPr>
          <w:rFonts w:ascii="方正小标宋_GBK" w:hAnsi="宋体" w:eastAsia="方正小标宋_GBK"/>
          <w:sz w:val="44"/>
          <w:szCs w:val="44"/>
        </w:rPr>
      </w:pPr>
    </w:p>
    <w:p w14:paraId="76C0F53D">
      <w:pPr>
        <w:jc w:val="center"/>
        <w:rPr>
          <w:rFonts w:ascii="方正小标宋_GBK" w:hAnsi="宋体" w:eastAsia="方正小标宋_GBK"/>
          <w:sz w:val="44"/>
          <w:szCs w:val="44"/>
        </w:rPr>
      </w:pPr>
      <w:r>
        <w:rPr>
          <w:rFonts w:hint="eastAsia" w:ascii="方正小标宋_GBK" w:hAnsi="宋体" w:eastAsia="方正小标宋_GBK"/>
          <w:sz w:val="44"/>
          <w:szCs w:val="44"/>
        </w:rPr>
        <w:t>裕民县动物卫生监督所</w:t>
      </w:r>
    </w:p>
    <w:p w14:paraId="2D0E4927">
      <w:pPr>
        <w:jc w:val="center"/>
        <w:rPr>
          <w:rFonts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19D05333">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14:paraId="31DD2C98">
      <w:pPr>
        <w:rPr>
          <w:rFonts w:ascii="方正小标宋_GBK" w:hAnsi="宋体" w:eastAsia="方正小标宋_GBK"/>
          <w:sz w:val="44"/>
          <w:szCs w:val="44"/>
        </w:rPr>
      </w:pPr>
      <w:r>
        <w:rPr>
          <w:rFonts w:hint="eastAsia" w:ascii="方正小标宋_GBK" w:hAnsi="宋体" w:eastAsia="方正小标宋_GBK"/>
          <w:sz w:val="44"/>
          <w:szCs w:val="44"/>
        </w:rPr>
        <w:br w:type="page"/>
      </w:r>
    </w:p>
    <w:p w14:paraId="7BB1B5F9">
      <w:pPr>
        <w:jc w:val="center"/>
      </w:pPr>
      <w:r>
        <w:rPr>
          <w:rFonts w:hint="eastAsia" w:ascii="仿宋_GB2312" w:hAnsi="仿宋_GB2312" w:eastAsia="仿宋_GB2312" w:cs="仿宋_GB2312"/>
          <w:b/>
          <w:kern w:val="0"/>
          <w:sz w:val="36"/>
          <w:szCs w:val="36"/>
        </w:rPr>
        <w:t>目  录</w:t>
      </w:r>
    </w:p>
    <w:p w14:paraId="7626377B">
      <w:pPr>
        <w:pStyle w:val="8"/>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14:paraId="36BE8679">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5531AEB6">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671CF25B">
      <w:pPr>
        <w:pStyle w:val="8"/>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468FDDE8">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104624E4">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39B9358D">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721E4B6A">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19F82876">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4462B09B">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7C6186C6">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2C071469">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49059422">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743338FE">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167C2AF3">
      <w:pPr>
        <w:pStyle w:val="4"/>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78555B53">
      <w:pPr>
        <w:pStyle w:val="4"/>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01999D2A">
      <w:pPr>
        <w:pStyle w:val="4"/>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17FC2181">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02B7CBBD">
      <w:pPr>
        <w:pStyle w:val="9"/>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516192F4">
      <w:pPr>
        <w:pStyle w:val="8"/>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0B4FCE95">
      <w:pPr>
        <w:pStyle w:val="8"/>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6DBD5F83">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5142F9DD">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7473D7F4">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77FCD91D">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27084317">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24B5EA91">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0243EF7D">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26C553D2">
      <w:pPr>
        <w:pStyle w:val="9"/>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07C48362">
      <w:pPr>
        <w:pStyle w:val="9"/>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6E203D9C">
      <w:r>
        <w:rPr>
          <w:rFonts w:hint="eastAsia" w:ascii="仿宋_GB2312" w:hAnsi="仿宋_GB2312" w:eastAsia="仿宋_GB2312" w:cs="仿宋_GB2312"/>
          <w:sz w:val="32"/>
          <w:szCs w:val="32"/>
        </w:rPr>
        <w:fldChar w:fldCharType="end"/>
      </w:r>
    </w:p>
    <w:p w14:paraId="5A3D8244">
      <w:pPr>
        <w:outlineLvl w:val="0"/>
        <w:rPr>
          <w:rFonts w:ascii="黑体" w:hAnsi="黑体" w:eastAsia="黑体"/>
          <w:sz w:val="32"/>
          <w:szCs w:val="32"/>
        </w:rPr>
      </w:pPr>
    </w:p>
    <w:p w14:paraId="3DF7A99B">
      <w:pPr>
        <w:outlineLvl w:val="0"/>
        <w:rPr>
          <w:rFonts w:ascii="黑体" w:hAnsi="黑体" w:eastAsia="黑体"/>
          <w:sz w:val="32"/>
          <w:szCs w:val="32"/>
        </w:rPr>
      </w:pPr>
    </w:p>
    <w:p w14:paraId="2F172581">
      <w:pPr>
        <w:outlineLvl w:val="0"/>
        <w:rPr>
          <w:rFonts w:ascii="黑体" w:hAnsi="黑体" w:eastAsia="黑体"/>
          <w:sz w:val="32"/>
          <w:szCs w:val="32"/>
        </w:rPr>
      </w:pPr>
    </w:p>
    <w:p w14:paraId="35FEEFD2">
      <w:pPr>
        <w:outlineLvl w:val="0"/>
        <w:rPr>
          <w:rFonts w:ascii="黑体" w:hAnsi="黑体" w:eastAsia="黑体"/>
          <w:sz w:val="32"/>
          <w:szCs w:val="32"/>
        </w:rPr>
      </w:pPr>
    </w:p>
    <w:p w14:paraId="71C03591">
      <w:pPr>
        <w:outlineLvl w:val="0"/>
        <w:rPr>
          <w:rFonts w:ascii="黑体" w:hAnsi="黑体" w:eastAsia="黑体"/>
          <w:sz w:val="32"/>
          <w:szCs w:val="32"/>
        </w:rPr>
      </w:pPr>
    </w:p>
    <w:p w14:paraId="43FA6990">
      <w:pPr>
        <w:outlineLvl w:val="0"/>
        <w:rPr>
          <w:rFonts w:ascii="黑体" w:hAnsi="黑体" w:eastAsia="黑体"/>
          <w:sz w:val="32"/>
          <w:szCs w:val="32"/>
        </w:rPr>
      </w:pPr>
    </w:p>
    <w:p w14:paraId="672B093F">
      <w:pPr>
        <w:outlineLvl w:val="0"/>
        <w:rPr>
          <w:rFonts w:ascii="黑体" w:hAnsi="黑体" w:eastAsia="黑体"/>
          <w:sz w:val="32"/>
          <w:szCs w:val="32"/>
        </w:rPr>
      </w:pPr>
    </w:p>
    <w:p w14:paraId="08871F17">
      <w:pPr>
        <w:outlineLvl w:val="0"/>
        <w:rPr>
          <w:rFonts w:ascii="黑体" w:hAnsi="黑体" w:eastAsia="黑体"/>
          <w:sz w:val="32"/>
          <w:szCs w:val="32"/>
        </w:rPr>
      </w:pPr>
    </w:p>
    <w:p w14:paraId="2130A986">
      <w:pPr>
        <w:outlineLvl w:val="0"/>
        <w:rPr>
          <w:rFonts w:ascii="黑体" w:hAnsi="黑体" w:eastAsia="黑体"/>
          <w:sz w:val="32"/>
          <w:szCs w:val="32"/>
        </w:rPr>
      </w:pPr>
    </w:p>
    <w:p w14:paraId="3BA32D0B">
      <w:pPr>
        <w:outlineLvl w:val="0"/>
        <w:rPr>
          <w:rFonts w:ascii="黑体" w:hAnsi="黑体" w:eastAsia="黑体"/>
          <w:sz w:val="32"/>
          <w:szCs w:val="32"/>
        </w:rPr>
      </w:pPr>
    </w:p>
    <w:p w14:paraId="2559B94F">
      <w:pPr>
        <w:jc w:val="center"/>
        <w:outlineLvl w:val="0"/>
        <w:rPr>
          <w:rFonts w:ascii="黑体" w:hAnsi="黑体" w:eastAsia="黑体"/>
          <w:sz w:val="32"/>
          <w:szCs w:val="32"/>
        </w:rPr>
      </w:pPr>
      <w:bookmarkStart w:id="0" w:name="_Toc32314"/>
      <w:bookmarkStart w:id="1" w:name="_Toc24028"/>
    </w:p>
    <w:p w14:paraId="4679167F">
      <w:pPr>
        <w:jc w:val="center"/>
        <w:outlineLvl w:val="0"/>
        <w:rPr>
          <w:rFonts w:ascii="黑体" w:hAnsi="黑体" w:eastAsia="黑体"/>
          <w:sz w:val="32"/>
          <w:szCs w:val="32"/>
        </w:rPr>
      </w:pPr>
    </w:p>
    <w:p w14:paraId="14C23974">
      <w:pPr>
        <w:jc w:val="center"/>
        <w:outlineLvl w:val="0"/>
        <w:rPr>
          <w:rFonts w:ascii="黑体" w:hAnsi="黑体" w:eastAsia="黑体"/>
          <w:sz w:val="32"/>
          <w:szCs w:val="32"/>
        </w:rPr>
      </w:pPr>
    </w:p>
    <w:p w14:paraId="0005FA96">
      <w:pPr>
        <w:jc w:val="center"/>
        <w:outlineLvl w:val="0"/>
        <w:rPr>
          <w:rFonts w:ascii="黑体" w:hAnsi="黑体" w:eastAsia="黑体"/>
          <w:sz w:val="32"/>
          <w:szCs w:val="32"/>
        </w:rPr>
      </w:pPr>
      <w:r>
        <w:rPr>
          <w:rFonts w:hint="eastAsia" w:ascii="黑体" w:hAnsi="黑体" w:eastAsia="黑体"/>
          <w:sz w:val="32"/>
          <w:szCs w:val="32"/>
        </w:rPr>
        <w:t>第一部分 单位概况</w:t>
      </w:r>
      <w:bookmarkEnd w:id="0"/>
      <w:bookmarkEnd w:id="1"/>
    </w:p>
    <w:p w14:paraId="4EB007CF">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34DE9C6E">
      <w:pPr>
        <w:ind w:firstLine="640" w:firstLineChars="200"/>
        <w:rPr>
          <w:rFonts w:ascii="仿宋_GB2312" w:eastAsia="仿宋_GB2312"/>
          <w:sz w:val="32"/>
          <w:szCs w:val="32"/>
        </w:rPr>
      </w:pPr>
      <w:bookmarkStart w:id="4" w:name="_Toc31238"/>
      <w:bookmarkStart w:id="5" w:name="_Toc2151"/>
      <w:r>
        <w:rPr>
          <w:rFonts w:hint="eastAsia" w:ascii="仿宋_GB2312" w:eastAsia="仿宋_GB2312"/>
          <w:sz w:val="32"/>
          <w:szCs w:val="32"/>
        </w:rPr>
        <w:t>依法实施动物及动物产品检疫；负责全县动物防疫、动物及动物产品的检疫执法监督工作；参与全县动物疫病控制和扑灭工作；负责全县动物产品安全监管工作；负责全县动物饲养、流通、储存、屠宰、加工的监督管理；负责全县动物防疫（检疫）证、章、标识、标志的核发工作；承担畜牧兽医局委托的兽药、饲料生产、经营、使用环节的行政监督与执法工作负责；畜禽标识订购、确认及疫病可追溯体系的实施、管理。</w:t>
      </w:r>
    </w:p>
    <w:p w14:paraId="26FE4D71">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66E351DE">
      <w:pPr>
        <w:ind w:firstLine="640" w:firstLineChars="200"/>
        <w:rPr>
          <w:rFonts w:ascii="仿宋_GB2312" w:hAnsi="仿宋_GB2312" w:eastAsia="仿宋_GB2312" w:cs="仿宋_GB2312"/>
          <w:b/>
          <w:sz w:val="32"/>
          <w:szCs w:val="32"/>
        </w:rPr>
      </w:pPr>
      <w:r>
        <w:rPr>
          <w:rFonts w:hint="eastAsia" w:ascii="仿宋_GB2312" w:eastAsia="仿宋_GB2312"/>
          <w:sz w:val="32"/>
          <w:szCs w:val="32"/>
        </w:rPr>
        <w:t>裕民县动物卫生监督所2023年度，实有人数</w:t>
      </w:r>
      <w:r>
        <w:rPr>
          <w:rFonts w:hint="eastAsia" w:ascii="仿宋_GB2312" w:eastAsia="仿宋_GB2312"/>
          <w:sz w:val="32"/>
          <w:szCs w:val="32"/>
          <w:lang w:val="zh-CN"/>
        </w:rPr>
        <w:t>15</w:t>
      </w:r>
      <w:r>
        <w:rPr>
          <w:rFonts w:hint="eastAsia" w:ascii="仿宋_GB2312" w:eastAsia="仿宋_GB2312"/>
          <w:sz w:val="32"/>
          <w:szCs w:val="32"/>
        </w:rPr>
        <w:t>人，其中：在职人员</w:t>
      </w:r>
      <w:r>
        <w:rPr>
          <w:rFonts w:hint="eastAsia" w:ascii="仿宋_GB2312" w:eastAsia="仿宋_GB2312"/>
          <w:sz w:val="32"/>
          <w:szCs w:val="32"/>
          <w:lang w:val="zh-CN"/>
        </w:rPr>
        <w:t>4</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11</w:t>
      </w:r>
      <w:r>
        <w:rPr>
          <w:rFonts w:hint="eastAsia" w:ascii="仿宋_GB2312" w:eastAsia="仿宋_GB2312"/>
          <w:sz w:val="32"/>
          <w:szCs w:val="32"/>
        </w:rPr>
        <w:t>人。</w:t>
      </w:r>
    </w:p>
    <w:p w14:paraId="3DDEF3F7">
      <w:pPr>
        <w:ind w:firstLine="640" w:firstLineChars="200"/>
        <w:rPr>
          <w:rFonts w:ascii="仿宋_GB2312" w:eastAsia="仿宋_GB2312"/>
          <w:sz w:val="32"/>
          <w:szCs w:val="32"/>
        </w:rPr>
      </w:pPr>
      <w:bookmarkStart w:id="6" w:name="_Toc3092"/>
      <w:bookmarkStart w:id="7" w:name="_Toc29374"/>
      <w:r>
        <w:rPr>
          <w:rFonts w:hint="eastAsia" w:ascii="仿宋_GB2312" w:eastAsia="仿宋_GB2312"/>
          <w:sz w:val="32"/>
          <w:szCs w:val="32"/>
        </w:rPr>
        <w:t>单位无下属预算单位，下设3个处室，分别是：办公室、财务室、监督室。</w:t>
      </w:r>
    </w:p>
    <w:p w14:paraId="4B385EA1">
      <w:pPr>
        <w:pStyle w:val="2"/>
        <w:rPr>
          <w:sz w:val="32"/>
        </w:rPr>
      </w:pPr>
    </w:p>
    <w:p w14:paraId="476293E0">
      <w:pPr>
        <w:rPr>
          <w:rFonts w:ascii="仿宋_GB2312" w:eastAsia="仿宋_GB2312"/>
          <w:sz w:val="32"/>
          <w:szCs w:val="32"/>
        </w:rPr>
      </w:pPr>
    </w:p>
    <w:p w14:paraId="59A3C642">
      <w:pPr>
        <w:pStyle w:val="2"/>
      </w:pPr>
    </w:p>
    <w:p w14:paraId="6265DE48">
      <w:pPr>
        <w:pStyle w:val="2"/>
      </w:pPr>
    </w:p>
    <w:p w14:paraId="1AE9B184">
      <w:pPr>
        <w:pStyle w:val="2"/>
      </w:pPr>
    </w:p>
    <w:p w14:paraId="4F32EF56">
      <w:pPr>
        <w:pStyle w:val="2"/>
      </w:pPr>
    </w:p>
    <w:p w14:paraId="487531E9">
      <w:pPr>
        <w:pStyle w:val="2"/>
      </w:pPr>
    </w:p>
    <w:p w14:paraId="790FAB8B">
      <w:pPr>
        <w:pStyle w:val="2"/>
      </w:pPr>
    </w:p>
    <w:p w14:paraId="7EE12C6D">
      <w:pPr>
        <w:jc w:val="center"/>
        <w:outlineLvl w:val="0"/>
        <w:rPr>
          <w:rFonts w:ascii="黑体" w:hAnsi="黑体" w:eastAsia="黑体"/>
          <w:sz w:val="32"/>
          <w:szCs w:val="32"/>
        </w:rPr>
      </w:pPr>
    </w:p>
    <w:p w14:paraId="6B927147">
      <w:pPr>
        <w:jc w:val="center"/>
        <w:outlineLvl w:val="0"/>
        <w:rPr>
          <w:rFonts w:ascii="黑体" w:hAnsi="黑体" w:eastAsia="黑体"/>
          <w:sz w:val="32"/>
          <w:szCs w:val="32"/>
        </w:rPr>
      </w:pPr>
    </w:p>
    <w:p w14:paraId="434A817A">
      <w:pPr>
        <w:jc w:val="center"/>
        <w:outlineLvl w:val="0"/>
        <w:rPr>
          <w:rFonts w:ascii="黑体" w:hAnsi="黑体" w:eastAsia="黑体"/>
          <w:sz w:val="32"/>
          <w:szCs w:val="32"/>
        </w:rPr>
      </w:pPr>
      <w:r>
        <w:rPr>
          <w:rFonts w:hint="eastAsia" w:ascii="黑体" w:hAnsi="黑体" w:eastAsia="黑体"/>
          <w:sz w:val="32"/>
          <w:szCs w:val="32"/>
        </w:rPr>
        <w:t>第二部分 部门决算情况说明</w:t>
      </w:r>
      <w:bookmarkEnd w:id="6"/>
      <w:bookmarkEnd w:id="7"/>
    </w:p>
    <w:p w14:paraId="0480C61B">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74C183FB">
      <w:pPr>
        <w:ind w:firstLine="643" w:firstLineChars="200"/>
        <w:rPr>
          <w:rFonts w:ascii="仿宋_GB2312" w:eastAsia="仿宋_GB2312"/>
          <w:sz w:val="32"/>
          <w:szCs w:val="32"/>
        </w:rPr>
      </w:pPr>
      <w:r>
        <w:rPr>
          <w:rFonts w:hint="eastAsia" w:ascii="仿宋_GB2312" w:eastAsia="仿宋_GB2312"/>
          <w:b/>
          <w:bCs/>
          <w:sz w:val="32"/>
          <w:szCs w:val="32"/>
        </w:rPr>
        <w:t>2023年度收入总计117.15万元，</w:t>
      </w:r>
      <w:r>
        <w:rPr>
          <w:rFonts w:hint="eastAsia" w:ascii="仿宋_GB2312" w:eastAsia="仿宋_GB2312"/>
          <w:sz w:val="32"/>
          <w:szCs w:val="32"/>
        </w:rPr>
        <w:t>其中：本年收入合计117.15万元，使用非财政拨款结余0.00万元，年初结转和结余0.00万元。</w:t>
      </w:r>
    </w:p>
    <w:p w14:paraId="0CA3AF1F">
      <w:pPr>
        <w:ind w:firstLine="643" w:firstLineChars="200"/>
        <w:rPr>
          <w:rFonts w:ascii="仿宋_GB2312" w:eastAsia="仿宋_GB2312"/>
          <w:sz w:val="32"/>
          <w:szCs w:val="32"/>
        </w:rPr>
      </w:pPr>
      <w:r>
        <w:rPr>
          <w:rFonts w:hint="eastAsia" w:ascii="仿宋_GB2312" w:eastAsia="仿宋_GB2312"/>
          <w:b/>
          <w:bCs/>
          <w:sz w:val="32"/>
          <w:szCs w:val="32"/>
        </w:rPr>
        <w:t>2023年度支出总计117.15万元，</w:t>
      </w:r>
      <w:r>
        <w:rPr>
          <w:rFonts w:hint="eastAsia" w:ascii="仿宋_GB2312" w:eastAsia="仿宋_GB2312"/>
          <w:sz w:val="32"/>
          <w:szCs w:val="32"/>
        </w:rPr>
        <w:t>其中：本年支出合计117.15万元，结余分配0.00万元，年末结转和结余0.00万元。</w:t>
      </w:r>
    </w:p>
    <w:p w14:paraId="051E55CD">
      <w:pPr>
        <w:ind w:firstLine="643" w:firstLineChars="200"/>
        <w:rPr>
          <w:rFonts w:ascii="仿宋_GB2312" w:hAnsi="仿宋_GB2312" w:eastAsia="仿宋_GB2312" w:cs="仿宋_GB2312"/>
          <w:sz w:val="32"/>
          <w:szCs w:val="32"/>
          <w:lang w:val="zh-CN"/>
        </w:rPr>
      </w:pPr>
      <w:r>
        <w:rPr>
          <w:rFonts w:hint="eastAsia" w:ascii="仿宋_GB2312" w:eastAsia="仿宋_GB2312"/>
          <w:b/>
          <w:bCs/>
          <w:sz w:val="32"/>
          <w:szCs w:val="32"/>
        </w:rPr>
        <w:t>收入支出总体与上年相比，</w:t>
      </w:r>
      <w:r>
        <w:rPr>
          <w:rFonts w:hint="eastAsia" w:ascii="仿宋_GB2312" w:hAnsi="仿宋_GB2312" w:eastAsia="仿宋_GB2312" w:cs="仿宋_GB2312"/>
          <w:sz w:val="32"/>
          <w:szCs w:val="32"/>
          <w:lang w:val="zh-CN"/>
        </w:rPr>
        <w:t>减少6.51万元，下降5.26%，主要原因是：本单位禾角克项目资金收入较上年减少导致支出数也减少。</w:t>
      </w:r>
    </w:p>
    <w:p w14:paraId="16A8D6AB">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6EE7BA74">
      <w:pPr>
        <w:ind w:firstLine="643" w:firstLineChars="200"/>
        <w:rPr>
          <w:rFonts w:ascii="仿宋_GB2312" w:hAnsi="仿宋_GB2312" w:eastAsia="仿宋_GB2312" w:cs="仿宋_GB2312"/>
          <w:sz w:val="32"/>
          <w:szCs w:val="32"/>
          <w:lang w:val="zh-CN"/>
        </w:rPr>
      </w:pPr>
      <w:r>
        <w:rPr>
          <w:rFonts w:hint="eastAsia" w:ascii="仿宋_GB2312" w:eastAsia="仿宋_GB2312"/>
          <w:b/>
          <w:bCs/>
          <w:sz w:val="32"/>
          <w:szCs w:val="32"/>
        </w:rPr>
        <w:t>本年收入117.15万元，</w:t>
      </w:r>
      <w:r>
        <w:rPr>
          <w:rFonts w:hint="eastAsia" w:ascii="仿宋_GB2312" w:hAnsi="仿宋_GB2312" w:eastAsia="仿宋_GB2312" w:cs="仿宋_GB2312"/>
          <w:sz w:val="32"/>
          <w:szCs w:val="32"/>
          <w:lang w:val="zh-CN"/>
        </w:rPr>
        <w:t>其中：财政拨款收入117.15万元，占100.00%；上级补助收入0.00万元，占0.00%；事业收入0.00万元，占0.00%；经营收入0.00万元，占0.00%；附属单位上缴收入0.00万元，占0.00%；其他收入0.00万元，占0.00%。</w:t>
      </w:r>
    </w:p>
    <w:p w14:paraId="42F858A4">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408C3C24">
      <w:pPr>
        <w:ind w:firstLine="643" w:firstLineChars="200"/>
        <w:rPr>
          <w:rFonts w:ascii="仿宋_GB2312" w:hAnsi="仿宋_GB2312" w:eastAsia="仿宋_GB2312" w:cs="仿宋_GB2312"/>
          <w:sz w:val="32"/>
          <w:szCs w:val="32"/>
          <w:lang w:val="zh-CN"/>
        </w:rPr>
      </w:pPr>
      <w:r>
        <w:rPr>
          <w:rFonts w:hint="eastAsia" w:ascii="仿宋_GB2312" w:eastAsia="仿宋_GB2312"/>
          <w:b/>
          <w:bCs/>
          <w:sz w:val="32"/>
          <w:szCs w:val="32"/>
          <w:lang w:val="zh-CN"/>
        </w:rPr>
        <w:t>本年支出117.15万元，</w:t>
      </w:r>
      <w:r>
        <w:rPr>
          <w:rFonts w:hint="eastAsia" w:ascii="仿宋_GB2312" w:hAnsi="仿宋_GB2312" w:eastAsia="仿宋_GB2312" w:cs="仿宋_GB2312"/>
          <w:sz w:val="32"/>
          <w:szCs w:val="32"/>
          <w:lang w:val="zh-CN"/>
        </w:rPr>
        <w:t>其中：基本支出107.30万元，占91.59%；项目支出9.85万元，占8.41%；上缴上级支出0.00万元，占0.00%；经营支出0.00万元，占0.00%；对附属单位补助支出0.00万元，占0.00%。</w:t>
      </w:r>
    </w:p>
    <w:p w14:paraId="64CF4DCB">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40B09AFB">
      <w:pPr>
        <w:ind w:firstLine="643" w:firstLineChars="200"/>
        <w:rPr>
          <w:rFonts w:ascii="仿宋_GB2312" w:eastAsia="仿宋_GB2312"/>
          <w:sz w:val="32"/>
          <w:szCs w:val="32"/>
        </w:rPr>
      </w:pPr>
      <w:r>
        <w:rPr>
          <w:rFonts w:hint="eastAsia" w:ascii="仿宋_GB2312" w:eastAsia="仿宋_GB2312"/>
          <w:b/>
          <w:bCs/>
          <w:sz w:val="32"/>
          <w:szCs w:val="32"/>
        </w:rPr>
        <w:t>2023年度财政拨款收入总计</w:t>
      </w:r>
      <w:r>
        <w:rPr>
          <w:rFonts w:hint="eastAsia" w:ascii="仿宋_GB2312" w:eastAsia="仿宋_GB2312"/>
          <w:b/>
          <w:bCs/>
          <w:sz w:val="32"/>
          <w:szCs w:val="32"/>
          <w:lang w:val="zh-CN"/>
        </w:rPr>
        <w:t>117.15</w:t>
      </w:r>
      <w:r>
        <w:rPr>
          <w:rFonts w:hint="eastAsia" w:ascii="仿宋_GB2312" w:eastAsia="仿宋_GB2312"/>
          <w:b/>
          <w:bCs/>
          <w:sz w:val="32"/>
          <w:szCs w:val="32"/>
        </w:rPr>
        <w:t>万元，</w:t>
      </w:r>
      <w:r>
        <w:rPr>
          <w:rFonts w:hint="eastAsia" w:ascii="仿宋_GB2312" w:hAnsi="仿宋_GB2312" w:eastAsia="仿宋_GB2312" w:cs="仿宋_GB2312"/>
          <w:sz w:val="32"/>
          <w:szCs w:val="32"/>
          <w:lang w:val="zh-CN"/>
        </w:rPr>
        <w:t>其中：年初财政拨款结转和结余0.00万元，本年财政拨款收入117.15万元。财政拨款支出总计117.15万元，其中：年末财政拨款结转和结余0.00万元，本年财政拨款支出117.15万元。</w:t>
      </w:r>
    </w:p>
    <w:p w14:paraId="58E8E39C">
      <w:pPr>
        <w:ind w:firstLine="643" w:firstLineChars="200"/>
        <w:rPr>
          <w:rFonts w:ascii="仿宋_GB2312" w:eastAsia="仿宋_GB2312"/>
          <w:sz w:val="32"/>
          <w:szCs w:val="32"/>
        </w:rPr>
      </w:pPr>
      <w:r>
        <w:rPr>
          <w:rFonts w:hint="eastAsia" w:ascii="仿宋_GB2312" w:eastAsia="仿宋_GB2312"/>
          <w:b/>
          <w:bCs/>
          <w:sz w:val="32"/>
          <w:szCs w:val="32"/>
        </w:rPr>
        <w:t>财政拨款收入支出总体与上年相比,</w:t>
      </w:r>
      <w:r>
        <w:rPr>
          <w:rFonts w:hint="eastAsia" w:ascii="仿宋_GB2312" w:hAnsi="仿宋_GB2312" w:eastAsia="仿宋_GB2312" w:cs="仿宋_GB2312"/>
          <w:sz w:val="32"/>
          <w:szCs w:val="32"/>
          <w:lang w:val="zh-CN"/>
        </w:rPr>
        <w:t>减少6.51万元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下降5.26%，</w:t>
      </w:r>
      <w:r>
        <w:rPr>
          <w:rFonts w:hint="eastAsia" w:ascii="仿宋_GB2312" w:hAnsi="仿宋_GB2312" w:eastAsia="仿宋_GB2312" w:cs="仿宋_GB2312"/>
          <w:sz w:val="32"/>
          <w:szCs w:val="32"/>
        </w:rPr>
        <w:t>主要原因是：本单位禾角克项目资金收入较上年减少导致支出数也减少。</w:t>
      </w:r>
      <w:r>
        <w:rPr>
          <w:rFonts w:hint="eastAsia" w:ascii="仿宋_GB2312" w:eastAsia="仿宋_GB2312"/>
          <w:b/>
          <w:bCs/>
          <w:sz w:val="32"/>
          <w:szCs w:val="32"/>
        </w:rPr>
        <w:t>与年初预算相比，</w:t>
      </w:r>
      <w:r>
        <w:rPr>
          <w:rFonts w:hint="eastAsia" w:ascii="仿宋_GB2312" w:eastAsia="仿宋_GB2312"/>
          <w:sz w:val="32"/>
          <w:szCs w:val="32"/>
        </w:rPr>
        <w:t>年初预算数</w:t>
      </w:r>
      <w:r>
        <w:rPr>
          <w:rFonts w:hint="eastAsia" w:ascii="仿宋_GB2312" w:eastAsia="仿宋_GB2312"/>
          <w:sz w:val="32"/>
          <w:szCs w:val="32"/>
          <w:lang w:val="zh-CN"/>
        </w:rPr>
        <w:t>104</w:t>
      </w:r>
      <w:r>
        <w:rPr>
          <w:rFonts w:hint="eastAsia" w:ascii="仿宋_GB2312" w:hAnsi="仿宋_GB2312" w:eastAsia="仿宋_GB2312" w:cs="仿宋_GB2312"/>
          <w:sz w:val="32"/>
          <w:szCs w:val="32"/>
          <w:lang w:val="zh-CN"/>
        </w:rPr>
        <w:t>.99</w:t>
      </w:r>
      <w:r>
        <w:rPr>
          <w:rFonts w:hint="eastAsia" w:ascii="仿宋_GB2312" w:hAnsi="仿宋_GB2312" w:eastAsia="仿宋_GB2312" w:cs="仿宋_GB2312"/>
          <w:sz w:val="32"/>
          <w:szCs w:val="32"/>
        </w:rPr>
        <w:t>万元，决算数</w:t>
      </w:r>
      <w:r>
        <w:rPr>
          <w:rFonts w:hint="eastAsia" w:ascii="仿宋_GB2312" w:hAnsi="仿宋_GB2312" w:eastAsia="仿宋_GB2312" w:cs="仿宋_GB2312"/>
          <w:sz w:val="32"/>
          <w:szCs w:val="32"/>
          <w:lang w:val="zh-CN"/>
        </w:rPr>
        <w:t>117.15</w:t>
      </w:r>
      <w:r>
        <w:rPr>
          <w:rFonts w:hint="eastAsia" w:ascii="仿宋_GB2312" w:hAnsi="仿宋_GB2312" w:eastAsia="仿宋_GB2312" w:cs="仿宋_GB2312"/>
          <w:sz w:val="32"/>
          <w:szCs w:val="32"/>
        </w:rPr>
        <w:t>万元，预决算差异率11.59%，主要原因是：本单位禾角克项目资金收入及支出数较上年减少。</w:t>
      </w:r>
    </w:p>
    <w:p w14:paraId="78FEB004">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4AE233AF">
      <w:pPr>
        <w:ind w:firstLine="640" w:firstLineChars="200"/>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14:paraId="403A0603">
      <w:pPr>
        <w:ind w:firstLine="643" w:firstLineChars="200"/>
        <w:rPr>
          <w:rFonts w:ascii="仿宋_GB2312" w:eastAsia="仿宋_GB2312"/>
          <w:sz w:val="32"/>
          <w:szCs w:val="32"/>
        </w:rPr>
      </w:pPr>
      <w:r>
        <w:rPr>
          <w:rFonts w:hint="eastAsia" w:ascii="仿宋_GB2312" w:eastAsia="仿宋_GB2312"/>
          <w:b/>
          <w:bCs/>
          <w:sz w:val="32"/>
          <w:szCs w:val="32"/>
        </w:rPr>
        <w:t>2023年度一般公共预算财政拨款支出117.15万元，</w:t>
      </w:r>
      <w:r>
        <w:rPr>
          <w:rFonts w:hint="eastAsia" w:ascii="仿宋_GB2312" w:eastAsia="仿宋_GB2312"/>
          <w:sz w:val="32"/>
          <w:szCs w:val="32"/>
        </w:rPr>
        <w:t>占本年支出合计的</w:t>
      </w:r>
      <w:r>
        <w:rPr>
          <w:rFonts w:hint="eastAsia" w:ascii="仿宋_GB2312" w:eastAsia="仿宋_GB2312"/>
          <w:sz w:val="32"/>
          <w:szCs w:val="32"/>
          <w:lang w:val="zh-CN"/>
        </w:rPr>
        <w:t>100.00%</w:t>
      </w:r>
      <w:r>
        <w:rPr>
          <w:rFonts w:hint="eastAsia" w:ascii="仿宋_GB2312" w:eastAsia="仿宋_GB2312"/>
          <w:sz w:val="32"/>
          <w:szCs w:val="32"/>
        </w:rPr>
        <w:t>。</w:t>
      </w:r>
      <w:r>
        <w:rPr>
          <w:rFonts w:hint="eastAsia" w:ascii="仿宋_GB2312" w:eastAsia="仿宋_GB2312"/>
          <w:b/>
          <w:bCs/>
          <w:sz w:val="32"/>
          <w:szCs w:val="32"/>
        </w:rPr>
        <w:t>与上年相比，</w:t>
      </w:r>
      <w:r>
        <w:rPr>
          <w:rFonts w:hint="eastAsia" w:ascii="仿宋_GB2312" w:eastAsia="仿宋_GB2312"/>
          <w:sz w:val="32"/>
          <w:szCs w:val="32"/>
          <w:lang w:val="zh-CN"/>
        </w:rPr>
        <w:t>减少6.51万元</w:t>
      </w:r>
      <w:r>
        <w:rPr>
          <w:rFonts w:hint="eastAsia" w:ascii="仿宋_GB2312" w:eastAsia="仿宋_GB2312"/>
          <w:sz w:val="32"/>
          <w:szCs w:val="32"/>
        </w:rPr>
        <w:t>，</w:t>
      </w:r>
      <w:r>
        <w:rPr>
          <w:rFonts w:hint="eastAsia" w:ascii="仿宋_GB2312" w:eastAsia="仿宋_GB2312"/>
          <w:sz w:val="32"/>
          <w:szCs w:val="32"/>
          <w:lang w:val="zh-CN"/>
        </w:rPr>
        <w:t>下降5.26%，</w:t>
      </w:r>
      <w:r>
        <w:rPr>
          <w:rFonts w:hint="eastAsia" w:ascii="仿宋_GB2312" w:eastAsia="仿宋_GB2312"/>
          <w:sz w:val="32"/>
          <w:szCs w:val="32"/>
        </w:rPr>
        <w:t>主要原因是：本单位禾角克项目资金收入较上年减少导致支出数也减少。</w:t>
      </w:r>
      <w:r>
        <w:rPr>
          <w:rFonts w:hint="eastAsia" w:ascii="仿宋_GB2312" w:eastAsia="仿宋_GB2312"/>
          <w:b/>
          <w:bCs/>
          <w:sz w:val="32"/>
          <w:szCs w:val="32"/>
        </w:rPr>
        <w:t>与年初预算相比，</w:t>
      </w:r>
      <w:r>
        <w:rPr>
          <w:rFonts w:hint="eastAsia" w:ascii="仿宋_GB2312" w:eastAsia="仿宋_GB2312"/>
          <w:sz w:val="32"/>
          <w:szCs w:val="32"/>
        </w:rPr>
        <w:t>年初预算数</w:t>
      </w:r>
      <w:r>
        <w:rPr>
          <w:rFonts w:hint="eastAsia" w:ascii="仿宋_GB2312" w:eastAsia="仿宋_GB2312"/>
          <w:sz w:val="32"/>
          <w:szCs w:val="32"/>
          <w:lang w:val="zh-CN"/>
        </w:rPr>
        <w:t>104.99</w:t>
      </w:r>
      <w:r>
        <w:rPr>
          <w:rFonts w:hint="eastAsia" w:ascii="仿宋_GB2312" w:eastAsia="仿宋_GB2312"/>
          <w:sz w:val="32"/>
          <w:szCs w:val="32"/>
        </w:rPr>
        <w:t>万元，决算数</w:t>
      </w:r>
      <w:r>
        <w:rPr>
          <w:rFonts w:hint="eastAsia" w:ascii="仿宋_GB2312" w:eastAsia="仿宋_GB2312"/>
          <w:sz w:val="32"/>
          <w:szCs w:val="32"/>
          <w:lang w:val="zh-CN"/>
        </w:rPr>
        <w:t>117.15</w:t>
      </w:r>
      <w:r>
        <w:rPr>
          <w:rFonts w:hint="eastAsia" w:ascii="仿宋_GB2312" w:eastAsia="仿宋_GB2312"/>
          <w:sz w:val="32"/>
          <w:szCs w:val="32"/>
        </w:rPr>
        <w:t>万元，预决算差异率</w:t>
      </w:r>
      <w:r>
        <w:rPr>
          <w:rFonts w:hint="eastAsia" w:ascii="仿宋_GB2312" w:eastAsia="仿宋_GB2312"/>
          <w:sz w:val="32"/>
          <w:szCs w:val="32"/>
          <w:lang w:val="zh-CN"/>
        </w:rPr>
        <w:t>11.59%</w:t>
      </w:r>
      <w:r>
        <w:rPr>
          <w:rFonts w:hint="eastAsia" w:ascii="仿宋_GB2312" w:eastAsia="仿宋_GB2312"/>
          <w:sz w:val="32"/>
          <w:szCs w:val="32"/>
        </w:rPr>
        <w:t>，主要原因是：本单位禾角克项目资金收入较上年减少导致支出数也减少。</w:t>
      </w:r>
    </w:p>
    <w:p w14:paraId="39571710">
      <w:pPr>
        <w:numPr>
          <w:ilvl w:val="0"/>
          <w:numId w:val="1"/>
        </w:numPr>
        <w:ind w:firstLine="640" w:firstLineChars="200"/>
        <w:outlineLvl w:val="2"/>
        <w:rPr>
          <w:rFonts w:ascii="黑体" w:hAnsi="黑体" w:eastAsia="黑体"/>
          <w:sz w:val="32"/>
          <w:szCs w:val="32"/>
        </w:rPr>
      </w:pPr>
      <w:r>
        <w:rPr>
          <w:rFonts w:hint="eastAsia" w:ascii="黑体" w:hAnsi="黑体" w:eastAsia="黑体"/>
          <w:sz w:val="32"/>
          <w:szCs w:val="32"/>
        </w:rPr>
        <w:t>一般公共预算财政拨款支出决算结构情况</w:t>
      </w:r>
    </w:p>
    <w:p w14:paraId="01C86B38">
      <w:pPr>
        <w:pStyle w:val="10"/>
        <w:widowControl/>
        <w:spacing w:before="0" w:beforeAutospacing="0" w:after="0" w:afterAutospacing="0"/>
        <w:ind w:firstLine="640" w:firstLineChars="200"/>
        <w:jc w:val="both"/>
        <w:rPr>
          <w:rFonts w:ascii="仿宋_GB2312" w:eastAsia="仿宋_GB2312"/>
          <w:kern w:val="2"/>
          <w:sz w:val="32"/>
          <w:szCs w:val="32"/>
          <w:lang w:val="zh-CN"/>
        </w:rPr>
      </w:pPr>
      <w:r>
        <w:rPr>
          <w:rFonts w:ascii="仿宋_GB2312" w:eastAsia="仿宋_GB2312"/>
          <w:kern w:val="2"/>
          <w:sz w:val="32"/>
          <w:szCs w:val="32"/>
          <w:lang w:val="zh-CN"/>
        </w:rPr>
        <w:t>1.社会保障和就业支出（类）</w:t>
      </w:r>
      <w:r>
        <w:rPr>
          <w:rFonts w:hint="eastAsia" w:ascii="仿宋_GB2312" w:eastAsia="仿宋_GB2312"/>
          <w:kern w:val="2"/>
          <w:sz w:val="32"/>
          <w:szCs w:val="32"/>
          <w:lang w:val="zh-CN"/>
        </w:rPr>
        <w:t>30.89</w:t>
      </w:r>
      <w:r>
        <w:rPr>
          <w:rFonts w:ascii="仿宋_GB2312" w:eastAsia="仿宋_GB2312"/>
          <w:kern w:val="2"/>
          <w:sz w:val="32"/>
          <w:szCs w:val="32"/>
          <w:lang w:val="zh-CN"/>
        </w:rPr>
        <w:t>万元，占</w:t>
      </w:r>
      <w:r>
        <w:rPr>
          <w:rFonts w:hint="eastAsia" w:ascii="仿宋_GB2312" w:eastAsia="仿宋_GB2312"/>
          <w:kern w:val="2"/>
          <w:sz w:val="32"/>
          <w:szCs w:val="32"/>
          <w:lang w:val="zh-CN"/>
        </w:rPr>
        <w:t>26.36</w:t>
      </w:r>
      <w:r>
        <w:rPr>
          <w:rFonts w:ascii="仿宋_GB2312" w:eastAsia="仿宋_GB2312"/>
          <w:kern w:val="2"/>
          <w:sz w:val="32"/>
          <w:szCs w:val="32"/>
          <w:lang w:val="zh-CN"/>
        </w:rPr>
        <w:t>%；</w:t>
      </w:r>
    </w:p>
    <w:p w14:paraId="3BD2B37B">
      <w:pPr>
        <w:pStyle w:val="10"/>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5.00</w:t>
      </w:r>
      <w:r>
        <w:rPr>
          <w:rFonts w:ascii="仿宋_GB2312" w:eastAsia="仿宋_GB2312"/>
          <w:kern w:val="2"/>
          <w:sz w:val="32"/>
          <w:szCs w:val="32"/>
          <w:lang w:val="zh-CN"/>
        </w:rPr>
        <w:t>万元，占</w:t>
      </w:r>
      <w:r>
        <w:rPr>
          <w:rFonts w:hint="eastAsia" w:ascii="仿宋_GB2312" w:eastAsia="仿宋_GB2312"/>
          <w:kern w:val="2"/>
          <w:sz w:val="32"/>
          <w:szCs w:val="32"/>
          <w:lang w:val="zh-CN"/>
        </w:rPr>
        <w:t>4.27</w:t>
      </w:r>
      <w:r>
        <w:rPr>
          <w:rFonts w:ascii="仿宋_GB2312" w:eastAsia="仿宋_GB2312"/>
          <w:kern w:val="2"/>
          <w:sz w:val="32"/>
          <w:szCs w:val="32"/>
          <w:lang w:val="zh-CN"/>
        </w:rPr>
        <w:t>%；</w:t>
      </w:r>
    </w:p>
    <w:p w14:paraId="56D7EE88">
      <w:pPr>
        <w:pStyle w:val="10"/>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.农林水支出（类）</w:t>
      </w:r>
      <w:r>
        <w:rPr>
          <w:rFonts w:hint="eastAsia" w:ascii="仿宋_GB2312" w:eastAsia="仿宋_GB2312"/>
          <w:kern w:val="2"/>
          <w:sz w:val="32"/>
          <w:szCs w:val="32"/>
          <w:lang w:val="zh-CN"/>
        </w:rPr>
        <w:t>75.24</w:t>
      </w:r>
      <w:r>
        <w:rPr>
          <w:rFonts w:ascii="仿宋_GB2312" w:eastAsia="仿宋_GB2312"/>
          <w:kern w:val="2"/>
          <w:sz w:val="32"/>
          <w:szCs w:val="32"/>
          <w:lang w:val="zh-CN"/>
        </w:rPr>
        <w:t>万元，占</w:t>
      </w:r>
      <w:r>
        <w:rPr>
          <w:rFonts w:hint="eastAsia" w:ascii="仿宋_GB2312" w:eastAsia="仿宋_GB2312"/>
          <w:kern w:val="2"/>
          <w:sz w:val="32"/>
          <w:szCs w:val="32"/>
          <w:lang w:val="zh-CN"/>
        </w:rPr>
        <w:t>64.22</w:t>
      </w:r>
      <w:r>
        <w:rPr>
          <w:rFonts w:ascii="仿宋_GB2312" w:eastAsia="仿宋_GB2312"/>
          <w:kern w:val="2"/>
          <w:sz w:val="32"/>
          <w:szCs w:val="32"/>
          <w:lang w:val="zh-CN"/>
        </w:rPr>
        <w:t>%；</w:t>
      </w:r>
    </w:p>
    <w:p w14:paraId="188E914A">
      <w:pPr>
        <w:pStyle w:val="10"/>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lang w:val="zh-CN"/>
        </w:rPr>
        <w:t>4</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6.03</w:t>
      </w:r>
      <w:r>
        <w:rPr>
          <w:rFonts w:ascii="仿宋_GB2312" w:eastAsia="仿宋_GB2312"/>
          <w:kern w:val="2"/>
          <w:sz w:val="32"/>
          <w:szCs w:val="32"/>
          <w:lang w:val="zh-CN"/>
        </w:rPr>
        <w:t>万元，占</w:t>
      </w:r>
      <w:r>
        <w:rPr>
          <w:rFonts w:hint="eastAsia" w:ascii="仿宋_GB2312" w:eastAsia="仿宋_GB2312"/>
          <w:kern w:val="2"/>
          <w:sz w:val="32"/>
          <w:szCs w:val="32"/>
          <w:lang w:val="zh-CN"/>
        </w:rPr>
        <w:t>5.15</w:t>
      </w:r>
      <w:r>
        <w:rPr>
          <w:rFonts w:ascii="仿宋_GB2312" w:eastAsia="仿宋_GB2312"/>
          <w:kern w:val="2"/>
          <w:sz w:val="32"/>
          <w:szCs w:val="32"/>
          <w:lang w:val="zh-CN"/>
        </w:rPr>
        <w:t>%；</w:t>
      </w:r>
    </w:p>
    <w:p w14:paraId="4D0D999D">
      <w:pPr>
        <w:ind w:firstLine="640" w:firstLineChars="200"/>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14:paraId="578E8F66">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1.卫生健康支出（类）行政事业单位医疗（款）行政单位医疗（项）:支出决算数为3.50万元，比上年决算减少0.52万元，下降</w:t>
      </w:r>
      <w:r>
        <w:rPr>
          <w:rFonts w:hint="eastAsia" w:ascii="仿宋_GB2312" w:hAnsi="仿宋_GB2312" w:eastAsia="仿宋_GB2312" w:cs="仿宋_GB2312"/>
          <w:sz w:val="32"/>
          <w:szCs w:val="32"/>
          <w:lang w:val="en-US" w:eastAsia="zh-CN"/>
        </w:rPr>
        <w:t>12.94</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val="zh-CN"/>
        </w:rPr>
        <w:t>2023年10月份在职人员去世一人。</w:t>
      </w:r>
    </w:p>
    <w:p w14:paraId="0C5B7075">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2.卫生健康支出（类）行政事业单位医疗（款）公务员医疗补助（项）:支出决算数为1.50万元，比上年决算增加0.03万元，增长</w:t>
      </w:r>
      <w:r>
        <w:rPr>
          <w:rFonts w:hint="eastAsia" w:ascii="仿宋_GB2312" w:hAnsi="仿宋_GB2312" w:eastAsia="仿宋_GB2312" w:cs="仿宋_GB2312"/>
          <w:sz w:val="32"/>
          <w:szCs w:val="32"/>
          <w:lang w:val="en-US" w:eastAsia="zh-CN"/>
        </w:rPr>
        <w:t>2.04</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val="zh-CN"/>
        </w:rPr>
        <w:t>人员工资增加，导致社保基数有所增大。</w:t>
      </w:r>
    </w:p>
    <w:p w14:paraId="32CBE650">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3.住房保障支出（类）住房改革支出（款）住房公积金（项）:支出决算数为6.03万元，比上年决算减少0.35万元，下降</w:t>
      </w:r>
      <w:r>
        <w:rPr>
          <w:rFonts w:hint="eastAsia" w:ascii="仿宋_GB2312" w:hAnsi="仿宋_GB2312" w:eastAsia="仿宋_GB2312" w:cs="仿宋_GB2312"/>
          <w:sz w:val="32"/>
          <w:szCs w:val="32"/>
          <w:lang w:val="en-US" w:eastAsia="zh-CN"/>
        </w:rPr>
        <w:t>5.49</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val="zh-CN"/>
        </w:rPr>
        <w:t>2023年10月份在职人员去世一人。</w:t>
      </w:r>
    </w:p>
    <w:p w14:paraId="43E68B45">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4.农林水支出（类）农业农村（款）病虫害控制（项）:支出决算数为9.85万元，比上年决算增加4.85万元，增长</w:t>
      </w:r>
      <w:r>
        <w:rPr>
          <w:rFonts w:hint="eastAsia" w:ascii="仿宋_GB2312" w:hAnsi="仿宋_GB2312" w:eastAsia="仿宋_GB2312" w:cs="仿宋_GB2312"/>
          <w:sz w:val="32"/>
          <w:szCs w:val="32"/>
          <w:lang w:val="en-US" w:eastAsia="zh-CN"/>
        </w:rPr>
        <w:t>97</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val="zh-CN"/>
        </w:rPr>
        <w:t>动物防疫等补助经费下达数较上年有所增加。</w:t>
      </w:r>
    </w:p>
    <w:p w14:paraId="6B230AC3">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5.社会保障和就业支出（类）行政事业单位养老支出（款）行政单位离退休（项）:支出决算数为18.28万元，比上年决算增加1.84万元，增长</w:t>
      </w:r>
      <w:r>
        <w:rPr>
          <w:rFonts w:hint="eastAsia" w:ascii="仿宋_GB2312" w:hAnsi="仿宋_GB2312" w:eastAsia="仿宋_GB2312" w:cs="仿宋_GB2312"/>
          <w:sz w:val="32"/>
          <w:szCs w:val="32"/>
          <w:lang w:val="en-US" w:eastAsia="zh-CN"/>
        </w:rPr>
        <w:t>11.19</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val="zh-CN"/>
        </w:rPr>
        <w:t>人员工资增加，导致社保基数有所增大。</w:t>
      </w:r>
    </w:p>
    <w:p w14:paraId="4B5CFC05">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6.农林水支出（类）农业农村（款）行政运行（项）:支出决算数为65.39万元，比上年决算减少6.04万元，下降</w:t>
      </w:r>
      <w:r>
        <w:rPr>
          <w:rFonts w:hint="eastAsia" w:ascii="仿宋_GB2312" w:hAnsi="仿宋_GB2312" w:eastAsia="仿宋_GB2312" w:cs="仿宋_GB2312"/>
          <w:sz w:val="32"/>
          <w:szCs w:val="32"/>
          <w:lang w:val="en-US" w:eastAsia="zh-CN"/>
        </w:rPr>
        <w:t>8.46</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val="zh-CN"/>
        </w:rPr>
        <w:t>2023年10月份在职人员去世一人。</w:t>
      </w:r>
    </w:p>
    <w:p w14:paraId="4D08B3C6">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7.社会保障和就业支出（类）行政事业单位养老支出（款）机关事业单位职业年金缴费支出（项）:支出决算数为4.79万元，比上年决算减少0.81万元，下降</w:t>
      </w:r>
      <w:r>
        <w:rPr>
          <w:rFonts w:hint="eastAsia" w:ascii="仿宋_GB2312" w:hAnsi="仿宋_GB2312" w:eastAsia="仿宋_GB2312" w:cs="仿宋_GB2312"/>
          <w:sz w:val="32"/>
          <w:szCs w:val="32"/>
          <w:lang w:val="en-US" w:eastAsia="zh-CN"/>
        </w:rPr>
        <w:t>14.46</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val="zh-CN"/>
        </w:rPr>
        <w:t>2023年10月份在职人员去世一人。</w:t>
      </w:r>
    </w:p>
    <w:p w14:paraId="7B3BA042">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8.社会保障和就业支出（类）行政事业单位养老支出（款）机关事业单位基本养老保险缴费支出（项）:支出决算数为7.81万元，比上年决算增加0.14万元，增长</w:t>
      </w:r>
      <w:r>
        <w:rPr>
          <w:rFonts w:hint="eastAsia" w:ascii="仿宋_GB2312" w:hAnsi="仿宋_GB2312" w:eastAsia="仿宋_GB2312" w:cs="仿宋_GB2312"/>
          <w:sz w:val="32"/>
          <w:szCs w:val="32"/>
          <w:lang w:val="en-US" w:eastAsia="zh-CN"/>
        </w:rPr>
        <w:t>1.83</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val="zh-CN"/>
        </w:rPr>
        <w:t>人员工资增加，导致社保基数有所增大。</w:t>
      </w:r>
    </w:p>
    <w:p w14:paraId="24057EA1">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9.农林水支出（类）农业农村（款）其他农业农村支出（项）:支出决算数为0.00万元，比上年决算减少5.64万元，下降100%，主要原因是：</w:t>
      </w:r>
      <w:r>
        <w:rPr>
          <w:rFonts w:hint="eastAsia" w:ascii="仿宋_GB2312" w:hAnsi="仿宋_GB2312" w:eastAsia="仿宋_GB2312" w:cs="仿宋_GB2312"/>
          <w:sz w:val="32"/>
          <w:szCs w:val="32"/>
          <w:lang w:val="zh-CN"/>
        </w:rPr>
        <w:t>本年项目资金科目有所调整，导致本科目较上年减少。</w:t>
      </w:r>
    </w:p>
    <w:p w14:paraId="0DDF44C9">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420CF1BE">
      <w:pPr>
        <w:ind w:firstLine="640" w:firstLineChars="200"/>
        <w:rPr>
          <w:rFonts w:ascii="仿宋_GB2312" w:eastAsia="仿宋_GB2312"/>
          <w:sz w:val="32"/>
          <w:szCs w:val="32"/>
        </w:rPr>
      </w:pPr>
      <w:r>
        <w:rPr>
          <w:rFonts w:hint="eastAsia" w:ascii="仿宋_GB2312" w:eastAsia="仿宋_GB2312"/>
          <w:sz w:val="32"/>
          <w:szCs w:val="32"/>
        </w:rPr>
        <w:t>2023年度一般公共预算财政拨款基本支出107.30万元，其中：</w:t>
      </w:r>
      <w:r>
        <w:rPr>
          <w:rFonts w:hint="eastAsia" w:ascii="仿宋_GB2312" w:eastAsia="仿宋_GB2312"/>
          <w:b/>
          <w:bCs/>
          <w:sz w:val="32"/>
          <w:szCs w:val="32"/>
        </w:rPr>
        <w:t>人员经费103.23万元，</w:t>
      </w:r>
      <w:r>
        <w:rPr>
          <w:rFonts w:hint="eastAsia" w:ascii="仿宋_GB2312" w:eastAsia="仿宋_GB2312"/>
          <w:sz w:val="32"/>
          <w:szCs w:val="32"/>
        </w:rPr>
        <w:t>包括：基本工资、津贴补贴、奖金、绩效工资、机关事业单位基本养老保险缴费、职业年金缴费、职工基本医疗保险缴费、公务员医疗补助缴费、其他社会保障缴费、住房公积金、退休费、抚恤金、生活补助、医疗费补助、。</w:t>
      </w:r>
    </w:p>
    <w:p w14:paraId="0351C351">
      <w:pPr>
        <w:ind w:firstLine="643" w:firstLineChars="200"/>
        <w:rPr>
          <w:rFonts w:ascii="仿宋_GB2312" w:eastAsia="仿宋_GB2312"/>
          <w:sz w:val="32"/>
          <w:szCs w:val="32"/>
          <w:highlight w:val="red"/>
        </w:rPr>
      </w:pPr>
      <w:r>
        <w:rPr>
          <w:rFonts w:hint="eastAsia" w:ascii="仿宋_GB2312" w:eastAsia="仿宋_GB2312"/>
          <w:b/>
          <w:bCs/>
          <w:sz w:val="32"/>
          <w:szCs w:val="32"/>
        </w:rPr>
        <w:t>公用经费</w:t>
      </w:r>
      <w:r>
        <w:rPr>
          <w:rFonts w:hint="eastAsia" w:ascii="仿宋_GB2312" w:hAnsi="仿宋_GB2312" w:eastAsia="仿宋_GB2312" w:cs="仿宋_GB2312"/>
          <w:b/>
          <w:bCs/>
          <w:sz w:val="32"/>
          <w:szCs w:val="32"/>
          <w:lang w:val="zh-CN"/>
        </w:rPr>
        <w:t>4.07</w:t>
      </w:r>
      <w:r>
        <w:rPr>
          <w:rFonts w:hint="eastAsia" w:ascii="仿宋_GB2312" w:eastAsia="仿宋_GB2312"/>
          <w:b/>
          <w:bCs/>
          <w:sz w:val="32"/>
          <w:szCs w:val="32"/>
        </w:rPr>
        <w:t>万元，</w:t>
      </w:r>
      <w:r>
        <w:rPr>
          <w:rFonts w:hint="eastAsia" w:ascii="仿宋_GB2312" w:eastAsia="仿宋_GB2312"/>
          <w:sz w:val="32"/>
          <w:szCs w:val="32"/>
        </w:rPr>
        <w:t>包括：办公费、电费、邮电费、取暖费、差旅费、劳务费、工会经费。</w:t>
      </w:r>
    </w:p>
    <w:p w14:paraId="0156D3E0">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543A1BA2">
      <w:pPr>
        <w:ind w:firstLine="643" w:firstLineChars="200"/>
        <w:rPr>
          <w:rFonts w:ascii="仿宋_GB2312" w:hAnsi="仿宋_GB2312" w:eastAsia="仿宋_GB2312" w:cs="仿宋_GB2312"/>
          <w:sz w:val="32"/>
          <w:szCs w:val="32"/>
          <w:lang w:val="zh-CN"/>
        </w:rPr>
      </w:pPr>
      <w:r>
        <w:rPr>
          <w:rFonts w:hint="eastAsia" w:ascii="仿宋_GB2312" w:eastAsia="仿宋_GB2312"/>
          <w:b/>
          <w:bCs/>
          <w:sz w:val="32"/>
          <w:szCs w:val="32"/>
          <w:lang w:val="zh-CN"/>
        </w:rPr>
        <w:t>2023年度</w:t>
      </w:r>
      <w:r>
        <w:rPr>
          <w:rFonts w:hint="eastAsia" w:ascii="仿宋_GB2312" w:eastAsia="仿宋_GB2312"/>
          <w:b/>
          <w:bCs/>
          <w:sz w:val="32"/>
          <w:szCs w:val="32"/>
        </w:rPr>
        <w:t>财政拨款</w:t>
      </w:r>
      <w:r>
        <w:rPr>
          <w:rFonts w:hint="eastAsia" w:ascii="仿宋_GB2312" w:eastAsia="仿宋_GB2312"/>
          <w:b/>
          <w:bCs/>
          <w:sz w:val="32"/>
          <w:szCs w:val="32"/>
          <w:lang w:val="zh-CN"/>
        </w:rPr>
        <w:t>“三公”经费支出0.00万元，</w:t>
      </w:r>
      <w:r>
        <w:rPr>
          <w:rFonts w:hint="eastAsia" w:ascii="仿宋_GB2312" w:hAnsi="仿宋_GB2312" w:eastAsia="仿宋_GB2312" w:cs="仿宋_GB2312"/>
          <w:sz w:val="32"/>
          <w:szCs w:val="32"/>
          <w:lang w:val="zh-CN"/>
        </w:rPr>
        <w:t>比上年增加0.00万元，增长0.00%，主要原因是：本单位没有发生此项业务。其中：因公出国（境）费支出0.00万元，占0.00%，比上年增加0.00万元，增长0.00%，主要原因是：本单位没有发生此项业务；公务用车购置及运行维护费支出0.00万元，占0.00%，比上年增加0.00万元，增长0.00%，主要原因是：本单位公务用车已报废；公务接待费支出0.00万元，占0.00%，比上年增加0.00万元，增长0.00%，主要原因是：本单位没有发生此项业务。</w:t>
      </w:r>
    </w:p>
    <w:p w14:paraId="47DF53B0">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具体情况如下：</w:t>
      </w:r>
    </w:p>
    <w:p w14:paraId="50A6A960">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因公出国（境）费支出0.00万元，开支内容包括无</w:t>
      </w:r>
      <w:r>
        <w:rPr>
          <w:rFonts w:hint="eastAsia" w:ascii="仿宋_GB2312" w:hAnsi="仿宋_GB2312" w:eastAsia="仿宋_GB2312" w:cs="仿宋_GB2312"/>
          <w:sz w:val="32"/>
          <w:szCs w:val="32"/>
        </w:rPr>
        <w:t>此项开支内容</w:t>
      </w:r>
      <w:r>
        <w:rPr>
          <w:rFonts w:hint="eastAsia" w:ascii="仿宋_GB2312" w:hAnsi="仿宋_GB2312" w:eastAsia="仿宋_GB2312" w:cs="仿宋_GB2312"/>
          <w:sz w:val="32"/>
          <w:szCs w:val="32"/>
          <w:lang w:val="zh-CN"/>
        </w:rPr>
        <w:t>。单位全年安排的因公出国（境）团组0个，因公出国（境）0人次。</w:t>
      </w:r>
    </w:p>
    <w:p w14:paraId="0FC9853F">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公务用车购置及运行维护费0.00万元，其中：公务用车购置费0.00万元，公务用车运行维护费0.00万元。公务用车运行维护费开支内容包括本单位公务用车已报废。公务用车购置数0辆，公务用车保有量0辆。国有资产占用情况中固定资产车辆0辆，与公务用车保有量差异原因是：本单位公务用车已报废。</w:t>
      </w:r>
    </w:p>
    <w:p w14:paraId="1B6E7B96">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公务接待费0.00万元，开支内容包括本单位没有发生此项业务。单位全年安排的国内公务接待0批次，0人次。</w:t>
      </w:r>
    </w:p>
    <w:p w14:paraId="14771BFB">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与全年预算相比,财政拨款“三公”经费支出全年预算数0.00万元，决算数0.00万元，预决算差异率0.00%，主要原因是：本单位没有发生此项业务，预决算无差异。其中：因公出国（境）费全年预算数0.00万元，决算数0.00万元，预决算差异率0.00%，主要原因是：本单位没有发生此项业务，预决算无差异；公务用车购置费全年预算数0.00万元，决算数0.00万元，预决算差异率0.00%，主要原因是：本单位没有发生此项业务，预决算无差异；公务用车运行费全年预算数0.00万元，决算数0.00万元，预决算差异率0.00%，主要原因是：本单位没有发生此项业务，预决算无差异；公务接待费全年预算数0.00万元，决算数0.00万元，预决算差异率0.00%，主要原因是：本单位没有发生此项业务，预决算无差异。</w:t>
      </w:r>
    </w:p>
    <w:p w14:paraId="0D392D17">
      <w:pPr>
        <w:ind w:firstLine="640" w:firstLineChars="200"/>
        <w:outlineLvl w:val="1"/>
        <w:rPr>
          <w:rFonts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14:paraId="33799195">
      <w:pPr>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7FA04ED2">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2E6EBFB7">
      <w:pPr>
        <w:ind w:firstLine="64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743CF875">
      <w:pPr>
        <w:ind w:firstLine="640" w:firstLineChars="200"/>
        <w:outlineLvl w:val="1"/>
        <w:rPr>
          <w:rFonts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14:paraId="3EA860B0">
      <w:pPr>
        <w:ind w:firstLine="640" w:firstLineChars="200"/>
        <w:outlineLvl w:val="2"/>
        <w:rPr>
          <w:rFonts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14:paraId="49B70FC5">
      <w:pPr>
        <w:ind w:firstLine="640" w:firstLineChars="200"/>
        <w:rPr>
          <w:rFonts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2023年度裕民县动物卫生监督所（行政单位和参照公务员法管理事业单位）机关运行经费支出4.07万元，比上年增加0.86万元，增长26.</w:t>
      </w:r>
      <w:r>
        <w:rPr>
          <w:rFonts w:hint="eastAsia" w:ascii="仿宋_GB2312" w:hAnsi="仿宋_GB2312" w:eastAsia="仿宋_GB2312" w:cs="仿宋_GB2312"/>
          <w:sz w:val="32"/>
          <w:szCs w:val="32"/>
          <w:lang w:val="en-US" w:eastAsia="zh-CN"/>
        </w:rPr>
        <w:t>79</w:t>
      </w:r>
      <w:bookmarkStart w:id="48" w:name="_GoBack"/>
      <w:bookmarkEnd w:id="48"/>
      <w:r>
        <w:rPr>
          <w:rFonts w:hint="eastAsia" w:ascii="仿宋_GB2312" w:hAnsi="仿宋_GB2312" w:eastAsia="仿宋_GB2312" w:cs="仿宋_GB2312"/>
          <w:sz w:val="32"/>
          <w:szCs w:val="32"/>
          <w:lang w:val="zh-CN"/>
        </w:rPr>
        <w:t>%,主要原因是：人员工资增加，导致工会经费有所增大。</w:t>
      </w:r>
    </w:p>
    <w:p w14:paraId="60721EE8">
      <w:pPr>
        <w:ind w:firstLine="640" w:firstLineChars="200"/>
        <w:outlineLvl w:val="2"/>
        <w:rPr>
          <w:rFonts w:eastAsia="黑体"/>
          <w:sz w:val="32"/>
          <w:szCs w:val="30"/>
          <w:lang w:val="zh-CN"/>
        </w:rPr>
      </w:pPr>
      <w:r>
        <w:rPr>
          <w:rFonts w:hint="eastAsia" w:eastAsia="黑体"/>
          <w:sz w:val="32"/>
          <w:szCs w:val="30"/>
          <w:lang w:val="zh-CN"/>
        </w:rPr>
        <w:t>（二）政府采购情况</w:t>
      </w:r>
      <w:bookmarkEnd w:id="24"/>
      <w:bookmarkEnd w:id="25"/>
    </w:p>
    <w:p w14:paraId="0706362D">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14:paraId="44CE5077">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14:paraId="5046EBCF">
      <w:pPr>
        <w:ind w:firstLine="640" w:firstLineChars="200"/>
        <w:outlineLvl w:val="2"/>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14:paraId="278097B2">
      <w:pPr>
        <w:ind w:firstLine="640" w:firstLineChars="200"/>
        <w:rPr>
          <w:rFonts w:eastAsia="仿宋_GB2312"/>
          <w:sz w:val="32"/>
          <w:szCs w:val="32"/>
          <w:lang w:val="zh-CN"/>
        </w:rPr>
      </w:pPr>
      <w:r>
        <w:rPr>
          <w:rFonts w:hint="eastAsia" w:eastAsia="仿宋_GB2312"/>
          <w:sz w:val="32"/>
          <w:szCs w:val="32"/>
        </w:rPr>
        <w:t>截至</w:t>
      </w:r>
      <w:r>
        <w:rPr>
          <w:rFonts w:hint="eastAsia" w:ascii="仿宋_GB2312" w:hAnsi="仿宋_GB2312" w:eastAsia="仿宋_GB2312" w:cs="仿宋_GB2312"/>
          <w:sz w:val="32"/>
          <w:szCs w:val="32"/>
        </w:rPr>
        <w:t>2023</w:t>
      </w:r>
      <w:r>
        <w:rPr>
          <w:rFonts w:hint="eastAsia" w:eastAsia="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9.63</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屋0.0平方米，价值0.00万元。车辆0辆，价值0.00万元，其中：副部（省）级及以上领导用车0辆、主要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用车0辆、其他用车0辆，其他用车主要是：本单</w:t>
      </w:r>
      <w:r>
        <w:rPr>
          <w:rFonts w:hint="eastAsia" w:eastAsia="仿宋_GB2312"/>
          <w:sz w:val="32"/>
          <w:szCs w:val="32"/>
          <w:lang w:val="zh-CN"/>
        </w:rPr>
        <w:t>位车辆已报废；单价100万元（含）以上设备（不含车辆）0</w:t>
      </w:r>
      <w:r>
        <w:rPr>
          <w:rFonts w:hint="eastAsia" w:eastAsia="仿宋_GB2312"/>
          <w:sz w:val="32"/>
          <w:szCs w:val="32"/>
        </w:rPr>
        <w:t>台</w:t>
      </w:r>
      <w:r>
        <w:rPr>
          <w:rFonts w:hint="eastAsia" w:eastAsia="仿宋_GB2312"/>
          <w:sz w:val="32"/>
          <w:szCs w:val="32"/>
          <w:lang w:val="zh-CN"/>
        </w:rPr>
        <w:t>。</w:t>
      </w:r>
    </w:p>
    <w:p w14:paraId="4A866F94">
      <w:pPr>
        <w:ind w:firstLine="640" w:firstLineChars="200"/>
        <w:outlineLvl w:val="1"/>
        <w:rPr>
          <w:rFonts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14:paraId="1E548996">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1</w:t>
      </w:r>
      <w:r>
        <w:rPr>
          <w:rFonts w:hint="eastAsia" w:ascii="仿宋_GB2312" w:eastAsia="仿宋_GB2312"/>
          <w:sz w:val="32"/>
          <w:szCs w:val="32"/>
        </w:rPr>
        <w:t>17.95万元，实际执行总额</w:t>
      </w:r>
      <w:r>
        <w:rPr>
          <w:rFonts w:ascii="仿宋_GB2312" w:eastAsia="仿宋_GB2312"/>
          <w:sz w:val="32"/>
          <w:szCs w:val="32"/>
        </w:rPr>
        <w:t>117.15</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1个，全年预算数9.85万元，全年执行数9.85万元。预算绩效管理取得的成效：一是加强财务管理，严格财务审核，按照预算规定的费用项目和用途进行资金使用审核，杜绝超支现象的发生；二是通过对每笔资金的精细化管理来保障资金使用的合规、合法性，并据此分析各类资金支出产生的效益，使本单位的绩效监控工作上一个新台阶。发现的问题及原因：一是预算编制工作需更细化、合理性有待提高；二是落实预算执行分析,及时了解预算执行差异,合理调整、纠正预算执行偏差，切实提高部门预算收支管理水平，严格做到决算与预算相一致。下一步改进措施：一是提高预算编制的科学性、严谨性和可控性；二是定期对项目建设情况进行督促检查，提高工作进度和工作成效。具体项目自评情况附绩效自评表及自评报告。</w:t>
      </w:r>
    </w:p>
    <w:p w14:paraId="1FA3BFF7">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1F905AD8">
      <w:pPr>
        <w:ind w:firstLine="640" w:firstLineChars="200"/>
        <w:rPr>
          <w:rFonts w:ascii="仿宋_GB2312" w:eastAsia="仿宋_GB2312"/>
          <w:sz w:val="32"/>
          <w:szCs w:val="32"/>
        </w:rPr>
      </w:pPr>
      <w:r>
        <w:rPr>
          <w:rFonts w:hint="eastAsia" w:ascii="仿宋_GB2312" w:eastAsia="仿宋_GB2312"/>
          <w:sz w:val="32"/>
          <w:szCs w:val="32"/>
        </w:rPr>
        <w:t>授予中小企业合同金额、授予小微企业合同金额为0万元原因是本单位无政府采购项目。</w:t>
      </w:r>
    </w:p>
    <w:p w14:paraId="3D5F3C90">
      <w:pPr>
        <w:jc w:val="center"/>
        <w:outlineLvl w:val="0"/>
        <w:rPr>
          <w:rFonts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14:paraId="65A55290">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6C35A313">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4595E978">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52A06DB7">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170B31F3">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3DF40B92">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5CAFEB97">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425C16B7">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CA2E7C9">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1F81E37B">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1B47858C">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1C938E4B">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179AE190">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75298C2">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1CB19AE1">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133C74A6">
      <w:pPr>
        <w:ind w:firstLine="640" w:firstLineChars="200"/>
        <w:outlineLvl w:val="1"/>
        <w:rPr>
          <w:rFonts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14:paraId="614E273A">
      <w:pPr>
        <w:ind w:firstLine="640" w:firstLineChars="200"/>
        <w:outlineLvl w:val="1"/>
        <w:rPr>
          <w:rFonts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14:paraId="767A964F">
      <w:pPr>
        <w:ind w:firstLine="640" w:firstLineChars="200"/>
        <w:outlineLvl w:val="1"/>
        <w:rPr>
          <w:rFonts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14:paraId="6D84BD23">
      <w:pPr>
        <w:ind w:firstLine="640" w:firstLineChars="200"/>
        <w:outlineLvl w:val="1"/>
        <w:rPr>
          <w:rFonts w:ascii="黑体" w:hAnsi="黑体" w:eastAsia="仿宋_GB2312" w:cs="宋体"/>
          <w:bCs/>
          <w:kern w:val="0"/>
          <w:sz w:val="32"/>
          <w:szCs w:val="32"/>
        </w:rPr>
      </w:pPr>
      <w:bookmarkStart w:id="38" w:name="_Toc28786"/>
      <w:bookmarkStart w:id="39" w:name="_Toc14238"/>
      <w:r>
        <w:rPr>
          <w:rFonts w:hint="eastAsia" w:ascii="黑体" w:hAnsi="黑体" w:eastAsia="仿宋_GB2312" w:cs="宋体"/>
          <w:bCs/>
          <w:kern w:val="0"/>
          <w:sz w:val="32"/>
          <w:szCs w:val="32"/>
        </w:rPr>
        <w:t>四、《财政拨款收入支出决算总表》</w:t>
      </w:r>
      <w:bookmarkEnd w:id="38"/>
      <w:bookmarkEnd w:id="39"/>
    </w:p>
    <w:p w14:paraId="62A852C2">
      <w:pPr>
        <w:ind w:firstLine="640" w:firstLineChars="200"/>
        <w:outlineLvl w:val="1"/>
        <w:rPr>
          <w:rFonts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14:paraId="7C902B93">
      <w:pPr>
        <w:ind w:firstLine="640" w:firstLineChars="200"/>
        <w:outlineLvl w:val="1"/>
        <w:rPr>
          <w:rFonts w:ascii="黑体" w:hAnsi="黑体" w:eastAsia="仿宋_GB2312" w:cs="宋体"/>
          <w:bCs/>
          <w:kern w:val="0"/>
          <w:sz w:val="32"/>
          <w:szCs w:val="32"/>
        </w:rPr>
      </w:pPr>
      <w:bookmarkStart w:id="42" w:name="_Toc8884"/>
      <w:bookmarkStart w:id="43" w:name="_Toc5626"/>
      <w:r>
        <w:rPr>
          <w:rFonts w:hint="eastAsia" w:ascii="黑体" w:hAnsi="黑体" w:eastAsia="仿宋_GB2312" w:cs="宋体"/>
          <w:bCs/>
          <w:kern w:val="0"/>
          <w:sz w:val="32"/>
          <w:szCs w:val="32"/>
        </w:rPr>
        <w:t>六、《一般公共预算财政拨款基本支出决算表》</w:t>
      </w:r>
      <w:bookmarkEnd w:id="42"/>
      <w:bookmarkEnd w:id="43"/>
    </w:p>
    <w:p w14:paraId="45893C1D">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29106"/>
      <w:bookmarkStart w:id="45" w:name="_Toc32663"/>
      <w:r>
        <w:rPr>
          <w:rFonts w:hint="eastAsia" w:ascii="黑体" w:hAnsi="黑体" w:eastAsia="仿宋_GB2312" w:cs="宋体"/>
          <w:bCs/>
          <w:kern w:val="0"/>
          <w:sz w:val="32"/>
          <w:szCs w:val="32"/>
        </w:rPr>
        <w:t>《财政拨款“三公”经费支出决算表》</w:t>
      </w:r>
      <w:bookmarkEnd w:id="44"/>
      <w:bookmarkEnd w:id="45"/>
    </w:p>
    <w:p w14:paraId="068A3454">
      <w:pPr>
        <w:ind w:firstLine="640" w:firstLineChars="200"/>
        <w:outlineLvl w:val="1"/>
        <w:rPr>
          <w:rFonts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14:paraId="54081DE1">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7741C95C">
      <w:pPr>
        <w:ind w:firstLine="640" w:firstLineChars="200"/>
        <w:rPr>
          <w:rFonts w:ascii="仿宋_GB2312" w:eastAsia="仿宋_GB2312"/>
          <w:sz w:val="32"/>
          <w:szCs w:val="32"/>
        </w:rPr>
      </w:pPr>
    </w:p>
    <w:p w14:paraId="69CC3333">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07AC74">
    <w:pPr>
      <w:pStyle w:val="6"/>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bl05M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K&#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m5dOTIAQAAmQMAAA4AAAAAAAAAAQAgAAAAHgEAAGRycy9lMm9Eb2Mu&#10;eG1sUEsFBgAAAAAGAAYAWQEAAFgFAAAAAA==&#10;">
          <v:path/>
          <v:fill on="f" focussize="0,0"/>
          <v:stroke on="f" joinstyle="miter"/>
          <v:imagedata o:title=""/>
          <o:lock v:ext="edit"/>
          <v:textbox inset="0mm,0mm,0mm,0mm" style="mso-fit-shape-to-text:t;">
            <w:txbxContent>
              <w:p w14:paraId="6C972AE9">
                <w:pPr>
                  <w:pStyle w:val="6"/>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mVhYjIwYTFkMDUyN2RmOGI2OTNiMWRjYmY5MjBlYTUifQ=="/>
    <w:docVar w:name="KSO_WPS_MARK_KEY" w:val="41ee2a61-2d54-4f93-83be-afdb9a40d732"/>
  </w:docVars>
  <w:rsids>
    <w:rsidRoot w:val="00161F32"/>
    <w:rsid w:val="00034D8D"/>
    <w:rsid w:val="00161F32"/>
    <w:rsid w:val="00213C59"/>
    <w:rsid w:val="00224AD1"/>
    <w:rsid w:val="00262438"/>
    <w:rsid w:val="003210CE"/>
    <w:rsid w:val="006C554C"/>
    <w:rsid w:val="008965FF"/>
    <w:rsid w:val="00B70D59"/>
    <w:rsid w:val="00C77C4A"/>
    <w:rsid w:val="00D37DBF"/>
    <w:rsid w:val="00F52A8D"/>
    <w:rsid w:val="019404F8"/>
    <w:rsid w:val="02BD3108"/>
    <w:rsid w:val="02F73D26"/>
    <w:rsid w:val="034D4FEF"/>
    <w:rsid w:val="035D1785"/>
    <w:rsid w:val="039F47CE"/>
    <w:rsid w:val="03E05CE8"/>
    <w:rsid w:val="03F973EE"/>
    <w:rsid w:val="043E5B56"/>
    <w:rsid w:val="04C04386"/>
    <w:rsid w:val="04FA68C4"/>
    <w:rsid w:val="053F5AE6"/>
    <w:rsid w:val="057C0B0F"/>
    <w:rsid w:val="05973485"/>
    <w:rsid w:val="05EF4B48"/>
    <w:rsid w:val="05F76ECA"/>
    <w:rsid w:val="06792773"/>
    <w:rsid w:val="07093795"/>
    <w:rsid w:val="07804730"/>
    <w:rsid w:val="079052BE"/>
    <w:rsid w:val="07F01B62"/>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33470B"/>
    <w:rsid w:val="127F665A"/>
    <w:rsid w:val="12F7068C"/>
    <w:rsid w:val="14207DC0"/>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7F57BE"/>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F5378F"/>
    <w:rsid w:val="2BB94DBF"/>
    <w:rsid w:val="2C35048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643CB2"/>
    <w:rsid w:val="398D3668"/>
    <w:rsid w:val="39DA0497"/>
    <w:rsid w:val="3A893816"/>
    <w:rsid w:val="3A893B6D"/>
    <w:rsid w:val="3AD1763A"/>
    <w:rsid w:val="3B2B1987"/>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C811C0"/>
    <w:rsid w:val="5524712E"/>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910557"/>
    <w:rsid w:val="60D0261B"/>
    <w:rsid w:val="618E3791"/>
    <w:rsid w:val="61947DCA"/>
    <w:rsid w:val="61A46A97"/>
    <w:rsid w:val="61D1382F"/>
    <w:rsid w:val="61F114A2"/>
    <w:rsid w:val="62512BB4"/>
    <w:rsid w:val="625D7D1A"/>
    <w:rsid w:val="62DD7D21"/>
    <w:rsid w:val="637D586B"/>
    <w:rsid w:val="63A5560B"/>
    <w:rsid w:val="63CA569C"/>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B334012"/>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3463F4"/>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Balloon Text"/>
    <w:basedOn w:val="1"/>
    <w:link w:val="18"/>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paragraph" w:styleId="10">
    <w:name w:val="Normal (Web)"/>
    <w:basedOn w:val="1"/>
    <w:qFormat/>
    <w:uiPriority w:val="0"/>
    <w:pPr>
      <w:spacing w:before="100" w:beforeAutospacing="1" w:after="100" w:afterAutospacing="1"/>
      <w:jc w:val="left"/>
    </w:pPr>
    <w:rPr>
      <w:kern w:val="0"/>
      <w:sz w:val="24"/>
    </w:rPr>
  </w:style>
  <w:style w:type="character" w:styleId="13">
    <w:name w:val="Strong"/>
    <w:basedOn w:val="12"/>
    <w:qFormat/>
    <w:uiPriority w:val="0"/>
    <w:rPr>
      <w:b/>
    </w:rPr>
  </w:style>
  <w:style w:type="character" w:styleId="14">
    <w:name w:val="annotation reference"/>
    <w:basedOn w:val="12"/>
    <w:qFormat/>
    <w:uiPriority w:val="0"/>
    <w:rPr>
      <w:sz w:val="21"/>
      <w:szCs w:val="21"/>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6">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7">
    <w:name w:val="WPSOffice手动目录 1"/>
    <w:qFormat/>
    <w:uiPriority w:val="0"/>
    <w:rPr>
      <w:rFonts w:ascii="Times New Roman" w:hAnsi="Times New Roman" w:eastAsia="宋体" w:cs="Times New Roman"/>
      <w:lang w:val="en-US" w:eastAsia="zh-CN" w:bidi="ar-SA"/>
    </w:rPr>
  </w:style>
  <w:style w:type="character" w:customStyle="1" w:styleId="18">
    <w:name w:val="批注框文本 Char"/>
    <w:basedOn w:val="12"/>
    <w:link w:val="5"/>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5310</Words>
  <Characters>5913</Characters>
  <Lines>12</Lines>
  <Paragraphs>13</Paragraphs>
  <TotalTime>8</TotalTime>
  <ScaleCrop>false</ScaleCrop>
  <LinksUpToDate>false</LinksUpToDate>
  <CharactersWithSpaces>5925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2024-11-14T08:39:00Z</dcterms:created>
  <dc:creator>GXR</dc:creator>
  <cp:lastModifiedBy>424550</cp:lastModifiedBy>
  <dcterms:modified xsi:type="dcterms:W3CDTF">2025-03-28T09:02:22Z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8AA7178BC8234E4A980BFBF989AA296C_13</vt:lpwstr>
  </property>
  <property fmtid="{D5CDD505-2E9C-101B-9397-08002B2CF9AE}" pid="4" name="KSOTemplateDocerSaveRecord">
    <vt:lpwstr>eyJoZGlkIjoiOTBkM2UyYTEzZDM1MTJiZGUwYjAwMjlkMzQ2MDA1YTAiLCJ1c2VySWQiOiIxMTQ4MzU0NjEyIn0=</vt:lpwstr>
  </property>
</Properties>
</file>