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D4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裕民县市场监督管理局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2024年度行政执法</w:t>
      </w:r>
    </w:p>
    <w:p w14:paraId="13EBD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统计年报</w:t>
      </w:r>
    </w:p>
    <w:p w14:paraId="71B03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21B0B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行政执法主体情况</w:t>
      </w:r>
    </w:p>
    <w:p w14:paraId="41F103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我局现有行政执法主体1个，名称为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裕民县市场监督管理局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；具有行政执法资格并从事行政执法岗位工作人员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 </w:t>
      </w:r>
    </w:p>
    <w:p w14:paraId="0ED231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行政执法工作情况</w:t>
      </w:r>
    </w:p>
    <w:p w14:paraId="61FECB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（一）政务服务事项</w:t>
      </w:r>
    </w:p>
    <w:p w14:paraId="48686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我局2024年共办理政务服务事项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1041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件。其中，行政许可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978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件，其他服务事项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 w14:paraId="385491E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行政检查情况</w:t>
      </w:r>
    </w:p>
    <w:p w14:paraId="3B6629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年开展行政执法检查108次（双随机检查28次，现场检查80次）。检查主体数量1276户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15000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（三）行政处罚情况</w:t>
      </w:r>
    </w:p>
    <w:p w14:paraId="20DB9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我局2024年共作出行政处罚决定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其中食品安全类36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药品、化妆品、医疗器械类16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知识产权类6件、产品质量类2件、计量类4件，无证照经营类1件、广告类2件，特种设备类1件、认证、检验检测类1件、“消法”违法类2件。</w:t>
      </w:r>
    </w:p>
    <w:p w14:paraId="667B9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三、投诉、举报受理和分类办理情况</w:t>
      </w:r>
    </w:p>
    <w:p w14:paraId="66278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我局2024年共受理各类投诉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,其中食品类41件，价格类11件、质量类10件、广告类6件、酒店类8件、其他类45件，均按要求办理。</w:t>
      </w:r>
    </w:p>
    <w:p w14:paraId="7B445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                 </w:t>
      </w:r>
    </w:p>
    <w:p w14:paraId="5E267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E5A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裕民县市场监督管理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</w:p>
    <w:p w14:paraId="53D2A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A046E4-662C-4C86-9FA6-23531AB65F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AC5507D-2EA3-49AE-87C9-0E68C74A764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B5CE78F-60A5-4506-B6F0-6D854E60DEF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71E9F"/>
    <w:multiLevelType w:val="singleLevel"/>
    <w:tmpl w:val="16F71E9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336B34B"/>
    <w:multiLevelType w:val="singleLevel"/>
    <w:tmpl w:val="7336B3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A612A"/>
    <w:rsid w:val="33CF1C7F"/>
    <w:rsid w:val="3FC46E7D"/>
    <w:rsid w:val="431631CF"/>
    <w:rsid w:val="62087A1F"/>
    <w:rsid w:val="6E40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428</Characters>
  <Lines>0</Lines>
  <Paragraphs>0</Paragraphs>
  <TotalTime>56</TotalTime>
  <ScaleCrop>false</ScaleCrop>
  <LinksUpToDate>false</LinksUpToDate>
  <CharactersWithSpaces>475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2025-06-04T11:45:00Z</dcterms:created>
  <dc:creator>Administrator</dc:creator>
  <cp:lastModifiedBy>sinner</cp:lastModifiedBy>
  <cp:lastPrinted>2025-06-05T03:05:00Z</cp:lastPrinted>
  <dcterms:modified xsi:type="dcterms:W3CDTF">2025-06-05T08:24:24Z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eyJoZGlkIjoiMDYzYjE5MGYzMzVkMDdiNTQ3M2EwODA5NDg5Mjc5MjEiLCJ1c2VySWQiOiI2NTY2MzQ2MDAifQ==</vt:lpwstr>
  </property>
  <property fmtid="{D5CDD505-2E9C-101B-9397-08002B2CF9AE}" pid="4" name="ICV">
    <vt:lpwstr>D0100F614F6549C582FFA7B656082D79_12</vt:lpwstr>
  </property>
</Properties>
</file>